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312A" w14:textId="77777777" w:rsidR="00C81EDA" w:rsidRPr="00366784" w:rsidRDefault="00C81EDA" w:rsidP="004839C7">
      <w:pPr>
        <w:shd w:val="clear" w:color="auto" w:fill="FFFFFF"/>
        <w:spacing w:before="120" w:after="120" w:line="240" w:lineRule="auto"/>
        <w:ind w:left="57" w:right="57"/>
        <w:jc w:val="center"/>
        <w:textAlignment w:val="center"/>
        <w:outlineLvl w:val="1"/>
        <w:rPr>
          <w:rFonts w:ascii="Times New Roman" w:hAnsi="Times New Roman" w:cs="Times New Roman"/>
          <w:b/>
          <w:bCs/>
          <w:color w:val="000000"/>
          <w:sz w:val="32"/>
          <w:szCs w:val="32"/>
        </w:rPr>
      </w:pPr>
      <w:r w:rsidRPr="00366784">
        <w:rPr>
          <w:rFonts w:ascii="Times New Roman" w:hAnsi="Times New Roman" w:cs="Times New Roman"/>
          <w:b/>
          <w:bCs/>
          <w:color w:val="000000"/>
          <w:sz w:val="32"/>
          <w:szCs w:val="32"/>
        </w:rPr>
        <w:t>CỘNG HOÀ XÃ HỘI CHỦ NGHĨA VIỆT NAM</w:t>
      </w:r>
    </w:p>
    <w:p w14:paraId="7716CC1B" w14:textId="77777777" w:rsidR="00C81EDA" w:rsidRPr="00366784" w:rsidRDefault="00C81EDA" w:rsidP="004839C7">
      <w:pPr>
        <w:shd w:val="clear" w:color="auto" w:fill="FFFFFF"/>
        <w:spacing w:before="120" w:after="120" w:line="240" w:lineRule="auto"/>
        <w:ind w:left="57" w:right="57"/>
        <w:jc w:val="center"/>
        <w:rPr>
          <w:rFonts w:ascii="Times New Roman" w:hAnsi="Times New Roman" w:cs="Times New Roman"/>
          <w:color w:val="000000"/>
          <w:sz w:val="32"/>
          <w:szCs w:val="32"/>
        </w:rPr>
      </w:pPr>
      <w:r w:rsidRPr="00366784">
        <w:rPr>
          <w:rFonts w:ascii="Times New Roman" w:hAnsi="Times New Roman" w:cs="Times New Roman"/>
          <w:b/>
          <w:bCs/>
          <w:color w:val="000000"/>
          <w:sz w:val="32"/>
          <w:szCs w:val="32"/>
          <w:lang w:val="vi-VN"/>
        </w:rPr>
        <w:t>Độc lập - Tự do - Hạnh phúc</w:t>
      </w:r>
    </w:p>
    <w:p w14:paraId="40A11C53" w14:textId="77777777" w:rsidR="009C107B" w:rsidRPr="004839C7" w:rsidRDefault="00C30F81" w:rsidP="004839C7">
      <w:pPr>
        <w:tabs>
          <w:tab w:val="left" w:pos="567"/>
          <w:tab w:val="left" w:pos="993"/>
        </w:tabs>
        <w:spacing w:before="120" w:after="120" w:line="240" w:lineRule="auto"/>
        <w:jc w:val="center"/>
        <w:rPr>
          <w:rFonts w:ascii="Times New Roman" w:hAnsi="Times New Roman" w:cs="Times New Roman"/>
          <w:sz w:val="26"/>
          <w:szCs w:val="26"/>
          <w:lang w:val="vi-VN"/>
        </w:rPr>
      </w:pPr>
      <w:r w:rsidRPr="004839C7">
        <w:rPr>
          <w:rFonts w:ascii="Times New Roman" w:hAnsi="Times New Roman" w:cs="Times New Roman"/>
          <w:sz w:val="26"/>
          <w:szCs w:val="26"/>
          <w:lang w:val="vi-VN"/>
        </w:rPr>
        <w:t>------o0o------</w:t>
      </w:r>
    </w:p>
    <w:p w14:paraId="7FC86102" w14:textId="77777777" w:rsidR="00650570" w:rsidRPr="004839C7" w:rsidRDefault="00650570" w:rsidP="004839C7">
      <w:pPr>
        <w:autoSpaceDE w:val="0"/>
        <w:autoSpaceDN w:val="0"/>
        <w:adjustRightInd w:val="0"/>
        <w:spacing w:before="120" w:after="120" w:line="312" w:lineRule="auto"/>
        <w:jc w:val="right"/>
        <w:rPr>
          <w:rFonts w:ascii="Times New Roman" w:eastAsia="PMingLiU" w:hAnsi="Times New Roman" w:cs="Times New Roman"/>
          <w:sz w:val="26"/>
          <w:szCs w:val="26"/>
        </w:rPr>
      </w:pPr>
      <w:r w:rsidRPr="004839C7">
        <w:rPr>
          <w:rFonts w:ascii="Times New Roman" w:eastAsia="PMingLiU" w:hAnsi="Times New Roman" w:cs="Times New Roman"/>
          <w:i/>
          <w:iCs/>
          <w:sz w:val="26"/>
          <w:szCs w:val="26"/>
        </w:rPr>
        <w:t>......., ngày...... tháng........ năm 20........</w:t>
      </w:r>
    </w:p>
    <w:p w14:paraId="453E8728" w14:textId="77777777" w:rsidR="004839C7" w:rsidRDefault="004839C7" w:rsidP="004839C7">
      <w:pPr>
        <w:spacing w:before="120" w:after="120" w:line="312" w:lineRule="auto"/>
        <w:jc w:val="center"/>
        <w:rPr>
          <w:rFonts w:ascii="Times New Roman" w:eastAsia="Times New Roman" w:hAnsi="Times New Roman" w:cs="Times New Roman"/>
          <w:b/>
          <w:bCs/>
          <w:sz w:val="26"/>
          <w:szCs w:val="26"/>
        </w:rPr>
      </w:pPr>
    </w:p>
    <w:p w14:paraId="0AD3E612" w14:textId="77777777" w:rsidR="004839C7" w:rsidRPr="00366784" w:rsidRDefault="004839C7" w:rsidP="004839C7">
      <w:pPr>
        <w:spacing w:before="120" w:after="120" w:line="312" w:lineRule="auto"/>
        <w:jc w:val="center"/>
        <w:rPr>
          <w:rFonts w:ascii="Times New Roman" w:eastAsia="Times New Roman" w:hAnsi="Times New Roman" w:cs="Times New Roman"/>
          <w:sz w:val="28"/>
          <w:szCs w:val="28"/>
        </w:rPr>
      </w:pPr>
      <w:r w:rsidRPr="00366784">
        <w:rPr>
          <w:rFonts w:ascii="Times New Roman" w:eastAsia="Times New Roman" w:hAnsi="Times New Roman" w:cs="Times New Roman"/>
          <w:b/>
          <w:bCs/>
          <w:sz w:val="28"/>
          <w:szCs w:val="28"/>
        </w:rPr>
        <w:t>HỢP ĐỒNG</w:t>
      </w:r>
      <w:r w:rsidRPr="00366784">
        <w:rPr>
          <w:rFonts w:ascii="Times New Roman" w:eastAsia="Times New Roman" w:hAnsi="Times New Roman" w:cs="Times New Roman"/>
          <w:b/>
          <w:bCs/>
          <w:color w:val="000000"/>
          <w:sz w:val="28"/>
          <w:szCs w:val="28"/>
        </w:rPr>
        <w:t xml:space="preserve"> LI-XĂNG</w:t>
      </w:r>
    </w:p>
    <w:p w14:paraId="7E2E0086" w14:textId="77777777" w:rsidR="004839C7" w:rsidRPr="00366784" w:rsidRDefault="004839C7" w:rsidP="004839C7">
      <w:pPr>
        <w:spacing w:before="120" w:after="120" w:line="312" w:lineRule="auto"/>
        <w:jc w:val="center"/>
        <w:rPr>
          <w:rFonts w:ascii="Times New Roman" w:eastAsia="Times New Roman" w:hAnsi="Times New Roman" w:cs="Times New Roman"/>
          <w:b/>
          <w:bCs/>
          <w:color w:val="000000"/>
          <w:sz w:val="28"/>
          <w:szCs w:val="28"/>
        </w:rPr>
      </w:pPr>
      <w:r w:rsidRPr="00366784">
        <w:rPr>
          <w:rFonts w:ascii="Times New Roman" w:eastAsia="Times New Roman" w:hAnsi="Times New Roman" w:cs="Times New Roman"/>
          <w:b/>
          <w:bCs/>
          <w:color w:val="000000"/>
          <w:sz w:val="28"/>
          <w:szCs w:val="28"/>
        </w:rPr>
        <w:t>CHUYỂN GIAO QUYỀN SỬ DỤNG NHÃN HIỆU</w:t>
      </w:r>
    </w:p>
    <w:p w14:paraId="45D71987" w14:textId="77777777" w:rsidR="004839C7" w:rsidRPr="00366784" w:rsidRDefault="004839C7" w:rsidP="004839C7">
      <w:pPr>
        <w:spacing w:before="120" w:after="120" w:line="312" w:lineRule="auto"/>
        <w:jc w:val="center"/>
        <w:rPr>
          <w:rFonts w:ascii="Times New Roman" w:eastAsia="Times New Roman" w:hAnsi="Times New Roman" w:cs="Times New Roman"/>
          <w:i/>
          <w:sz w:val="28"/>
          <w:szCs w:val="28"/>
        </w:rPr>
      </w:pPr>
      <w:r w:rsidRPr="00366784">
        <w:rPr>
          <w:rFonts w:ascii="Times New Roman" w:eastAsia="Times New Roman" w:hAnsi="Times New Roman" w:cs="Times New Roman"/>
          <w:bCs/>
          <w:i/>
          <w:color w:val="000000"/>
          <w:sz w:val="28"/>
          <w:szCs w:val="28"/>
        </w:rPr>
        <w:t>Số: ………………./HĐCGQSDNH</w:t>
      </w:r>
    </w:p>
    <w:p w14:paraId="67FB2BD4"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sz w:val="26"/>
          <w:szCs w:val="26"/>
        </w:rPr>
        <w:t> </w:t>
      </w:r>
    </w:p>
    <w:p w14:paraId="29CD516A" w14:textId="77777777" w:rsidR="004839C7" w:rsidRPr="004839C7" w:rsidRDefault="004839C7" w:rsidP="004839C7">
      <w:pPr>
        <w:spacing w:before="120" w:after="120" w:line="240" w:lineRule="auto"/>
        <w:jc w:val="both"/>
        <w:rPr>
          <w:rFonts w:ascii="Times New Roman" w:eastAsia="Times New Roman" w:hAnsi="Times New Roman" w:cs="Times New Roman"/>
          <w:i/>
          <w:sz w:val="26"/>
          <w:szCs w:val="26"/>
        </w:rPr>
      </w:pPr>
      <w:r w:rsidRPr="004839C7">
        <w:rPr>
          <w:rFonts w:ascii="Times New Roman" w:eastAsia="Times New Roman" w:hAnsi="Times New Roman" w:cs="Times New Roman"/>
          <w:i/>
          <w:color w:val="000000"/>
          <w:sz w:val="26"/>
          <w:szCs w:val="26"/>
        </w:rPr>
        <w:t>Hợp đồng này được lập vào ngày</w:t>
      </w:r>
      <w:r>
        <w:rPr>
          <w:rFonts w:ascii="Times New Roman" w:eastAsia="Times New Roman" w:hAnsi="Times New Roman" w:cs="Times New Roman"/>
          <w:i/>
          <w:color w:val="000000"/>
          <w:sz w:val="26"/>
          <w:szCs w:val="26"/>
        </w:rPr>
        <w:t xml:space="preserve"> … tháng … năm …</w:t>
      </w:r>
      <w:r w:rsidRPr="004839C7">
        <w:rPr>
          <w:rFonts w:ascii="Times New Roman" w:eastAsia="Times New Roman" w:hAnsi="Times New Roman" w:cs="Times New Roman"/>
          <w:i/>
          <w:color w:val="000000"/>
          <w:sz w:val="26"/>
          <w:szCs w:val="26"/>
        </w:rPr>
        <w:t>tại .</w:t>
      </w:r>
      <w:r>
        <w:rPr>
          <w:rFonts w:ascii="Times New Roman" w:eastAsia="Times New Roman" w:hAnsi="Times New Roman" w:cs="Times New Roman"/>
          <w:i/>
          <w:color w:val="000000"/>
          <w:sz w:val="26"/>
          <w:szCs w:val="26"/>
        </w:rPr>
        <w:t>............</w:t>
      </w:r>
      <w:r w:rsidRPr="004839C7">
        <w:rPr>
          <w:rFonts w:ascii="Times New Roman" w:eastAsia="Times New Roman" w:hAnsi="Times New Roman" w:cs="Times New Roman"/>
          <w:i/>
          <w:color w:val="000000"/>
          <w:sz w:val="26"/>
          <w:szCs w:val="26"/>
        </w:rPr>
        <w:t>, giữa các bên sau đây:</w:t>
      </w:r>
    </w:p>
    <w:p w14:paraId="44B90A7A" w14:textId="77777777" w:rsidR="004839C7" w:rsidRPr="004839C7" w:rsidRDefault="004839C7" w:rsidP="00C562E3">
      <w:pPr>
        <w:tabs>
          <w:tab w:val="left" w:pos="1560"/>
          <w:tab w:val="right" w:leader="dot" w:pos="9639"/>
        </w:tabs>
        <w:spacing w:after="0" w:line="240" w:lineRule="auto"/>
        <w:jc w:val="both"/>
        <w:rPr>
          <w:rFonts w:ascii="Times New Roman" w:eastAsia="Times New Roman" w:hAnsi="Times New Roman" w:cs="Times New Roman"/>
          <w:b/>
          <w:sz w:val="26"/>
          <w:szCs w:val="26"/>
        </w:rPr>
      </w:pPr>
      <w:r w:rsidRPr="004839C7">
        <w:rPr>
          <w:rFonts w:ascii="Times New Roman" w:eastAsia="Times New Roman" w:hAnsi="Times New Roman" w:cs="Times New Roman"/>
          <w:b/>
          <w:bCs/>
          <w:color w:val="000000"/>
          <w:sz w:val="26"/>
          <w:szCs w:val="26"/>
        </w:rPr>
        <w:t>BÊN A</w:t>
      </w:r>
      <w:r w:rsidRPr="004839C7">
        <w:rPr>
          <w:rFonts w:ascii="Times New Roman" w:eastAsia="Times New Roman" w:hAnsi="Times New Roman" w:cs="Times New Roman"/>
          <w:b/>
          <w:bCs/>
          <w:color w:val="000000"/>
          <w:sz w:val="26"/>
          <w:szCs w:val="26"/>
        </w:rPr>
        <w:tab/>
        <w:t>: CÔNG TY</w:t>
      </w:r>
      <w:r w:rsidRPr="004839C7">
        <w:rPr>
          <w:rFonts w:ascii="Times New Roman" w:eastAsia="Times New Roman" w:hAnsi="Times New Roman" w:cs="Times New Roman"/>
          <w:bCs/>
          <w:color w:val="000000"/>
          <w:sz w:val="26"/>
          <w:szCs w:val="26"/>
        </w:rPr>
        <w:tab/>
      </w:r>
    </w:p>
    <w:p w14:paraId="09D3C24A" w14:textId="77777777" w:rsidR="004839C7" w:rsidRPr="004839C7" w:rsidRDefault="004839C7" w:rsidP="00C562E3">
      <w:pPr>
        <w:tabs>
          <w:tab w:val="left" w:pos="1560"/>
          <w:tab w:val="right" w:leader="dot" w:pos="9639"/>
        </w:tabs>
        <w:spacing w:after="0" w:line="240" w:lineRule="auto"/>
        <w:contextualSpacing/>
        <w:jc w:val="both"/>
        <w:rPr>
          <w:rFonts w:ascii="Times New Roman" w:eastAsia="Times New Roman" w:hAnsi="Times New Roman" w:cs="Times New Roman"/>
          <w:bCs/>
          <w:color w:val="000000"/>
          <w:sz w:val="26"/>
          <w:szCs w:val="26"/>
        </w:rPr>
      </w:pPr>
      <w:r w:rsidRPr="004839C7">
        <w:rPr>
          <w:rFonts w:ascii="Times New Roman" w:hAnsi="Times New Roman" w:cs="Times New Roman"/>
          <w:sz w:val="26"/>
          <w:szCs w:val="26"/>
        </w:rPr>
        <w:t>Trụ sở chính</w:t>
      </w:r>
      <w:r>
        <w:rPr>
          <w:rFonts w:ascii="Times New Roman" w:hAnsi="Times New Roman" w:cs="Times New Roman"/>
          <w:sz w:val="26"/>
          <w:szCs w:val="26"/>
        </w:rPr>
        <w:tab/>
      </w:r>
      <w:r w:rsidRPr="004839C7">
        <w:rPr>
          <w:rFonts w:ascii="Times New Roman" w:hAnsi="Times New Roman" w:cs="Times New Roman"/>
          <w:sz w:val="26"/>
          <w:szCs w:val="26"/>
        </w:rPr>
        <w:t>:</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1BD14DCD" w14:textId="77777777" w:rsidR="004839C7" w:rsidRPr="004839C7" w:rsidRDefault="004839C7" w:rsidP="00C562E3">
      <w:pPr>
        <w:tabs>
          <w:tab w:val="left" w:pos="1560"/>
          <w:tab w:val="right" w:leader="dot" w:pos="9639"/>
        </w:tabs>
        <w:spacing w:after="0" w:line="240" w:lineRule="auto"/>
        <w:contextualSpacing/>
        <w:jc w:val="both"/>
        <w:rPr>
          <w:rFonts w:ascii="Times New Roman" w:hAnsi="Times New Roman" w:cs="Times New Roman"/>
          <w:sz w:val="26"/>
          <w:szCs w:val="26"/>
        </w:rPr>
      </w:pPr>
      <w:r w:rsidRPr="004839C7">
        <w:rPr>
          <w:rFonts w:ascii="Times New Roman" w:hAnsi="Times New Roman" w:cs="Times New Roman"/>
          <w:sz w:val="26"/>
          <w:szCs w:val="26"/>
        </w:rPr>
        <w:t>Điện thoại</w:t>
      </w:r>
      <w:r>
        <w:rPr>
          <w:rFonts w:ascii="Times New Roman" w:hAnsi="Times New Roman" w:cs="Times New Roman"/>
          <w:sz w:val="26"/>
          <w:szCs w:val="26"/>
        </w:rPr>
        <w:tab/>
      </w:r>
      <w:r w:rsidRPr="004839C7">
        <w:rPr>
          <w:rFonts w:ascii="Times New Roman" w:hAnsi="Times New Roman" w:cs="Times New Roman"/>
          <w:sz w:val="26"/>
          <w:szCs w:val="26"/>
        </w:rPr>
        <w:t>:</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47A27ECC" w14:textId="77777777" w:rsidR="004839C7" w:rsidRDefault="004839C7" w:rsidP="00C562E3">
      <w:pPr>
        <w:tabs>
          <w:tab w:val="left" w:pos="1560"/>
          <w:tab w:val="right" w:leader="dot" w:pos="9639"/>
        </w:tabs>
        <w:spacing w:after="0" w:line="240" w:lineRule="auto"/>
        <w:contextualSpacing/>
        <w:jc w:val="both"/>
        <w:rPr>
          <w:rFonts w:ascii="Times New Roman" w:hAnsi="Times New Roman" w:cs="Times New Roman"/>
          <w:sz w:val="26"/>
          <w:szCs w:val="26"/>
        </w:rPr>
      </w:pPr>
      <w:r w:rsidRPr="004839C7">
        <w:rPr>
          <w:rFonts w:ascii="Times New Roman" w:hAnsi="Times New Roman" w:cs="Times New Roman"/>
          <w:sz w:val="26"/>
          <w:szCs w:val="26"/>
        </w:rPr>
        <w:t>Mã số thuế</w:t>
      </w:r>
      <w:r>
        <w:rPr>
          <w:rFonts w:ascii="Times New Roman" w:hAnsi="Times New Roman" w:cs="Times New Roman"/>
          <w:sz w:val="26"/>
          <w:szCs w:val="26"/>
        </w:rPr>
        <w:tab/>
        <w:t>:</w:t>
      </w:r>
      <w:r>
        <w:rPr>
          <w:rFonts w:ascii="Times New Roman" w:hAnsi="Times New Roman" w:cs="Times New Roman"/>
          <w:sz w:val="26"/>
          <w:szCs w:val="26"/>
        </w:rPr>
        <w:tab/>
      </w:r>
    </w:p>
    <w:p w14:paraId="3FE74355" w14:textId="77777777" w:rsidR="004839C7" w:rsidRPr="004839C7" w:rsidRDefault="004839C7" w:rsidP="00C562E3">
      <w:pPr>
        <w:tabs>
          <w:tab w:val="left" w:pos="1560"/>
          <w:tab w:val="right" w:leader="dot" w:pos="9639"/>
        </w:tabs>
        <w:spacing w:after="0" w:line="240" w:lineRule="auto"/>
        <w:contextualSpacing/>
        <w:jc w:val="both"/>
        <w:rPr>
          <w:rFonts w:ascii="Times New Roman" w:eastAsia="Times New Roman" w:hAnsi="Times New Roman" w:cs="Times New Roman"/>
          <w:bCs/>
          <w:color w:val="000000"/>
          <w:sz w:val="26"/>
          <w:szCs w:val="26"/>
        </w:rPr>
      </w:pPr>
      <w:r w:rsidRPr="004839C7">
        <w:rPr>
          <w:rFonts w:ascii="Times New Roman" w:hAnsi="Times New Roman" w:cs="Times New Roman"/>
          <w:sz w:val="26"/>
          <w:szCs w:val="26"/>
        </w:rPr>
        <w:t>Tài khoản số</w:t>
      </w:r>
      <w:r>
        <w:rPr>
          <w:rFonts w:ascii="Times New Roman" w:hAnsi="Times New Roman" w:cs="Times New Roman"/>
          <w:sz w:val="26"/>
          <w:szCs w:val="26"/>
        </w:rPr>
        <w:tab/>
      </w:r>
      <w:r w:rsidRPr="004839C7">
        <w:rPr>
          <w:rFonts w:ascii="Times New Roman" w:hAnsi="Times New Roman" w:cs="Times New Roman"/>
          <w:sz w:val="26"/>
          <w:szCs w:val="26"/>
        </w:rPr>
        <w:t>:</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260EEAF3" w14:textId="77777777" w:rsidR="004839C7" w:rsidRPr="004839C7" w:rsidRDefault="004839C7" w:rsidP="00C562E3">
      <w:pPr>
        <w:tabs>
          <w:tab w:val="left" w:pos="1560"/>
          <w:tab w:val="right" w:leader="dot" w:pos="9639"/>
        </w:tabs>
        <w:spacing w:after="0" w:line="240" w:lineRule="auto"/>
        <w:contextualSpacing/>
        <w:jc w:val="both"/>
        <w:rPr>
          <w:rFonts w:ascii="Times New Roman" w:hAnsi="Times New Roman" w:cs="Times New Roman"/>
          <w:sz w:val="26"/>
          <w:szCs w:val="26"/>
        </w:rPr>
      </w:pPr>
      <w:r w:rsidRPr="004839C7">
        <w:rPr>
          <w:rFonts w:ascii="Times New Roman" w:hAnsi="Times New Roman" w:cs="Times New Roman"/>
          <w:sz w:val="26"/>
          <w:szCs w:val="26"/>
        </w:rPr>
        <w:t>Đại diện là</w:t>
      </w:r>
      <w:r>
        <w:rPr>
          <w:rFonts w:ascii="Times New Roman" w:hAnsi="Times New Roman" w:cs="Times New Roman"/>
          <w:sz w:val="26"/>
          <w:szCs w:val="26"/>
        </w:rPr>
        <w:tab/>
      </w:r>
      <w:r w:rsidRPr="004839C7">
        <w:rPr>
          <w:rFonts w:ascii="Times New Roman" w:hAnsi="Times New Roman" w:cs="Times New Roman"/>
          <w:sz w:val="26"/>
          <w:szCs w:val="26"/>
        </w:rPr>
        <w:t>:</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2558224D" w14:textId="77777777" w:rsidR="004839C7" w:rsidRPr="004839C7" w:rsidRDefault="004839C7" w:rsidP="00C562E3">
      <w:pPr>
        <w:tabs>
          <w:tab w:val="left" w:pos="1560"/>
          <w:tab w:val="right" w:leader="dot" w:pos="9639"/>
        </w:tabs>
        <w:spacing w:after="0" w:line="240" w:lineRule="auto"/>
        <w:contextualSpacing/>
        <w:jc w:val="both"/>
        <w:rPr>
          <w:rFonts w:ascii="Times New Roman" w:eastAsia="Times New Roman" w:hAnsi="Times New Roman" w:cs="Times New Roman"/>
          <w:bCs/>
          <w:color w:val="000000"/>
          <w:sz w:val="26"/>
          <w:szCs w:val="26"/>
        </w:rPr>
      </w:pPr>
      <w:r w:rsidRPr="004839C7">
        <w:rPr>
          <w:rFonts w:ascii="Times New Roman" w:hAnsi="Times New Roman" w:cs="Times New Roman"/>
          <w:sz w:val="26"/>
          <w:szCs w:val="26"/>
        </w:rPr>
        <w:t>Chức vụ</w:t>
      </w:r>
      <w:r>
        <w:rPr>
          <w:rFonts w:ascii="Times New Roman" w:hAnsi="Times New Roman" w:cs="Times New Roman"/>
          <w:sz w:val="26"/>
          <w:szCs w:val="26"/>
        </w:rPr>
        <w:tab/>
      </w:r>
      <w:r w:rsidRPr="004839C7">
        <w:rPr>
          <w:rFonts w:ascii="Times New Roman" w:hAnsi="Times New Roman" w:cs="Times New Roman"/>
          <w:sz w:val="26"/>
          <w:szCs w:val="26"/>
        </w:rPr>
        <w:t>:</w:t>
      </w:r>
      <w:r>
        <w:rPr>
          <w:rFonts w:ascii="Times New Roman" w:hAnsi="Times New Roman" w:cs="Times New Roman"/>
          <w:sz w:val="26"/>
          <w:szCs w:val="26"/>
        </w:rPr>
        <w:tab/>
      </w:r>
    </w:p>
    <w:p w14:paraId="4128BC63" w14:textId="77777777" w:rsidR="004839C7" w:rsidRPr="004839C7" w:rsidRDefault="004839C7" w:rsidP="00C562E3">
      <w:pPr>
        <w:tabs>
          <w:tab w:val="left" w:pos="1560"/>
          <w:tab w:val="right" w:leader="dot" w:pos="9639"/>
        </w:tabs>
        <w:spacing w:after="0" w:line="240" w:lineRule="auto"/>
        <w:contextualSpacing/>
        <w:jc w:val="both"/>
        <w:rPr>
          <w:rFonts w:ascii="Times New Roman" w:hAnsi="Times New Roman" w:cs="Times New Roman"/>
          <w:sz w:val="26"/>
          <w:szCs w:val="26"/>
        </w:rPr>
      </w:pPr>
      <w:r w:rsidRPr="004839C7">
        <w:rPr>
          <w:rFonts w:ascii="Times New Roman" w:hAnsi="Times New Roman" w:cs="Times New Roman"/>
          <w:sz w:val="26"/>
          <w:szCs w:val="26"/>
        </w:rPr>
        <w:t>Theo giấy uỷ quyền số (nếu có):</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52D008B1" w14:textId="77777777" w:rsidR="004839C7" w:rsidRPr="004839C7" w:rsidRDefault="004839C7" w:rsidP="00C562E3">
      <w:pPr>
        <w:tabs>
          <w:tab w:val="left" w:pos="1560"/>
          <w:tab w:val="right" w:leader="dot" w:pos="9639"/>
        </w:tabs>
        <w:spacing w:after="0" w:line="240"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 xml:space="preserve"> (sau đây gọi tắt là Bên Giao)</w:t>
      </w:r>
    </w:p>
    <w:p w14:paraId="11EA4944" w14:textId="77777777" w:rsidR="004839C7" w:rsidRPr="004839C7" w:rsidRDefault="004839C7" w:rsidP="004839C7">
      <w:pPr>
        <w:tabs>
          <w:tab w:val="left" w:pos="1560"/>
          <w:tab w:val="right" w:leader="dot" w:pos="9639"/>
        </w:tabs>
        <w:spacing w:before="120" w:after="120" w:line="240" w:lineRule="auto"/>
        <w:jc w:val="both"/>
        <w:rPr>
          <w:rFonts w:ascii="Times New Roman" w:eastAsia="Times New Roman" w:hAnsi="Times New Roman" w:cs="Times New Roman"/>
          <w:color w:val="000000"/>
          <w:sz w:val="26"/>
          <w:szCs w:val="26"/>
        </w:rPr>
      </w:pPr>
    </w:p>
    <w:p w14:paraId="64097CCF" w14:textId="77777777" w:rsidR="004839C7" w:rsidRPr="004839C7" w:rsidRDefault="004839C7" w:rsidP="00C562E3">
      <w:pPr>
        <w:tabs>
          <w:tab w:val="left" w:pos="1560"/>
          <w:tab w:val="right" w:leader="dot" w:pos="9639"/>
        </w:tabs>
        <w:spacing w:after="0" w:line="240"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t>BÊN B</w:t>
      </w:r>
      <w:r>
        <w:rPr>
          <w:rFonts w:ascii="Times New Roman" w:eastAsia="Times New Roman" w:hAnsi="Times New Roman" w:cs="Times New Roman"/>
          <w:b/>
          <w:bCs/>
          <w:color w:val="000000"/>
          <w:sz w:val="26"/>
          <w:szCs w:val="26"/>
        </w:rPr>
        <w:tab/>
      </w:r>
      <w:r w:rsidRPr="004839C7">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CÔNG TY</w:t>
      </w:r>
      <w:r w:rsidRPr="004839C7">
        <w:rPr>
          <w:rFonts w:ascii="Times New Roman" w:eastAsia="Times New Roman" w:hAnsi="Times New Roman" w:cs="Times New Roman"/>
          <w:bCs/>
          <w:color w:val="000000"/>
          <w:sz w:val="26"/>
          <w:szCs w:val="26"/>
        </w:rPr>
        <w:tab/>
      </w:r>
    </w:p>
    <w:p w14:paraId="5B05F980" w14:textId="77777777" w:rsidR="004839C7" w:rsidRPr="004839C7" w:rsidRDefault="004839C7" w:rsidP="00C562E3">
      <w:pPr>
        <w:tabs>
          <w:tab w:val="left" w:pos="1560"/>
          <w:tab w:val="right" w:leader="dot" w:pos="9639"/>
        </w:tabs>
        <w:spacing w:after="0" w:line="240" w:lineRule="auto"/>
        <w:contextualSpacing/>
        <w:jc w:val="both"/>
        <w:rPr>
          <w:rFonts w:ascii="Times New Roman" w:eastAsia="Times New Roman" w:hAnsi="Times New Roman" w:cs="Times New Roman"/>
          <w:bCs/>
          <w:color w:val="000000"/>
          <w:sz w:val="26"/>
          <w:szCs w:val="26"/>
        </w:rPr>
      </w:pPr>
      <w:r w:rsidRPr="004839C7">
        <w:rPr>
          <w:rFonts w:ascii="Times New Roman" w:hAnsi="Times New Roman" w:cs="Times New Roman"/>
          <w:sz w:val="26"/>
          <w:szCs w:val="26"/>
        </w:rPr>
        <w:t>Trụ sở chính</w:t>
      </w:r>
      <w:r>
        <w:rPr>
          <w:rFonts w:ascii="Times New Roman" w:hAnsi="Times New Roman" w:cs="Times New Roman"/>
          <w:sz w:val="26"/>
          <w:szCs w:val="26"/>
        </w:rPr>
        <w:tab/>
      </w:r>
      <w:r w:rsidRPr="004839C7">
        <w:rPr>
          <w:rFonts w:ascii="Times New Roman" w:hAnsi="Times New Roman" w:cs="Times New Roman"/>
          <w:sz w:val="26"/>
          <w:szCs w:val="26"/>
        </w:rPr>
        <w:t>:</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0F417759" w14:textId="77777777" w:rsidR="004839C7" w:rsidRPr="004839C7" w:rsidRDefault="004839C7" w:rsidP="00C562E3">
      <w:pPr>
        <w:tabs>
          <w:tab w:val="left" w:pos="1560"/>
          <w:tab w:val="right" w:leader="dot" w:pos="9639"/>
        </w:tabs>
        <w:spacing w:after="0" w:line="240" w:lineRule="auto"/>
        <w:contextualSpacing/>
        <w:jc w:val="both"/>
        <w:rPr>
          <w:rFonts w:ascii="Times New Roman" w:hAnsi="Times New Roman" w:cs="Times New Roman"/>
          <w:sz w:val="26"/>
          <w:szCs w:val="26"/>
        </w:rPr>
      </w:pPr>
      <w:r w:rsidRPr="004839C7">
        <w:rPr>
          <w:rFonts w:ascii="Times New Roman" w:hAnsi="Times New Roman" w:cs="Times New Roman"/>
          <w:sz w:val="26"/>
          <w:szCs w:val="26"/>
        </w:rPr>
        <w:t>Điện thoại</w:t>
      </w:r>
      <w:r>
        <w:rPr>
          <w:rFonts w:ascii="Times New Roman" w:hAnsi="Times New Roman" w:cs="Times New Roman"/>
          <w:sz w:val="26"/>
          <w:szCs w:val="26"/>
        </w:rPr>
        <w:tab/>
      </w:r>
      <w:r w:rsidRPr="004839C7">
        <w:rPr>
          <w:rFonts w:ascii="Times New Roman" w:hAnsi="Times New Roman" w:cs="Times New Roman"/>
          <w:sz w:val="26"/>
          <w:szCs w:val="26"/>
        </w:rPr>
        <w:t>:</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5D8C4E9F" w14:textId="77777777" w:rsidR="004839C7" w:rsidRPr="004839C7" w:rsidRDefault="004839C7" w:rsidP="00C562E3">
      <w:pPr>
        <w:tabs>
          <w:tab w:val="left" w:pos="1560"/>
          <w:tab w:val="right" w:leader="dot" w:pos="9639"/>
        </w:tabs>
        <w:spacing w:after="0" w:line="240" w:lineRule="auto"/>
        <w:contextualSpacing/>
        <w:jc w:val="both"/>
        <w:rPr>
          <w:rFonts w:ascii="Times New Roman" w:eastAsia="Times New Roman" w:hAnsi="Times New Roman" w:cs="Times New Roman"/>
          <w:bCs/>
          <w:color w:val="000000"/>
          <w:sz w:val="26"/>
          <w:szCs w:val="26"/>
        </w:rPr>
      </w:pPr>
      <w:r w:rsidRPr="004839C7">
        <w:rPr>
          <w:rFonts w:ascii="Times New Roman" w:hAnsi="Times New Roman" w:cs="Times New Roman"/>
          <w:sz w:val="26"/>
          <w:szCs w:val="26"/>
        </w:rPr>
        <w:t>Mã số thuế</w:t>
      </w:r>
      <w:r>
        <w:rPr>
          <w:rFonts w:ascii="Times New Roman" w:hAnsi="Times New Roman" w:cs="Times New Roman"/>
          <w:sz w:val="26"/>
          <w:szCs w:val="26"/>
        </w:rPr>
        <w:tab/>
      </w:r>
      <w:r w:rsidRPr="004839C7">
        <w:rPr>
          <w:rFonts w:ascii="Times New Roman" w:hAnsi="Times New Roman" w:cs="Times New Roman"/>
          <w:sz w:val="26"/>
          <w:szCs w:val="26"/>
        </w:rPr>
        <w:t xml:space="preserve">: </w:t>
      </w:r>
      <w:r>
        <w:rPr>
          <w:rFonts w:ascii="Times New Roman" w:hAnsi="Times New Roman" w:cs="Times New Roman"/>
          <w:sz w:val="26"/>
          <w:szCs w:val="26"/>
        </w:rPr>
        <w:tab/>
      </w:r>
    </w:p>
    <w:p w14:paraId="6AB119ED" w14:textId="77777777" w:rsidR="004839C7" w:rsidRPr="004839C7" w:rsidRDefault="004839C7" w:rsidP="00C562E3">
      <w:pPr>
        <w:tabs>
          <w:tab w:val="left" w:pos="1560"/>
          <w:tab w:val="right" w:leader="dot" w:pos="9639"/>
        </w:tabs>
        <w:spacing w:after="0" w:line="240" w:lineRule="auto"/>
        <w:contextualSpacing/>
        <w:jc w:val="both"/>
        <w:rPr>
          <w:rFonts w:ascii="Times New Roman" w:eastAsia="Times New Roman" w:hAnsi="Times New Roman" w:cs="Times New Roman"/>
          <w:bCs/>
          <w:color w:val="000000"/>
          <w:sz w:val="26"/>
          <w:szCs w:val="26"/>
        </w:rPr>
      </w:pPr>
      <w:r w:rsidRPr="004839C7">
        <w:rPr>
          <w:rFonts w:ascii="Times New Roman" w:hAnsi="Times New Roman" w:cs="Times New Roman"/>
          <w:sz w:val="26"/>
          <w:szCs w:val="26"/>
        </w:rPr>
        <w:t>Tài khoản số</w:t>
      </w:r>
      <w:r>
        <w:rPr>
          <w:rFonts w:ascii="Times New Roman" w:hAnsi="Times New Roman" w:cs="Times New Roman"/>
          <w:sz w:val="26"/>
          <w:szCs w:val="26"/>
        </w:rPr>
        <w:tab/>
      </w:r>
      <w:r w:rsidRPr="004839C7">
        <w:rPr>
          <w:rFonts w:ascii="Times New Roman" w:hAnsi="Times New Roman" w:cs="Times New Roman"/>
          <w:sz w:val="26"/>
          <w:szCs w:val="26"/>
        </w:rPr>
        <w:t>:</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273C9614" w14:textId="77777777" w:rsidR="004839C7" w:rsidRPr="004839C7" w:rsidRDefault="004839C7" w:rsidP="00C562E3">
      <w:pPr>
        <w:tabs>
          <w:tab w:val="left" w:pos="1560"/>
          <w:tab w:val="right" w:leader="dot" w:pos="9639"/>
        </w:tabs>
        <w:spacing w:after="0" w:line="240" w:lineRule="auto"/>
        <w:contextualSpacing/>
        <w:jc w:val="both"/>
        <w:rPr>
          <w:rFonts w:ascii="Times New Roman" w:hAnsi="Times New Roman" w:cs="Times New Roman"/>
          <w:sz w:val="26"/>
          <w:szCs w:val="26"/>
        </w:rPr>
      </w:pPr>
      <w:r w:rsidRPr="004839C7">
        <w:rPr>
          <w:rFonts w:ascii="Times New Roman" w:hAnsi="Times New Roman" w:cs="Times New Roman"/>
          <w:sz w:val="26"/>
          <w:szCs w:val="26"/>
        </w:rPr>
        <w:t>Đại diện là</w:t>
      </w:r>
      <w:r>
        <w:rPr>
          <w:rFonts w:ascii="Times New Roman" w:hAnsi="Times New Roman" w:cs="Times New Roman"/>
          <w:sz w:val="26"/>
          <w:szCs w:val="26"/>
        </w:rPr>
        <w:tab/>
      </w:r>
      <w:r w:rsidRPr="004839C7">
        <w:rPr>
          <w:rFonts w:ascii="Times New Roman" w:hAnsi="Times New Roman" w:cs="Times New Roman"/>
          <w:sz w:val="26"/>
          <w:szCs w:val="26"/>
        </w:rPr>
        <w:t>:</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5A565634" w14:textId="77777777" w:rsidR="004839C7" w:rsidRDefault="004839C7" w:rsidP="00C562E3">
      <w:pPr>
        <w:tabs>
          <w:tab w:val="left" w:pos="1560"/>
          <w:tab w:val="right" w:leader="dot" w:pos="9639"/>
        </w:tabs>
        <w:spacing w:after="0" w:line="240" w:lineRule="auto"/>
        <w:contextualSpacing/>
        <w:jc w:val="both"/>
        <w:rPr>
          <w:rFonts w:ascii="Times New Roman" w:eastAsia="Times New Roman" w:hAnsi="Times New Roman" w:cs="Times New Roman"/>
          <w:bCs/>
          <w:color w:val="000000"/>
          <w:sz w:val="26"/>
          <w:szCs w:val="26"/>
        </w:rPr>
      </w:pPr>
      <w:r w:rsidRPr="004839C7">
        <w:rPr>
          <w:rFonts w:ascii="Times New Roman" w:hAnsi="Times New Roman" w:cs="Times New Roman"/>
          <w:sz w:val="26"/>
          <w:szCs w:val="26"/>
        </w:rPr>
        <w:t>Chức vụ</w:t>
      </w:r>
      <w:r>
        <w:rPr>
          <w:rFonts w:ascii="Times New Roman" w:hAnsi="Times New Roman" w:cs="Times New Roman"/>
          <w:sz w:val="26"/>
          <w:szCs w:val="26"/>
        </w:rPr>
        <w:tab/>
      </w:r>
      <w:r w:rsidRPr="004839C7">
        <w:rPr>
          <w:rFonts w:ascii="Times New Roman" w:hAnsi="Times New Roman" w:cs="Times New Roman"/>
          <w:sz w:val="26"/>
          <w:szCs w:val="26"/>
        </w:rPr>
        <w:t>:</w:t>
      </w:r>
      <w:r w:rsidRPr="004839C7">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ab/>
      </w:r>
    </w:p>
    <w:p w14:paraId="3D35FA08" w14:textId="77777777" w:rsidR="004839C7" w:rsidRDefault="004839C7" w:rsidP="004839C7">
      <w:pPr>
        <w:tabs>
          <w:tab w:val="left" w:pos="1560"/>
          <w:tab w:val="right" w:leader="dot" w:pos="9639"/>
        </w:tabs>
        <w:spacing w:before="120" w:after="120" w:line="240" w:lineRule="auto"/>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Giấy uỷ quyền số (nếu có):</w:t>
      </w:r>
    </w:p>
    <w:p w14:paraId="5AC5E962" w14:textId="77777777" w:rsidR="00625AF4" w:rsidRPr="004839C7" w:rsidRDefault="00625AF4" w:rsidP="004839C7">
      <w:pPr>
        <w:tabs>
          <w:tab w:val="left" w:pos="1560"/>
          <w:tab w:val="right" w:leader="dot" w:pos="9639"/>
        </w:tabs>
        <w:spacing w:before="120" w:after="120" w:line="240" w:lineRule="auto"/>
        <w:contextualSpacing/>
        <w:jc w:val="both"/>
        <w:rPr>
          <w:rFonts w:ascii="Times New Roman" w:eastAsia="Times New Roman" w:hAnsi="Times New Roman" w:cs="Times New Roman"/>
          <w:bCs/>
          <w:color w:val="000000"/>
          <w:sz w:val="26"/>
          <w:szCs w:val="26"/>
        </w:rPr>
      </w:pPr>
    </w:p>
    <w:p w14:paraId="759744B1" w14:textId="7E9571F8" w:rsidR="004839C7" w:rsidRDefault="004839C7" w:rsidP="004839C7">
      <w:pPr>
        <w:spacing w:before="120" w:after="120" w:line="240" w:lineRule="auto"/>
        <w:jc w:val="both"/>
        <w:rPr>
          <w:rFonts w:ascii="Times New Roman" w:eastAsia="Times New Roman" w:hAnsi="Times New Roman" w:cs="Times New Roman"/>
          <w:color w:val="000000"/>
          <w:sz w:val="26"/>
          <w:szCs w:val="26"/>
        </w:rPr>
      </w:pPr>
      <w:r w:rsidRPr="004839C7">
        <w:rPr>
          <w:rFonts w:ascii="Times New Roman" w:eastAsia="Times New Roman" w:hAnsi="Times New Roman" w:cs="Times New Roman"/>
          <w:color w:val="000000"/>
          <w:sz w:val="26"/>
          <w:szCs w:val="26"/>
        </w:rPr>
        <w:t>(Sau đây gọi tắt là Bên Nhận)</w:t>
      </w:r>
    </w:p>
    <w:p w14:paraId="4642362C" w14:textId="62D6FD31" w:rsidR="00366784" w:rsidRDefault="00366784" w:rsidP="004839C7">
      <w:pPr>
        <w:spacing w:before="120" w:after="120" w:line="240" w:lineRule="auto"/>
        <w:jc w:val="both"/>
        <w:rPr>
          <w:rFonts w:ascii="Times New Roman" w:eastAsia="Times New Roman" w:hAnsi="Times New Roman" w:cs="Times New Roman"/>
          <w:color w:val="000000"/>
          <w:sz w:val="26"/>
          <w:szCs w:val="26"/>
        </w:rPr>
      </w:pPr>
    </w:p>
    <w:p w14:paraId="6CBC28F3" w14:textId="097BDE8D" w:rsidR="00366784" w:rsidRDefault="00366784" w:rsidP="004839C7">
      <w:pPr>
        <w:spacing w:before="120" w:after="120" w:line="240" w:lineRule="auto"/>
        <w:jc w:val="both"/>
        <w:rPr>
          <w:rFonts w:ascii="Times New Roman" w:eastAsia="Times New Roman" w:hAnsi="Times New Roman" w:cs="Times New Roman"/>
          <w:color w:val="000000"/>
          <w:sz w:val="26"/>
          <w:szCs w:val="26"/>
        </w:rPr>
      </w:pPr>
    </w:p>
    <w:p w14:paraId="70158CD4" w14:textId="05C89768" w:rsidR="00366784" w:rsidRDefault="00366784" w:rsidP="004839C7">
      <w:pPr>
        <w:spacing w:before="120" w:after="120" w:line="240" w:lineRule="auto"/>
        <w:jc w:val="both"/>
        <w:rPr>
          <w:rFonts w:ascii="Times New Roman" w:eastAsia="Times New Roman" w:hAnsi="Times New Roman" w:cs="Times New Roman"/>
          <w:color w:val="000000"/>
          <w:sz w:val="26"/>
          <w:szCs w:val="26"/>
        </w:rPr>
      </w:pPr>
    </w:p>
    <w:p w14:paraId="7B6523F4" w14:textId="72214A2A" w:rsidR="00366784" w:rsidRDefault="00366784" w:rsidP="004839C7">
      <w:pPr>
        <w:spacing w:before="120" w:after="120" w:line="240" w:lineRule="auto"/>
        <w:jc w:val="both"/>
        <w:rPr>
          <w:rFonts w:ascii="Times New Roman" w:eastAsia="Times New Roman" w:hAnsi="Times New Roman" w:cs="Times New Roman"/>
          <w:color w:val="000000"/>
          <w:sz w:val="26"/>
          <w:szCs w:val="26"/>
        </w:rPr>
      </w:pPr>
    </w:p>
    <w:p w14:paraId="02271749" w14:textId="77777777" w:rsidR="00366784" w:rsidRPr="004839C7" w:rsidRDefault="00366784" w:rsidP="004839C7">
      <w:pPr>
        <w:spacing w:before="120" w:after="120" w:line="240" w:lineRule="auto"/>
        <w:jc w:val="both"/>
        <w:rPr>
          <w:rFonts w:ascii="Times New Roman" w:eastAsia="Times New Roman" w:hAnsi="Times New Roman" w:cs="Times New Roman"/>
          <w:color w:val="000000"/>
          <w:sz w:val="26"/>
          <w:szCs w:val="26"/>
        </w:rPr>
      </w:pPr>
    </w:p>
    <w:p w14:paraId="47333050" w14:textId="77777777" w:rsidR="004839C7" w:rsidRPr="004839C7" w:rsidRDefault="004839C7" w:rsidP="004839C7">
      <w:pPr>
        <w:spacing w:before="120" w:after="120" w:line="312" w:lineRule="auto"/>
        <w:jc w:val="both"/>
        <w:rPr>
          <w:rFonts w:ascii="Times New Roman" w:eastAsia="Times New Roman" w:hAnsi="Times New Roman" w:cs="Times New Roman"/>
          <w:b/>
          <w:color w:val="000000"/>
          <w:sz w:val="26"/>
          <w:szCs w:val="26"/>
        </w:rPr>
      </w:pPr>
      <w:r w:rsidRPr="004839C7">
        <w:rPr>
          <w:rFonts w:ascii="Times New Roman" w:eastAsia="Times New Roman" w:hAnsi="Times New Roman" w:cs="Times New Roman"/>
          <w:b/>
          <w:color w:val="000000"/>
          <w:sz w:val="26"/>
          <w:szCs w:val="26"/>
        </w:rPr>
        <w:lastRenderedPageBreak/>
        <w:t>ĐIỀU 1: CĂN CỨ CHUYỂN GIAO QUYỀN SỬ DỤNG NHÃN HIỆU</w:t>
      </w:r>
    </w:p>
    <w:p w14:paraId="11D14A34" w14:textId="77777777" w:rsidR="004839C7" w:rsidRDefault="004839C7" w:rsidP="004839C7">
      <w:pPr>
        <w:spacing w:before="120" w:after="120" w:line="312" w:lineRule="auto"/>
        <w:jc w:val="both"/>
        <w:rPr>
          <w:rFonts w:ascii="Times New Roman" w:eastAsia="Times New Roman" w:hAnsi="Times New Roman" w:cs="Times New Roman"/>
          <w:color w:val="000000"/>
          <w:sz w:val="26"/>
          <w:szCs w:val="26"/>
        </w:rPr>
      </w:pPr>
      <w:r w:rsidRPr="004839C7">
        <w:rPr>
          <w:rFonts w:ascii="Times New Roman" w:eastAsia="Times New Roman" w:hAnsi="Times New Roman" w:cs="Times New Roman"/>
          <w:color w:val="000000"/>
          <w:sz w:val="26"/>
          <w:szCs w:val="26"/>
        </w:rPr>
        <w:t>Bên Giao cam kết là chủ sở hữu hợp pháp của nhãn hiệu sau đây tại Việt Nam:</w:t>
      </w:r>
    </w:p>
    <w:tbl>
      <w:tblPr>
        <w:tblStyle w:val="TableGrid"/>
        <w:tblW w:w="0" w:type="auto"/>
        <w:tblLook w:val="04A0" w:firstRow="1" w:lastRow="0" w:firstColumn="1" w:lastColumn="0" w:noHBand="0" w:noVBand="1"/>
      </w:tblPr>
      <w:tblGrid>
        <w:gridCol w:w="1696"/>
        <w:gridCol w:w="1843"/>
        <w:gridCol w:w="1701"/>
        <w:gridCol w:w="1701"/>
        <w:gridCol w:w="2737"/>
      </w:tblGrid>
      <w:tr w:rsidR="004839C7" w14:paraId="0472ABC1" w14:textId="77777777" w:rsidTr="004839C7">
        <w:tc>
          <w:tcPr>
            <w:tcW w:w="1696" w:type="dxa"/>
            <w:vAlign w:val="center"/>
          </w:tcPr>
          <w:p w14:paraId="251857E7" w14:textId="77777777" w:rsidR="004839C7" w:rsidRDefault="004839C7" w:rsidP="004839C7">
            <w:pPr>
              <w:spacing w:before="120" w:after="120" w:line="312" w:lineRule="auto"/>
              <w:jc w:val="center"/>
              <w:rPr>
                <w:rFonts w:ascii="Times New Roman" w:eastAsia="Times New Roman" w:hAnsi="Times New Roman" w:cs="Times New Roman"/>
                <w:sz w:val="26"/>
                <w:szCs w:val="26"/>
              </w:rPr>
            </w:pPr>
            <w:r w:rsidRPr="004839C7">
              <w:rPr>
                <w:rFonts w:ascii="Times New Roman" w:eastAsia="Times New Roman" w:hAnsi="Times New Roman" w:cs="Times New Roman"/>
                <w:sz w:val="26"/>
                <w:szCs w:val="26"/>
              </w:rPr>
              <w:t>Nhãn hiệu</w:t>
            </w:r>
          </w:p>
        </w:tc>
        <w:tc>
          <w:tcPr>
            <w:tcW w:w="1843" w:type="dxa"/>
            <w:vAlign w:val="center"/>
          </w:tcPr>
          <w:p w14:paraId="31F0F66F" w14:textId="77777777" w:rsidR="004839C7" w:rsidRDefault="004839C7" w:rsidP="004839C7">
            <w:pPr>
              <w:spacing w:before="120" w:after="120" w:line="312" w:lineRule="auto"/>
              <w:jc w:val="center"/>
              <w:rPr>
                <w:rFonts w:ascii="Times New Roman" w:eastAsia="Times New Roman" w:hAnsi="Times New Roman" w:cs="Times New Roman"/>
                <w:sz w:val="26"/>
                <w:szCs w:val="26"/>
              </w:rPr>
            </w:pPr>
            <w:r w:rsidRPr="004839C7">
              <w:rPr>
                <w:rFonts w:ascii="Times New Roman" w:eastAsia="Times New Roman" w:hAnsi="Times New Roman" w:cs="Times New Roman"/>
                <w:sz w:val="26"/>
                <w:szCs w:val="26"/>
              </w:rPr>
              <w:t>Nhóm</w:t>
            </w:r>
          </w:p>
        </w:tc>
        <w:tc>
          <w:tcPr>
            <w:tcW w:w="1701" w:type="dxa"/>
            <w:vAlign w:val="center"/>
          </w:tcPr>
          <w:p w14:paraId="042ADF0A" w14:textId="77777777" w:rsidR="004839C7" w:rsidRDefault="004839C7" w:rsidP="004839C7">
            <w:pPr>
              <w:spacing w:before="120" w:after="120" w:line="312" w:lineRule="auto"/>
              <w:jc w:val="center"/>
              <w:rPr>
                <w:rFonts w:ascii="Times New Roman" w:eastAsia="Times New Roman" w:hAnsi="Times New Roman" w:cs="Times New Roman"/>
                <w:sz w:val="26"/>
                <w:szCs w:val="26"/>
              </w:rPr>
            </w:pPr>
            <w:r w:rsidRPr="004839C7">
              <w:rPr>
                <w:rFonts w:ascii="Times New Roman" w:eastAsia="Times New Roman" w:hAnsi="Times New Roman" w:cs="Times New Roman"/>
                <w:sz w:val="26"/>
                <w:szCs w:val="26"/>
              </w:rPr>
              <w:t>Sản phẩm</w:t>
            </w:r>
          </w:p>
        </w:tc>
        <w:tc>
          <w:tcPr>
            <w:tcW w:w="1701" w:type="dxa"/>
            <w:vAlign w:val="center"/>
          </w:tcPr>
          <w:p w14:paraId="7BBB2685" w14:textId="77777777" w:rsidR="004839C7" w:rsidRDefault="004839C7" w:rsidP="004839C7">
            <w:pPr>
              <w:spacing w:before="120" w:after="120" w:line="312" w:lineRule="auto"/>
              <w:jc w:val="center"/>
              <w:rPr>
                <w:rFonts w:ascii="Times New Roman" w:eastAsia="Times New Roman" w:hAnsi="Times New Roman" w:cs="Times New Roman"/>
                <w:sz w:val="26"/>
                <w:szCs w:val="26"/>
              </w:rPr>
            </w:pPr>
            <w:r w:rsidRPr="004839C7">
              <w:rPr>
                <w:rFonts w:ascii="Times New Roman" w:eastAsia="Times New Roman" w:hAnsi="Times New Roman" w:cs="Times New Roman"/>
                <w:sz w:val="26"/>
                <w:szCs w:val="26"/>
              </w:rPr>
              <w:t>Số đơn</w:t>
            </w:r>
          </w:p>
        </w:tc>
        <w:tc>
          <w:tcPr>
            <w:tcW w:w="2737" w:type="dxa"/>
            <w:vAlign w:val="center"/>
          </w:tcPr>
          <w:p w14:paraId="55C1BCBE" w14:textId="77777777" w:rsidR="004839C7" w:rsidRDefault="004839C7" w:rsidP="004839C7">
            <w:pPr>
              <w:spacing w:before="120" w:after="120" w:line="312" w:lineRule="auto"/>
              <w:jc w:val="center"/>
              <w:rPr>
                <w:rFonts w:ascii="Times New Roman" w:eastAsia="Times New Roman" w:hAnsi="Times New Roman" w:cs="Times New Roman"/>
                <w:sz w:val="26"/>
                <w:szCs w:val="26"/>
              </w:rPr>
            </w:pPr>
            <w:r w:rsidRPr="004839C7">
              <w:rPr>
                <w:rFonts w:ascii="Times New Roman" w:eastAsia="Times New Roman" w:hAnsi="Times New Roman" w:cs="Times New Roman"/>
                <w:sz w:val="26"/>
                <w:szCs w:val="26"/>
              </w:rPr>
              <w:t>Quyết định chấp nhận đơn hợp lệ ngày</w:t>
            </w:r>
          </w:p>
        </w:tc>
      </w:tr>
      <w:tr w:rsidR="004839C7" w14:paraId="12DD1645" w14:textId="77777777" w:rsidTr="004839C7">
        <w:tc>
          <w:tcPr>
            <w:tcW w:w="1696" w:type="dxa"/>
          </w:tcPr>
          <w:p w14:paraId="3E33BFB7" w14:textId="77777777" w:rsidR="004839C7" w:rsidRDefault="004839C7" w:rsidP="004839C7">
            <w:pPr>
              <w:spacing w:before="120" w:after="120" w:line="312" w:lineRule="auto"/>
              <w:jc w:val="both"/>
              <w:rPr>
                <w:rFonts w:ascii="Times New Roman" w:eastAsia="Times New Roman" w:hAnsi="Times New Roman" w:cs="Times New Roman"/>
                <w:sz w:val="26"/>
                <w:szCs w:val="26"/>
              </w:rPr>
            </w:pPr>
          </w:p>
        </w:tc>
        <w:tc>
          <w:tcPr>
            <w:tcW w:w="1843" w:type="dxa"/>
          </w:tcPr>
          <w:p w14:paraId="624E9696" w14:textId="77777777" w:rsidR="004839C7" w:rsidRDefault="004839C7" w:rsidP="004839C7">
            <w:pPr>
              <w:spacing w:before="120" w:after="120" w:line="312" w:lineRule="auto"/>
              <w:jc w:val="both"/>
              <w:rPr>
                <w:rFonts w:ascii="Times New Roman" w:eastAsia="Times New Roman" w:hAnsi="Times New Roman" w:cs="Times New Roman"/>
                <w:sz w:val="26"/>
                <w:szCs w:val="26"/>
              </w:rPr>
            </w:pPr>
          </w:p>
        </w:tc>
        <w:tc>
          <w:tcPr>
            <w:tcW w:w="1701" w:type="dxa"/>
          </w:tcPr>
          <w:p w14:paraId="7BF3E0CA" w14:textId="77777777" w:rsidR="004839C7" w:rsidRDefault="004839C7" w:rsidP="004839C7">
            <w:pPr>
              <w:spacing w:before="120" w:after="120" w:line="312" w:lineRule="auto"/>
              <w:jc w:val="both"/>
              <w:rPr>
                <w:rFonts w:ascii="Times New Roman" w:eastAsia="Times New Roman" w:hAnsi="Times New Roman" w:cs="Times New Roman"/>
                <w:sz w:val="26"/>
                <w:szCs w:val="26"/>
              </w:rPr>
            </w:pPr>
          </w:p>
        </w:tc>
        <w:tc>
          <w:tcPr>
            <w:tcW w:w="1701" w:type="dxa"/>
          </w:tcPr>
          <w:p w14:paraId="56039F97" w14:textId="77777777" w:rsidR="004839C7" w:rsidRDefault="004839C7" w:rsidP="004839C7">
            <w:pPr>
              <w:spacing w:before="120" w:after="120" w:line="312" w:lineRule="auto"/>
              <w:jc w:val="both"/>
              <w:rPr>
                <w:rFonts w:ascii="Times New Roman" w:eastAsia="Times New Roman" w:hAnsi="Times New Roman" w:cs="Times New Roman"/>
                <w:sz w:val="26"/>
                <w:szCs w:val="26"/>
              </w:rPr>
            </w:pPr>
          </w:p>
        </w:tc>
        <w:tc>
          <w:tcPr>
            <w:tcW w:w="2737" w:type="dxa"/>
          </w:tcPr>
          <w:p w14:paraId="640E4795" w14:textId="77777777" w:rsidR="004839C7" w:rsidRDefault="004839C7" w:rsidP="004839C7">
            <w:pPr>
              <w:spacing w:before="120" w:after="120" w:line="312" w:lineRule="auto"/>
              <w:jc w:val="both"/>
              <w:rPr>
                <w:rFonts w:ascii="Times New Roman" w:eastAsia="Times New Roman" w:hAnsi="Times New Roman" w:cs="Times New Roman"/>
                <w:sz w:val="26"/>
                <w:szCs w:val="26"/>
              </w:rPr>
            </w:pPr>
          </w:p>
        </w:tc>
      </w:tr>
    </w:tbl>
    <w:p w14:paraId="46AC0133"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p>
    <w:p w14:paraId="4FB6DAD7"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t xml:space="preserve">ĐIỀU 2 -  CHUYỀN GIAO QUYỀN SỬ DỤNG NHÃN HIỆU (LI -XĂNG)  </w:t>
      </w:r>
    </w:p>
    <w:p w14:paraId="34F657BA" w14:textId="77777777" w:rsidR="004839C7" w:rsidRDefault="004839C7" w:rsidP="004839C7">
      <w:pPr>
        <w:spacing w:before="120" w:after="120" w:line="312" w:lineRule="auto"/>
        <w:jc w:val="both"/>
        <w:rPr>
          <w:rFonts w:ascii="Times New Roman" w:eastAsia="Times New Roman" w:hAnsi="Times New Roman" w:cs="Times New Roman"/>
          <w:color w:val="000000"/>
          <w:sz w:val="26"/>
          <w:szCs w:val="26"/>
        </w:rPr>
      </w:pPr>
      <w:r w:rsidRPr="004839C7">
        <w:rPr>
          <w:rFonts w:ascii="Times New Roman" w:eastAsia="Times New Roman" w:hAnsi="Times New Roman" w:cs="Times New Roman"/>
          <w:color w:val="000000"/>
          <w:sz w:val="26"/>
          <w:szCs w:val="26"/>
        </w:rPr>
        <w:t>Bên Giao bằng văn bả</w:t>
      </w:r>
      <w:r>
        <w:rPr>
          <w:rFonts w:ascii="Times New Roman" w:eastAsia="Times New Roman" w:hAnsi="Times New Roman" w:cs="Times New Roman"/>
          <w:color w:val="000000"/>
          <w:sz w:val="26"/>
          <w:szCs w:val="26"/>
        </w:rPr>
        <w:t xml:space="preserve">n này chuyển giao cho Bên Nhận quyền sử </w:t>
      </w:r>
      <w:r w:rsidRPr="004839C7">
        <w:rPr>
          <w:rFonts w:ascii="Times New Roman" w:eastAsia="Times New Roman" w:hAnsi="Times New Roman" w:cs="Times New Roman"/>
          <w:color w:val="000000"/>
          <w:sz w:val="26"/>
          <w:szCs w:val="26"/>
        </w:rPr>
        <w:t>dụng </w:t>
      </w:r>
      <w:r>
        <w:rPr>
          <w:rFonts w:ascii="Times New Roman" w:eastAsia="Times New Roman" w:hAnsi="Times New Roman" w:cs="Times New Roman"/>
          <w:color w:val="000000"/>
          <w:sz w:val="26"/>
          <w:szCs w:val="26"/>
        </w:rPr>
        <w:t>Nhãn hiệu   tại Việt</w:t>
      </w:r>
      <w:r w:rsidRPr="004839C7">
        <w:rPr>
          <w:rFonts w:ascii="Times New Roman" w:eastAsia="Times New Roman" w:hAnsi="Times New Roman" w:cs="Times New Roman"/>
          <w:color w:val="000000"/>
          <w:sz w:val="26"/>
          <w:szCs w:val="26"/>
        </w:rPr>
        <w:t xml:space="preserve"> Nam cho sản phẩm đã được đăng kí theo Số đơn .......................</w:t>
      </w:r>
      <w:r>
        <w:rPr>
          <w:rFonts w:ascii="Times New Roman" w:eastAsia="Times New Roman" w:hAnsi="Times New Roman" w:cs="Times New Roman"/>
          <w:color w:val="000000"/>
          <w:sz w:val="26"/>
          <w:szCs w:val="26"/>
        </w:rPr>
        <w:t>..nêu trên, và Bên Nhận </w:t>
      </w:r>
      <w:r w:rsidRPr="004839C7">
        <w:rPr>
          <w:rFonts w:ascii="Times New Roman" w:eastAsia="Times New Roman" w:hAnsi="Times New Roman" w:cs="Times New Roman"/>
          <w:color w:val="000000"/>
          <w:sz w:val="26"/>
          <w:szCs w:val="26"/>
        </w:rPr>
        <w:t xml:space="preserve">bằng văn bản này tiếp nhận quyền sử dụng nhãn hiệu </w:t>
      </w:r>
      <w:r>
        <w:rPr>
          <w:rFonts w:ascii="Times New Roman" w:eastAsia="Times New Roman" w:hAnsi="Times New Roman" w:cs="Times New Roman"/>
          <w:color w:val="000000"/>
          <w:sz w:val="26"/>
          <w:szCs w:val="26"/>
        </w:rPr>
        <w:t xml:space="preserve">theo đúng phương thức quy định </w:t>
      </w:r>
      <w:r w:rsidRPr="004839C7">
        <w:rPr>
          <w:rFonts w:ascii="Times New Roman" w:eastAsia="Times New Roman" w:hAnsi="Times New Roman" w:cs="Times New Roman"/>
          <w:color w:val="000000"/>
          <w:sz w:val="26"/>
          <w:szCs w:val="26"/>
        </w:rPr>
        <w:t>trong Hợp đồng này.</w:t>
      </w:r>
    </w:p>
    <w:p w14:paraId="69904A71" w14:textId="77777777" w:rsidR="00C562E3" w:rsidRPr="004839C7" w:rsidRDefault="00C562E3" w:rsidP="004839C7">
      <w:pPr>
        <w:spacing w:before="120" w:after="120" w:line="312" w:lineRule="auto"/>
        <w:jc w:val="both"/>
        <w:rPr>
          <w:rFonts w:ascii="Times New Roman" w:eastAsia="Times New Roman" w:hAnsi="Times New Roman" w:cs="Times New Roman"/>
          <w:sz w:val="26"/>
          <w:szCs w:val="26"/>
        </w:rPr>
      </w:pPr>
    </w:p>
    <w:p w14:paraId="5F84C304"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t>ĐIỀU 3 -  PHẠM VI CHUYỂN GIAO LI- XĂNG</w:t>
      </w:r>
    </w:p>
    <w:p w14:paraId="033A54DC"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 xml:space="preserve">2.1. Hình thức chuyển giao:  Độc quyền </w:t>
      </w:r>
      <w:r w:rsidRPr="004839C7">
        <w:rPr>
          <w:rFonts w:ascii="Times New Roman" w:eastAsia="Times New Roman" w:hAnsi="Times New Roman" w:cs="Times New Roman"/>
          <w:color w:val="000000"/>
          <w:sz w:val="26"/>
          <w:szCs w:val="26"/>
          <w:vertAlign w:val="superscript"/>
        </w:rPr>
        <w:t>(1)</w:t>
      </w:r>
    </w:p>
    <w:p w14:paraId="6FD63EAE"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2.2. Lãnh thổ li-xăng: Việt Nam.</w:t>
      </w:r>
    </w:p>
    <w:p w14:paraId="092F935A" w14:textId="77777777" w:rsidR="004839C7" w:rsidRDefault="004839C7" w:rsidP="004839C7">
      <w:pPr>
        <w:spacing w:before="120" w:after="120" w:line="312" w:lineRule="auto"/>
        <w:jc w:val="both"/>
        <w:rPr>
          <w:rFonts w:ascii="Times New Roman" w:eastAsia="Times New Roman" w:hAnsi="Times New Roman" w:cs="Times New Roman"/>
          <w:color w:val="000000"/>
          <w:sz w:val="26"/>
          <w:szCs w:val="26"/>
        </w:rPr>
      </w:pPr>
      <w:r w:rsidRPr="004839C7">
        <w:rPr>
          <w:rFonts w:ascii="Times New Roman" w:eastAsia="Times New Roman" w:hAnsi="Times New Roman" w:cs="Times New Roman"/>
          <w:color w:val="000000"/>
          <w:sz w:val="26"/>
          <w:szCs w:val="26"/>
        </w:rPr>
        <w:t>2.3. Thời hạn li-xăng: Hợp đồng sẽ có hiệu lực trong vòng 10 năm kể từ ngày Hợp đồng này được đăng ký tại Cục Sở hữu trí tuệ, trừ trường hợp bị huỷ bỏ hoặc chấm dứ</w:t>
      </w:r>
      <w:r>
        <w:rPr>
          <w:rFonts w:ascii="Times New Roman" w:eastAsia="Times New Roman" w:hAnsi="Times New Roman" w:cs="Times New Roman"/>
          <w:color w:val="000000"/>
          <w:sz w:val="26"/>
          <w:szCs w:val="26"/>
        </w:rPr>
        <w:t>t trước thời hạn theo các điều </w:t>
      </w:r>
      <w:r w:rsidRPr="004839C7">
        <w:rPr>
          <w:rFonts w:ascii="Times New Roman" w:eastAsia="Times New Roman" w:hAnsi="Times New Roman" w:cs="Times New Roman"/>
          <w:color w:val="000000"/>
          <w:sz w:val="26"/>
          <w:szCs w:val="26"/>
        </w:rPr>
        <w:t>kiện nêu tại Điều 5 dưới đây.</w:t>
      </w:r>
    </w:p>
    <w:p w14:paraId="01348ABD" w14:textId="77777777" w:rsidR="00C562E3" w:rsidRPr="004839C7" w:rsidRDefault="00C562E3" w:rsidP="004839C7">
      <w:pPr>
        <w:spacing w:before="120" w:after="120" w:line="312" w:lineRule="auto"/>
        <w:jc w:val="both"/>
        <w:rPr>
          <w:rFonts w:ascii="Times New Roman" w:eastAsia="Times New Roman" w:hAnsi="Times New Roman" w:cs="Times New Roman"/>
          <w:sz w:val="26"/>
          <w:szCs w:val="26"/>
        </w:rPr>
      </w:pPr>
    </w:p>
    <w:p w14:paraId="57BB1A20"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t xml:space="preserve">ĐIỀU 4 -  PHÍ CHUYỂN GIAO VÀ PHƯƠNG THỨC THANH TOÁN </w:t>
      </w:r>
    </w:p>
    <w:p w14:paraId="3FE61092"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3.1. Phí chuyển giao: Ghi rõ phí chuyển giao và phương thức thanh toán (nếu có).</w:t>
      </w:r>
    </w:p>
    <w:p w14:paraId="78169943"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Phí chuyển giao:</w:t>
      </w:r>
    </w:p>
    <w:p w14:paraId="16029295"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Phương thức thanh toán: tiền mặt</w:t>
      </w:r>
    </w:p>
    <w:p w14:paraId="7BBE1FB0"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3.2. Nghĩa vụ nộp thuế liên quan đến việc chuyển giao li-xăng:</w:t>
      </w:r>
    </w:p>
    <w:p w14:paraId="47D2A0AB" w14:textId="77777777" w:rsidR="004839C7" w:rsidRDefault="004839C7" w:rsidP="004839C7">
      <w:pPr>
        <w:spacing w:before="120" w:after="120" w:line="312" w:lineRule="auto"/>
        <w:jc w:val="both"/>
        <w:rPr>
          <w:rFonts w:ascii="Times New Roman" w:eastAsia="Times New Roman" w:hAnsi="Times New Roman" w:cs="Times New Roman"/>
          <w:color w:val="000000"/>
          <w:sz w:val="26"/>
          <w:szCs w:val="26"/>
        </w:rPr>
      </w:pPr>
      <w:r w:rsidRPr="004839C7">
        <w:rPr>
          <w:rFonts w:ascii="Times New Roman" w:eastAsia="Times New Roman" w:hAnsi="Times New Roman" w:cs="Times New Roman"/>
          <w:color w:val="000000"/>
          <w:sz w:val="26"/>
          <w:szCs w:val="26"/>
        </w:rPr>
        <w:t>Bên Nhận sẽ chịu hoàn toàn trách nhiệm liên quan đến nghĩa vụ nộp thuế liên quan đến việc chuyển giao Li - xăng.</w:t>
      </w:r>
    </w:p>
    <w:p w14:paraId="766A922A" w14:textId="77777777" w:rsidR="00C562E3" w:rsidRPr="004839C7" w:rsidRDefault="00C562E3" w:rsidP="004839C7">
      <w:pPr>
        <w:spacing w:before="120" w:after="120" w:line="312" w:lineRule="auto"/>
        <w:jc w:val="both"/>
        <w:rPr>
          <w:rFonts w:ascii="Times New Roman" w:eastAsia="Times New Roman" w:hAnsi="Times New Roman" w:cs="Times New Roman"/>
          <w:sz w:val="26"/>
          <w:szCs w:val="26"/>
        </w:rPr>
      </w:pPr>
    </w:p>
    <w:p w14:paraId="7176517C"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lastRenderedPageBreak/>
        <w:t xml:space="preserve">ĐIỀU 5 -  QUYỀN VÀ NGHĨA VỤ CỦA CÁC BÊN </w:t>
      </w:r>
      <w:r w:rsidRPr="004839C7">
        <w:rPr>
          <w:rFonts w:ascii="Times New Roman" w:eastAsia="Times New Roman" w:hAnsi="Times New Roman" w:cs="Times New Roman"/>
          <w:bCs/>
          <w:color w:val="000000"/>
          <w:sz w:val="26"/>
          <w:szCs w:val="26"/>
          <w:vertAlign w:val="superscript"/>
        </w:rPr>
        <w:t>(2)</w:t>
      </w:r>
    </w:p>
    <w:p w14:paraId="6321088B"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t>4.1. Quyền và nghĩa vụ của Bên Giao:</w:t>
      </w:r>
    </w:p>
    <w:p w14:paraId="05519823"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 Bên giao có nghĩa vụ giao đủ toàn bộ giấy tờ liên quan đến Nhãn hiệu kể từ khi Hợp đồng này có hiệu lực trong thời hạn 5 ngày kể từ ngày ký kết, tại địa điểm và bằng phương thức như hai bên đã thỏa thuận.</w:t>
      </w:r>
    </w:p>
    <w:p w14:paraId="26462FD0"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 Bên giao phải đảm bảo điều kiện về quyền sở hữu cho Bên nhận đối với Nhãn hiệu không bị tranh chấp bởi bên thứ ba, không vi phạm bản quyền.</w:t>
      </w:r>
    </w:p>
    <w:p w14:paraId="6DA501C5"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 Nếu bên Nhận chậm thanh toán tiền và các chi phí khác thì bên Nhận phải trả tiền lãi theo lãi suất nợ quá hạn trung bình trên thị trường tại thời điểm thanh toán tương ứng với thời gian chậm trả.</w:t>
      </w:r>
    </w:p>
    <w:p w14:paraId="6E41E025"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t>4.2. Nghĩa vụ của Bên Nhận:</w:t>
      </w:r>
    </w:p>
    <w:p w14:paraId="7040D5C3" w14:textId="77777777" w:rsidR="004839C7" w:rsidRDefault="004839C7" w:rsidP="004839C7">
      <w:pPr>
        <w:spacing w:before="120" w:after="120" w:line="312" w:lineRule="auto"/>
        <w:jc w:val="both"/>
        <w:rPr>
          <w:rFonts w:ascii="Times New Roman" w:eastAsia="Times New Roman" w:hAnsi="Times New Roman" w:cs="Times New Roman"/>
          <w:color w:val="000000"/>
          <w:sz w:val="26"/>
          <w:szCs w:val="26"/>
        </w:rPr>
      </w:pPr>
      <w:r w:rsidRPr="004839C7">
        <w:rPr>
          <w:rFonts w:ascii="Times New Roman" w:eastAsia="Times New Roman" w:hAnsi="Times New Roman" w:cs="Times New Roman"/>
          <w:color w:val="000000"/>
          <w:sz w:val="26"/>
          <w:szCs w:val="26"/>
        </w:rPr>
        <w:t>- Bên nhận có trách nhiệm thực hiện mọi nghĩa vụ liên quan đến Nhãn hiệu sau khi được Bên giao chuyển quyền đối với nhãn hiệu đang đăng ký bảo hộ "</w:t>
      </w:r>
      <w:r>
        <w:rPr>
          <w:rFonts w:ascii="Times New Roman" w:eastAsia="Times New Roman" w:hAnsi="Times New Roman" w:cs="Times New Roman"/>
          <w:color w:val="000000"/>
          <w:sz w:val="26"/>
          <w:szCs w:val="26"/>
        </w:rPr>
        <w:t>…</w:t>
      </w:r>
    </w:p>
    <w:p w14:paraId="02559075" w14:textId="77777777" w:rsidR="00C562E3" w:rsidRPr="004839C7" w:rsidRDefault="00C562E3" w:rsidP="004839C7">
      <w:pPr>
        <w:spacing w:before="120" w:after="120" w:line="312" w:lineRule="auto"/>
        <w:jc w:val="both"/>
        <w:rPr>
          <w:rFonts w:ascii="Times New Roman" w:eastAsia="Times New Roman" w:hAnsi="Times New Roman" w:cs="Times New Roman"/>
          <w:sz w:val="26"/>
          <w:szCs w:val="26"/>
        </w:rPr>
      </w:pPr>
    </w:p>
    <w:p w14:paraId="27937A4C"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t>ĐIỀU 6- ĐĂNG KÝ HỢP ĐỒNG, THỜI HẠN VÀ CHẤM DỨT HỢP ĐỒNG</w:t>
      </w:r>
    </w:p>
    <w:p w14:paraId="5FC78C61"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Bên Nhận có nghĩa vụ tiến hành các thủ tục cầ</w:t>
      </w:r>
      <w:r>
        <w:rPr>
          <w:rFonts w:ascii="Times New Roman" w:eastAsia="Times New Roman" w:hAnsi="Times New Roman" w:cs="Times New Roman"/>
          <w:color w:val="000000"/>
          <w:sz w:val="26"/>
          <w:szCs w:val="26"/>
        </w:rPr>
        <w:t>n thiết để đăng ký việc chuyển </w:t>
      </w:r>
      <w:r w:rsidRPr="004839C7">
        <w:rPr>
          <w:rFonts w:ascii="Times New Roman" w:eastAsia="Times New Roman" w:hAnsi="Times New Roman" w:cs="Times New Roman"/>
          <w:color w:val="000000"/>
          <w:sz w:val="26"/>
          <w:szCs w:val="26"/>
        </w:rPr>
        <w:t>giao li - xăng này với Cục Sở hữu Trí tuệ của Việt Nam và tự chịu mọi chi phí liên quan.</w:t>
      </w:r>
    </w:p>
    <w:p w14:paraId="05613CC2"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Hợp đồng này được xem như có hiệu lực kể từ ngày được Cục Sở hữu trí tuệ Việt Nam xác nhận đăng ký và sẽ duy trì hiệu lực đầy đủ trừ khi chấm dứt trước thời hạn theo các điều khoản khác của Hợp đồng.</w:t>
      </w:r>
    </w:p>
    <w:p w14:paraId="7E6497F1" w14:textId="77777777" w:rsidR="004839C7" w:rsidRDefault="004839C7" w:rsidP="004839C7">
      <w:pPr>
        <w:spacing w:before="120" w:after="120" w:line="312" w:lineRule="auto"/>
        <w:jc w:val="both"/>
        <w:rPr>
          <w:rFonts w:ascii="Times New Roman" w:eastAsia="Times New Roman" w:hAnsi="Times New Roman" w:cs="Times New Roman"/>
          <w:color w:val="000000"/>
          <w:sz w:val="26"/>
          <w:szCs w:val="26"/>
        </w:rPr>
      </w:pPr>
      <w:r w:rsidRPr="004839C7">
        <w:rPr>
          <w:rFonts w:ascii="Times New Roman" w:eastAsia="Times New Roman" w:hAnsi="Times New Roman" w:cs="Times New Roman"/>
          <w:color w:val="000000"/>
          <w:sz w:val="26"/>
          <w:szCs w:val="26"/>
        </w:rPr>
        <w:t>Hợp đồng có thể được gia hạn theo thỏa thuận trước bằng văn bản giữa các bên trên cơ sở các điều khoản và điều kiện do hai bên thỏa thuận và được đăng ký tại Cục Sở hữu trí tuệ Việt Nam.</w:t>
      </w:r>
    </w:p>
    <w:p w14:paraId="742604F7" w14:textId="77777777" w:rsidR="00C562E3" w:rsidRPr="004839C7" w:rsidRDefault="00C562E3" w:rsidP="004839C7">
      <w:pPr>
        <w:spacing w:before="120" w:after="120" w:line="312" w:lineRule="auto"/>
        <w:jc w:val="both"/>
        <w:rPr>
          <w:rFonts w:ascii="Times New Roman" w:eastAsia="Times New Roman" w:hAnsi="Times New Roman" w:cs="Times New Roman"/>
          <w:sz w:val="26"/>
          <w:szCs w:val="26"/>
        </w:rPr>
      </w:pPr>
    </w:p>
    <w:p w14:paraId="719960DA"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t xml:space="preserve">ĐIỀU 7 – DUY TRÌ HIỆU LỰC CỦA NHÃN HIỆU </w:t>
      </w:r>
    </w:p>
    <w:p w14:paraId="24258568" w14:textId="77777777" w:rsidR="004839C7" w:rsidRDefault="004839C7" w:rsidP="004839C7">
      <w:pPr>
        <w:spacing w:before="120" w:after="120" w:line="312" w:lineRule="auto"/>
        <w:jc w:val="both"/>
        <w:rPr>
          <w:rFonts w:ascii="Times New Roman" w:eastAsia="Times New Roman" w:hAnsi="Times New Roman" w:cs="Times New Roman"/>
          <w:color w:val="000000"/>
          <w:sz w:val="26"/>
          <w:szCs w:val="26"/>
        </w:rPr>
      </w:pPr>
      <w:r w:rsidRPr="004839C7">
        <w:rPr>
          <w:rFonts w:ascii="Times New Roman" w:eastAsia="Times New Roman" w:hAnsi="Times New Roman" w:cs="Times New Roman"/>
          <w:color w:val="000000"/>
          <w:sz w:val="26"/>
          <w:szCs w:val="26"/>
        </w:rPr>
        <w:t>Bên Giao đảm bảo có đầy đủ quyền hợp pháp và chính đáng đối với Nhãn hiệu, cũng như quyền cấp Li - xăng sử dụng nhãn hiệu tại thời điểm kí kết hợp đồng này. Đồng thời, Bên Giao cam kết nỗ lực hết sức trong việc đảm bảo và duy việc hiệu lực của đăng ký Nhãn hiệu tại Việt Nam trong suốt thời hạn của Hợp đồng.</w:t>
      </w:r>
    </w:p>
    <w:p w14:paraId="4E7BA426" w14:textId="77777777" w:rsidR="00C562E3" w:rsidRPr="004839C7" w:rsidRDefault="00C562E3" w:rsidP="004839C7">
      <w:pPr>
        <w:spacing w:before="120" w:after="120" w:line="312" w:lineRule="auto"/>
        <w:jc w:val="both"/>
        <w:rPr>
          <w:rFonts w:ascii="Times New Roman" w:eastAsia="Times New Roman" w:hAnsi="Times New Roman" w:cs="Times New Roman"/>
          <w:sz w:val="26"/>
          <w:szCs w:val="26"/>
        </w:rPr>
      </w:pPr>
    </w:p>
    <w:p w14:paraId="78551693"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lastRenderedPageBreak/>
        <w:t xml:space="preserve">ĐIỀU 8 –  CÁC ĐIỀU KIỆN VỀ SỬA ĐỔI, ĐÌNH CHỈ, VÔ HI ỆU HỢP ĐỒNG </w:t>
      </w:r>
    </w:p>
    <w:p w14:paraId="734FFE42"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Mọi sửa đổi hoặc bổ sung đối với Hợp đồng này sẽ chỉ có hiệu lực khi lập thành văn bản, chữ ký bời đại diện có thẩm quyền của các Bên và được đăng ký tại Cục Sở hữu trí tuệ Việt Nam.</w:t>
      </w:r>
    </w:p>
    <w:p w14:paraId="5EDA29BA"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color w:val="000000"/>
          <w:sz w:val="26"/>
          <w:szCs w:val="26"/>
        </w:rPr>
        <w:t>Hợp đồng sẽ bị đình chỉ hiệu lực nếu quyền sở hữu công nghiệp của Bên giao bị đình chỉ hoặc trong trường hợp bất khả kháng.</w:t>
      </w:r>
    </w:p>
    <w:p w14:paraId="727FB93B" w14:textId="77777777" w:rsidR="004839C7" w:rsidRDefault="004839C7" w:rsidP="004839C7">
      <w:pPr>
        <w:spacing w:before="120" w:after="12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Hợp</w:t>
      </w:r>
      <w:r w:rsidRPr="004839C7">
        <w:rPr>
          <w:rFonts w:ascii="Times New Roman" w:eastAsia="Times New Roman" w:hAnsi="Times New Roman" w:cs="Times New Roman"/>
          <w:color w:val="000000"/>
          <w:sz w:val="26"/>
          <w:szCs w:val="26"/>
        </w:rPr>
        <w:t xml:space="preserve"> đồng này sẽ vô hiệu nếu quyền sở hữu công nghiệp của Bên giao đối với Nhãn hiệu bị hủy bỏ theo quy định của pháp luật hiện hành.</w:t>
      </w:r>
    </w:p>
    <w:p w14:paraId="28F20585" w14:textId="77777777" w:rsidR="00C562E3" w:rsidRPr="004839C7" w:rsidRDefault="00C562E3" w:rsidP="004839C7">
      <w:pPr>
        <w:spacing w:before="120" w:after="120" w:line="312" w:lineRule="auto"/>
        <w:jc w:val="both"/>
        <w:rPr>
          <w:rFonts w:ascii="Times New Roman" w:eastAsia="Times New Roman" w:hAnsi="Times New Roman" w:cs="Times New Roman"/>
          <w:sz w:val="26"/>
          <w:szCs w:val="26"/>
        </w:rPr>
      </w:pPr>
    </w:p>
    <w:p w14:paraId="67CA872C"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sidRPr="004839C7">
        <w:rPr>
          <w:rFonts w:ascii="Times New Roman" w:eastAsia="Times New Roman" w:hAnsi="Times New Roman" w:cs="Times New Roman"/>
          <w:b/>
          <w:bCs/>
          <w:color w:val="000000"/>
          <w:sz w:val="26"/>
          <w:szCs w:val="26"/>
        </w:rPr>
        <w:t xml:space="preserve">ĐIỀU 9 – GIẢI QUYẾT TRANH CHẤP VÀ LUẬT ÁP DỤNG </w:t>
      </w:r>
    </w:p>
    <w:p w14:paraId="5FB0843D" w14:textId="77777777" w:rsidR="004839C7" w:rsidRPr="004839C7" w:rsidRDefault="004839C7" w:rsidP="004839C7">
      <w:pPr>
        <w:spacing w:before="120" w:after="120" w:line="312"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Hợp</w:t>
      </w:r>
      <w:r w:rsidRPr="004839C7">
        <w:rPr>
          <w:rFonts w:ascii="Times New Roman" w:eastAsia="Times New Roman" w:hAnsi="Times New Roman" w:cs="Times New Roman"/>
          <w:color w:val="000000"/>
          <w:sz w:val="26"/>
          <w:szCs w:val="26"/>
        </w:rPr>
        <w:t xml:space="preserve"> đồng này được điều chỉnh và áp dụng theo luật pháp nước CHXHCN Việt. Mọi tranh chấp phát sinh giữa các bên sẽ được giải quyết trước tiên bằng thỏa thuận. Trong trường hợp không đạt được thỏa thuận, các bên đồng ý sẽ đưa vụ việc ra giải quyết tại Tòa án nơi có trụ sở chính của bên bị kiện. Hợp đồng này được làm thành 3 (ba) bản gốc có giá trị pháp lý ngang nhau, mỗi bên giữ 1 (một) bản, 1 (một) bản được nộp vào Cụ Sở hữu trí tuệ để đăng ký.</w:t>
      </w:r>
    </w:p>
    <w:p w14:paraId="11CE0F86" w14:textId="77777777" w:rsidR="004839C7" w:rsidRDefault="004839C7" w:rsidP="004839C7">
      <w:pPr>
        <w:spacing w:before="120" w:after="120" w:line="312"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4839C7" w14:paraId="657F671A" w14:textId="77777777" w:rsidTr="00625AF4">
        <w:tc>
          <w:tcPr>
            <w:tcW w:w="4839" w:type="dxa"/>
          </w:tcPr>
          <w:p w14:paraId="293648B8" w14:textId="77777777" w:rsidR="004839C7" w:rsidRDefault="004839C7" w:rsidP="004839C7">
            <w:pPr>
              <w:spacing w:before="120" w:after="120" w:line="312" w:lineRule="auto"/>
              <w:jc w:val="center"/>
              <w:rPr>
                <w:rFonts w:ascii="Times New Roman" w:hAnsi="Times New Roman" w:cs="Times New Roman"/>
                <w:b/>
                <w:sz w:val="26"/>
                <w:szCs w:val="26"/>
              </w:rPr>
            </w:pPr>
            <w:r w:rsidRPr="004839C7">
              <w:rPr>
                <w:rFonts w:ascii="Times New Roman" w:hAnsi="Times New Roman" w:cs="Times New Roman"/>
                <w:b/>
                <w:sz w:val="26"/>
                <w:szCs w:val="26"/>
              </w:rPr>
              <w:t>ĐẠI DIỆN BÊN GIAO</w:t>
            </w:r>
          </w:p>
          <w:p w14:paraId="229087CC" w14:textId="77777777" w:rsidR="004839C7" w:rsidRPr="00625AF4" w:rsidRDefault="004839C7" w:rsidP="004839C7">
            <w:pPr>
              <w:spacing w:before="120" w:after="120" w:line="312" w:lineRule="auto"/>
              <w:jc w:val="center"/>
              <w:rPr>
                <w:rFonts w:ascii="Times New Roman" w:hAnsi="Times New Roman" w:cs="Times New Roman"/>
                <w:i/>
                <w:sz w:val="26"/>
                <w:szCs w:val="26"/>
              </w:rPr>
            </w:pPr>
            <w:r w:rsidRPr="00625AF4">
              <w:rPr>
                <w:rFonts w:ascii="Times New Roman" w:hAnsi="Times New Roman" w:cs="Times New Roman"/>
                <w:i/>
                <w:sz w:val="26"/>
                <w:szCs w:val="26"/>
              </w:rPr>
              <w:t>(Ghi rõ tên, chức vụ của người ký, đóng dấu)</w:t>
            </w:r>
          </w:p>
          <w:p w14:paraId="1DB6657E" w14:textId="77777777" w:rsidR="004839C7" w:rsidRDefault="004839C7" w:rsidP="004839C7">
            <w:pPr>
              <w:spacing w:before="120" w:after="120" w:line="312" w:lineRule="auto"/>
              <w:jc w:val="center"/>
              <w:rPr>
                <w:rFonts w:ascii="Times New Roman" w:hAnsi="Times New Roman" w:cs="Times New Roman"/>
                <w:sz w:val="26"/>
                <w:szCs w:val="26"/>
              </w:rPr>
            </w:pPr>
          </w:p>
        </w:tc>
        <w:tc>
          <w:tcPr>
            <w:tcW w:w="4839" w:type="dxa"/>
          </w:tcPr>
          <w:p w14:paraId="79605814" w14:textId="77777777" w:rsidR="004839C7" w:rsidRPr="004839C7" w:rsidRDefault="004839C7" w:rsidP="004839C7">
            <w:pPr>
              <w:spacing w:before="120" w:after="120" w:line="312" w:lineRule="auto"/>
              <w:jc w:val="center"/>
              <w:rPr>
                <w:rFonts w:ascii="Times New Roman" w:hAnsi="Times New Roman" w:cs="Times New Roman"/>
                <w:b/>
                <w:sz w:val="26"/>
                <w:szCs w:val="26"/>
              </w:rPr>
            </w:pPr>
            <w:r w:rsidRPr="004839C7">
              <w:rPr>
                <w:rFonts w:ascii="Times New Roman" w:hAnsi="Times New Roman" w:cs="Times New Roman"/>
                <w:b/>
                <w:sz w:val="26"/>
                <w:szCs w:val="26"/>
              </w:rPr>
              <w:t>ĐẠI DIỆN BÊN NHẬ</w:t>
            </w:r>
            <w:r>
              <w:rPr>
                <w:rFonts w:ascii="Times New Roman" w:hAnsi="Times New Roman" w:cs="Times New Roman"/>
                <w:b/>
                <w:sz w:val="26"/>
                <w:szCs w:val="26"/>
              </w:rPr>
              <w:t>N</w:t>
            </w:r>
          </w:p>
          <w:p w14:paraId="001FF826" w14:textId="77777777" w:rsidR="004839C7" w:rsidRPr="00625AF4" w:rsidRDefault="004839C7" w:rsidP="004839C7">
            <w:pPr>
              <w:spacing w:before="120" w:after="120" w:line="312" w:lineRule="auto"/>
              <w:jc w:val="center"/>
              <w:rPr>
                <w:rFonts w:ascii="Times New Roman" w:hAnsi="Times New Roman" w:cs="Times New Roman"/>
                <w:i/>
                <w:sz w:val="26"/>
                <w:szCs w:val="26"/>
              </w:rPr>
            </w:pPr>
            <w:r w:rsidRPr="00625AF4">
              <w:rPr>
                <w:rFonts w:ascii="Times New Roman" w:hAnsi="Times New Roman" w:cs="Times New Roman"/>
                <w:i/>
                <w:sz w:val="26"/>
                <w:szCs w:val="26"/>
              </w:rPr>
              <w:t>(Ghi rõ tên, chức vụ của người ký, đóng dấu)</w:t>
            </w:r>
          </w:p>
        </w:tc>
      </w:tr>
    </w:tbl>
    <w:p w14:paraId="63A32B1C" w14:textId="77777777" w:rsidR="004839C7" w:rsidRPr="004839C7" w:rsidRDefault="004839C7" w:rsidP="004839C7">
      <w:pPr>
        <w:pStyle w:val="NormalWeb"/>
        <w:shd w:val="clear" w:color="auto" w:fill="FFFFFF"/>
        <w:spacing w:before="120" w:beforeAutospacing="0" w:after="120" w:afterAutospacing="0" w:line="312" w:lineRule="auto"/>
        <w:jc w:val="both"/>
        <w:rPr>
          <w:b/>
          <w:i/>
          <w:sz w:val="26"/>
          <w:szCs w:val="26"/>
          <w:u w:val="single"/>
        </w:rPr>
      </w:pPr>
    </w:p>
    <w:p w14:paraId="05B9B129" w14:textId="77777777" w:rsidR="004839C7" w:rsidRPr="004839C7" w:rsidRDefault="004839C7" w:rsidP="004839C7">
      <w:pPr>
        <w:pStyle w:val="NormalWeb"/>
        <w:shd w:val="clear" w:color="auto" w:fill="FFFFFF"/>
        <w:spacing w:before="120" w:beforeAutospacing="0" w:after="120" w:afterAutospacing="0" w:line="312" w:lineRule="auto"/>
        <w:jc w:val="both"/>
        <w:rPr>
          <w:b/>
          <w:i/>
          <w:sz w:val="26"/>
          <w:szCs w:val="26"/>
          <w:u w:val="single"/>
        </w:rPr>
      </w:pPr>
      <w:r w:rsidRPr="004839C7">
        <w:rPr>
          <w:b/>
          <w:i/>
          <w:sz w:val="26"/>
          <w:szCs w:val="26"/>
          <w:u w:val="single"/>
        </w:rPr>
        <w:t>Ghi chú:</w:t>
      </w:r>
    </w:p>
    <w:p w14:paraId="3FCE1928" w14:textId="77777777" w:rsidR="004839C7" w:rsidRPr="004839C7" w:rsidRDefault="004839C7" w:rsidP="004839C7">
      <w:pPr>
        <w:pStyle w:val="NormalWeb"/>
        <w:shd w:val="clear" w:color="auto" w:fill="FFFFFF"/>
        <w:spacing w:before="120" w:beforeAutospacing="0" w:after="120" w:afterAutospacing="0" w:line="312" w:lineRule="auto"/>
        <w:jc w:val="both"/>
        <w:rPr>
          <w:color w:val="000000"/>
          <w:sz w:val="26"/>
          <w:szCs w:val="26"/>
        </w:rPr>
      </w:pPr>
      <w:r w:rsidRPr="004839C7">
        <w:rPr>
          <w:sz w:val="26"/>
          <w:szCs w:val="26"/>
        </w:rPr>
        <w:t xml:space="preserve">(1) </w:t>
      </w:r>
      <w:r w:rsidRPr="004839C7">
        <w:rPr>
          <w:color w:val="000000"/>
          <w:sz w:val="26"/>
          <w:szCs w:val="26"/>
          <w:lang w:val="it-IT"/>
        </w:rPr>
        <w:t>Hợp đồng sử dụng đối tượng sở hữu công nghiệp gồm các dạng sau đây:</w:t>
      </w:r>
    </w:p>
    <w:p w14:paraId="60A7F443" w14:textId="77777777" w:rsidR="004839C7" w:rsidRPr="004839C7" w:rsidRDefault="004839C7" w:rsidP="004839C7">
      <w:pPr>
        <w:pStyle w:val="NormalWeb"/>
        <w:shd w:val="clear" w:color="auto" w:fill="FFFFFF"/>
        <w:spacing w:before="120" w:beforeAutospacing="0" w:after="120" w:afterAutospacing="0" w:line="312" w:lineRule="auto"/>
        <w:jc w:val="both"/>
        <w:rPr>
          <w:color w:val="000000"/>
          <w:sz w:val="26"/>
          <w:szCs w:val="26"/>
        </w:rPr>
      </w:pPr>
      <w:r w:rsidRPr="004839C7">
        <w:rPr>
          <w:color w:val="000000"/>
          <w:sz w:val="26"/>
          <w:szCs w:val="26"/>
          <w:lang w:val="it-IT"/>
        </w:rPr>
        <w:t>-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w:t>
      </w:r>
    </w:p>
    <w:p w14:paraId="26529B4A" w14:textId="77777777" w:rsidR="004839C7" w:rsidRPr="004839C7" w:rsidRDefault="004839C7" w:rsidP="004839C7">
      <w:pPr>
        <w:pStyle w:val="NormalWeb"/>
        <w:shd w:val="clear" w:color="auto" w:fill="FFFFFF"/>
        <w:spacing w:before="120" w:beforeAutospacing="0" w:after="120" w:afterAutospacing="0" w:line="312" w:lineRule="auto"/>
        <w:jc w:val="both"/>
        <w:rPr>
          <w:color w:val="000000"/>
          <w:sz w:val="26"/>
          <w:szCs w:val="26"/>
        </w:rPr>
      </w:pPr>
      <w:r w:rsidRPr="004839C7">
        <w:rPr>
          <w:color w:val="000000"/>
          <w:sz w:val="26"/>
          <w:szCs w:val="26"/>
          <w:lang w:val="it-IT"/>
        </w:rPr>
        <w:lastRenderedPageBreak/>
        <w:t>-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14:paraId="4A1C1D68" w14:textId="77777777" w:rsidR="004839C7" w:rsidRPr="004839C7" w:rsidRDefault="004839C7" w:rsidP="004839C7">
      <w:pPr>
        <w:pStyle w:val="NormalWeb"/>
        <w:shd w:val="clear" w:color="auto" w:fill="FFFFFF"/>
        <w:spacing w:before="120" w:beforeAutospacing="0" w:after="120" w:afterAutospacing="0" w:line="312" w:lineRule="auto"/>
        <w:jc w:val="both"/>
        <w:rPr>
          <w:color w:val="000000"/>
          <w:sz w:val="26"/>
          <w:szCs w:val="26"/>
        </w:rPr>
      </w:pPr>
      <w:r w:rsidRPr="004839C7">
        <w:rPr>
          <w:color w:val="000000"/>
          <w:sz w:val="26"/>
          <w:szCs w:val="26"/>
          <w:lang w:val="it-IT"/>
        </w:rPr>
        <w:t>-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14:paraId="33A0E91C" w14:textId="77777777" w:rsidR="004839C7" w:rsidRPr="004839C7" w:rsidRDefault="004839C7" w:rsidP="004839C7">
      <w:pPr>
        <w:pStyle w:val="NormalWeb"/>
        <w:shd w:val="clear" w:color="auto" w:fill="FFFFFF"/>
        <w:spacing w:before="120" w:beforeAutospacing="0" w:after="120" w:afterAutospacing="0" w:line="312" w:lineRule="auto"/>
        <w:jc w:val="both"/>
        <w:rPr>
          <w:color w:val="000000"/>
          <w:sz w:val="26"/>
          <w:szCs w:val="26"/>
        </w:rPr>
      </w:pPr>
      <w:r w:rsidRPr="004839C7">
        <w:rPr>
          <w:sz w:val="26"/>
          <w:szCs w:val="26"/>
        </w:rPr>
        <w:t xml:space="preserve">(2) </w:t>
      </w:r>
      <w:r w:rsidRPr="004839C7">
        <w:rPr>
          <w:color w:val="000000"/>
          <w:sz w:val="26"/>
          <w:szCs w:val="26"/>
          <w:lang w:val="pt-BR"/>
        </w:rPr>
        <w:t>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14:paraId="3F1BB834" w14:textId="77777777" w:rsidR="004839C7" w:rsidRPr="004839C7" w:rsidRDefault="004839C7" w:rsidP="004839C7">
      <w:pPr>
        <w:pStyle w:val="NormalWeb"/>
        <w:shd w:val="clear" w:color="auto" w:fill="FFFFFF"/>
        <w:spacing w:before="120" w:beforeAutospacing="0" w:after="120" w:afterAutospacing="0" w:line="312" w:lineRule="auto"/>
        <w:jc w:val="both"/>
        <w:rPr>
          <w:color w:val="000000"/>
          <w:sz w:val="26"/>
          <w:szCs w:val="26"/>
          <w:lang w:val="pt-BR"/>
        </w:rPr>
      </w:pPr>
      <w:r w:rsidRPr="004839C7">
        <w:rPr>
          <w:color w:val="000000"/>
          <w:sz w:val="26"/>
          <w:szCs w:val="26"/>
          <w:lang w:val="pt-BR"/>
        </w:rPr>
        <w:t>-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14:paraId="25768559" w14:textId="77777777" w:rsidR="004839C7" w:rsidRPr="004839C7" w:rsidRDefault="004839C7" w:rsidP="004839C7">
      <w:pPr>
        <w:pStyle w:val="NormalWeb"/>
        <w:shd w:val="clear" w:color="auto" w:fill="FFFFFF"/>
        <w:spacing w:before="120" w:beforeAutospacing="0" w:after="120" w:afterAutospacing="0" w:line="312" w:lineRule="auto"/>
        <w:jc w:val="both"/>
        <w:rPr>
          <w:color w:val="000000"/>
          <w:sz w:val="26"/>
          <w:szCs w:val="26"/>
        </w:rPr>
      </w:pPr>
      <w:r w:rsidRPr="004839C7">
        <w:rPr>
          <w:color w:val="000000"/>
          <w:sz w:val="26"/>
          <w:szCs w:val="26"/>
          <w:lang w:val="pt-BR"/>
        </w:rPr>
        <w:t>- Trực tiếp hoặc gián tiếp hạn chế bên được chuyển quyền xuất khẩu hàng hoá,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hoá đó;</w:t>
      </w:r>
    </w:p>
    <w:p w14:paraId="4EE674BB" w14:textId="77777777" w:rsidR="004839C7" w:rsidRPr="004839C7" w:rsidRDefault="004839C7" w:rsidP="004839C7">
      <w:pPr>
        <w:pStyle w:val="NormalWeb"/>
        <w:shd w:val="clear" w:color="auto" w:fill="FFFFFF"/>
        <w:spacing w:before="120" w:beforeAutospacing="0" w:after="120" w:afterAutospacing="0" w:line="312" w:lineRule="auto"/>
        <w:jc w:val="both"/>
        <w:rPr>
          <w:color w:val="000000"/>
          <w:sz w:val="26"/>
          <w:szCs w:val="26"/>
        </w:rPr>
      </w:pPr>
      <w:r w:rsidRPr="004839C7">
        <w:rPr>
          <w:color w:val="000000"/>
          <w:sz w:val="26"/>
          <w:szCs w:val="26"/>
          <w:lang w:val="pt-BR"/>
        </w:rPr>
        <w:t>-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hoá, dịch vụ do bên được chuyển quyền sản xuất hoặc cung cấp;</w:t>
      </w:r>
    </w:p>
    <w:p w14:paraId="7A191C1F" w14:textId="77777777" w:rsidR="004839C7" w:rsidRPr="004839C7" w:rsidRDefault="004839C7" w:rsidP="004839C7">
      <w:pPr>
        <w:pStyle w:val="NormalWeb"/>
        <w:shd w:val="clear" w:color="auto" w:fill="FFFFFF"/>
        <w:spacing w:before="120" w:beforeAutospacing="0" w:after="120" w:afterAutospacing="0" w:line="312" w:lineRule="auto"/>
        <w:jc w:val="both"/>
        <w:rPr>
          <w:color w:val="000000"/>
          <w:sz w:val="26"/>
          <w:szCs w:val="26"/>
        </w:rPr>
      </w:pPr>
      <w:r w:rsidRPr="004839C7">
        <w:rPr>
          <w:color w:val="000000"/>
          <w:sz w:val="26"/>
          <w:szCs w:val="26"/>
          <w:lang w:val="pt-BR"/>
        </w:rPr>
        <w:t>- Cấm bên được chuyển quyền khiếu kiện về hiệu lực của quyền sở hữu công nghiệp hoặc quyền chuyển giao của bên chuyển quyền.</w:t>
      </w:r>
    </w:p>
    <w:p w14:paraId="3058CA92" w14:textId="77777777" w:rsidR="004839C7" w:rsidRPr="004839C7" w:rsidRDefault="004839C7" w:rsidP="004839C7">
      <w:pPr>
        <w:spacing w:before="120" w:after="120" w:line="312" w:lineRule="auto"/>
        <w:jc w:val="both"/>
        <w:rPr>
          <w:rFonts w:ascii="Times New Roman" w:hAnsi="Times New Roman" w:cs="Times New Roman"/>
          <w:sz w:val="26"/>
          <w:szCs w:val="26"/>
        </w:rPr>
      </w:pPr>
    </w:p>
    <w:p w14:paraId="59601FE0" w14:textId="77777777" w:rsidR="004839C7" w:rsidRPr="004839C7" w:rsidRDefault="004839C7" w:rsidP="004839C7">
      <w:pPr>
        <w:spacing w:before="120" w:after="120" w:line="312" w:lineRule="auto"/>
        <w:jc w:val="both"/>
        <w:rPr>
          <w:rFonts w:ascii="Times New Roman" w:hAnsi="Times New Roman" w:cs="Times New Roman"/>
          <w:sz w:val="26"/>
          <w:szCs w:val="26"/>
        </w:rPr>
      </w:pPr>
    </w:p>
    <w:p w14:paraId="57B3B03C" w14:textId="77777777" w:rsidR="004839C7" w:rsidRPr="004839C7" w:rsidRDefault="004839C7" w:rsidP="004839C7">
      <w:pPr>
        <w:spacing w:before="120" w:after="120" w:line="312" w:lineRule="auto"/>
        <w:jc w:val="both"/>
        <w:rPr>
          <w:rFonts w:ascii="Times New Roman" w:hAnsi="Times New Roman" w:cs="Times New Roman"/>
          <w:sz w:val="26"/>
          <w:szCs w:val="26"/>
        </w:rPr>
      </w:pPr>
    </w:p>
    <w:p w14:paraId="237CE22A" w14:textId="77777777" w:rsidR="001135E4" w:rsidRPr="004839C7" w:rsidRDefault="001135E4" w:rsidP="004839C7">
      <w:pPr>
        <w:autoSpaceDE w:val="0"/>
        <w:autoSpaceDN w:val="0"/>
        <w:adjustRightInd w:val="0"/>
        <w:spacing w:before="120" w:after="120" w:line="312" w:lineRule="auto"/>
        <w:jc w:val="both"/>
        <w:rPr>
          <w:rFonts w:ascii="Times New Roman" w:hAnsi="Times New Roman" w:cs="Times New Roman"/>
          <w:sz w:val="26"/>
          <w:szCs w:val="26"/>
        </w:rPr>
      </w:pPr>
    </w:p>
    <w:sectPr w:rsidR="001135E4" w:rsidRPr="004839C7" w:rsidSect="0071226B">
      <w:pgSz w:w="12240" w:h="15840"/>
      <w:pgMar w:top="1134" w:right="851" w:bottom="1134" w:left="1701"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0280" w14:textId="77777777" w:rsidR="00A31A1A" w:rsidRDefault="00A31A1A" w:rsidP="001B7A70">
      <w:pPr>
        <w:spacing w:after="0" w:line="240" w:lineRule="auto"/>
      </w:pPr>
      <w:r>
        <w:separator/>
      </w:r>
    </w:p>
  </w:endnote>
  <w:endnote w:type="continuationSeparator" w:id="0">
    <w:p w14:paraId="695E1928" w14:textId="77777777" w:rsidR="00A31A1A" w:rsidRDefault="00A31A1A" w:rsidP="001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2C852" w14:textId="77777777" w:rsidR="00A31A1A" w:rsidRDefault="00A31A1A" w:rsidP="001B7A70">
      <w:pPr>
        <w:spacing w:after="0" w:line="240" w:lineRule="auto"/>
      </w:pPr>
      <w:r>
        <w:separator/>
      </w:r>
    </w:p>
  </w:footnote>
  <w:footnote w:type="continuationSeparator" w:id="0">
    <w:p w14:paraId="17622B5C" w14:textId="77777777" w:rsidR="00A31A1A" w:rsidRDefault="00A31A1A" w:rsidP="001B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6ED2"/>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014"/>
    <w:multiLevelType w:val="hybridMultilevel"/>
    <w:tmpl w:val="A746BAF6"/>
    <w:lvl w:ilvl="0" w:tplc="D4789E2E">
      <w:start w:val="1"/>
      <w:numFmt w:val="decimal"/>
      <w:lvlText w:val="%1."/>
      <w:lvlJc w:val="left"/>
      <w:pPr>
        <w:ind w:left="720" w:hanging="360"/>
      </w:pPr>
      <w:rPr>
        <w:i w:val="0"/>
      </w:rPr>
    </w:lvl>
    <w:lvl w:ilvl="1" w:tplc="097675C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5565"/>
    <w:multiLevelType w:val="multilevel"/>
    <w:tmpl w:val="6A78DF72"/>
    <w:lvl w:ilvl="0">
      <w:start w:val="1"/>
      <w:numFmt w:val="decimal"/>
      <w:lvlText w:val="(%1)"/>
      <w:lvlJc w:val="left"/>
      <w:pPr>
        <w:ind w:left="720" w:hanging="360"/>
      </w:pPr>
      <w:rPr>
        <w:rFonts w:hint="default"/>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33859"/>
    <w:multiLevelType w:val="hybridMultilevel"/>
    <w:tmpl w:val="BC580A02"/>
    <w:lvl w:ilvl="0" w:tplc="2D1C17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C0684"/>
    <w:multiLevelType w:val="hybridMultilevel"/>
    <w:tmpl w:val="6A4C420E"/>
    <w:lvl w:ilvl="0" w:tplc="A6B2A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375B"/>
    <w:multiLevelType w:val="hybridMultilevel"/>
    <w:tmpl w:val="AE92BAA8"/>
    <w:lvl w:ilvl="0" w:tplc="D3A03E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5E49"/>
    <w:multiLevelType w:val="hybridMultilevel"/>
    <w:tmpl w:val="A084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46805"/>
    <w:multiLevelType w:val="multilevel"/>
    <w:tmpl w:val="ABD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C1165"/>
    <w:multiLevelType w:val="hybridMultilevel"/>
    <w:tmpl w:val="FBB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462FF"/>
    <w:multiLevelType w:val="hybridMultilevel"/>
    <w:tmpl w:val="31B8CA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4F7F"/>
    <w:multiLevelType w:val="hybridMultilevel"/>
    <w:tmpl w:val="EBC6D00C"/>
    <w:lvl w:ilvl="0" w:tplc="A6B2A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D4868"/>
    <w:multiLevelType w:val="hybridMultilevel"/>
    <w:tmpl w:val="1FDA6208"/>
    <w:lvl w:ilvl="0" w:tplc="D3A03E32">
      <w:start w:val="1"/>
      <w:numFmt w:val="upp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07D59"/>
    <w:multiLevelType w:val="multilevel"/>
    <w:tmpl w:val="834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36A9A"/>
    <w:multiLevelType w:val="hybridMultilevel"/>
    <w:tmpl w:val="A766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F03A7"/>
    <w:multiLevelType w:val="hybridMultilevel"/>
    <w:tmpl w:val="B54220EA"/>
    <w:lvl w:ilvl="0" w:tplc="6184594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4A84F55"/>
    <w:multiLevelType w:val="hybridMultilevel"/>
    <w:tmpl w:val="6F2079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F6B91"/>
    <w:multiLevelType w:val="hybridMultilevel"/>
    <w:tmpl w:val="748A35D2"/>
    <w:lvl w:ilvl="0" w:tplc="EEF83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E29F3"/>
    <w:multiLevelType w:val="hybridMultilevel"/>
    <w:tmpl w:val="3388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D22F8"/>
    <w:multiLevelType w:val="multilevel"/>
    <w:tmpl w:val="66F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845C6"/>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A29A2"/>
    <w:multiLevelType w:val="hybridMultilevel"/>
    <w:tmpl w:val="B22020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6C57CCF"/>
    <w:multiLevelType w:val="hybridMultilevel"/>
    <w:tmpl w:val="B666E2CA"/>
    <w:lvl w:ilvl="0" w:tplc="A6B2A8EC">
      <w:start w:val="1"/>
      <w:numFmt w:val="low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36A17"/>
    <w:multiLevelType w:val="hybridMultilevel"/>
    <w:tmpl w:val="5D36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C61D3"/>
    <w:multiLevelType w:val="hybridMultilevel"/>
    <w:tmpl w:val="6690FA70"/>
    <w:lvl w:ilvl="0" w:tplc="C592E4A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84DE2"/>
    <w:multiLevelType w:val="hybridMultilevel"/>
    <w:tmpl w:val="41DC252E"/>
    <w:lvl w:ilvl="0" w:tplc="4FEEE9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A7E4215"/>
    <w:multiLevelType w:val="hybridMultilevel"/>
    <w:tmpl w:val="B15A6582"/>
    <w:lvl w:ilvl="0" w:tplc="61845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248CF"/>
    <w:multiLevelType w:val="hybridMultilevel"/>
    <w:tmpl w:val="C708017C"/>
    <w:lvl w:ilvl="0" w:tplc="A6B2A8EC">
      <w:start w:val="1"/>
      <w:numFmt w:val="low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B794A"/>
    <w:multiLevelType w:val="hybridMultilevel"/>
    <w:tmpl w:val="4DE2662E"/>
    <w:lvl w:ilvl="0" w:tplc="0409000F">
      <w:start w:val="1"/>
      <w:numFmt w:val="decimal"/>
      <w:lvlText w:val="%1."/>
      <w:lvlJc w:val="left"/>
      <w:pPr>
        <w:ind w:left="720" w:hanging="360"/>
      </w:pPr>
    </w:lvl>
    <w:lvl w:ilvl="1" w:tplc="7832A994">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E5F78"/>
    <w:multiLevelType w:val="hybridMultilevel"/>
    <w:tmpl w:val="A76C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B42FB"/>
    <w:multiLevelType w:val="hybridMultilevel"/>
    <w:tmpl w:val="9EB8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
  </w:num>
  <w:num w:numId="5">
    <w:abstractNumId w:val="27"/>
  </w:num>
  <w:num w:numId="6">
    <w:abstractNumId w:val="13"/>
  </w:num>
  <w:num w:numId="7">
    <w:abstractNumId w:val="6"/>
  </w:num>
  <w:num w:numId="8">
    <w:abstractNumId w:val="9"/>
  </w:num>
  <w:num w:numId="9">
    <w:abstractNumId w:val="28"/>
  </w:num>
  <w:num w:numId="10">
    <w:abstractNumId w:val="29"/>
  </w:num>
  <w:num w:numId="11">
    <w:abstractNumId w:val="15"/>
  </w:num>
  <w:num w:numId="12">
    <w:abstractNumId w:val="8"/>
  </w:num>
  <w:num w:numId="13">
    <w:abstractNumId w:val="10"/>
  </w:num>
  <w:num w:numId="14">
    <w:abstractNumId w:val="26"/>
  </w:num>
  <w:num w:numId="15">
    <w:abstractNumId w:val="5"/>
  </w:num>
  <w:num w:numId="16">
    <w:abstractNumId w:val="11"/>
  </w:num>
  <w:num w:numId="17">
    <w:abstractNumId w:val="3"/>
  </w:num>
  <w:num w:numId="18">
    <w:abstractNumId w:val="4"/>
  </w:num>
  <w:num w:numId="19">
    <w:abstractNumId w:val="21"/>
  </w:num>
  <w:num w:numId="20">
    <w:abstractNumId w:val="23"/>
  </w:num>
  <w:num w:numId="21">
    <w:abstractNumId w:val="25"/>
  </w:num>
  <w:num w:numId="22">
    <w:abstractNumId w:val="22"/>
  </w:num>
  <w:num w:numId="23">
    <w:abstractNumId w:val="17"/>
  </w:num>
  <w:num w:numId="24">
    <w:abstractNumId w:val="16"/>
  </w:num>
  <w:num w:numId="25">
    <w:abstractNumId w:val="19"/>
  </w:num>
  <w:num w:numId="26">
    <w:abstractNumId w:val="0"/>
  </w:num>
  <w:num w:numId="27">
    <w:abstractNumId w:val="2"/>
  </w:num>
  <w:num w:numId="28">
    <w:abstractNumId w:val="14"/>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AB"/>
    <w:rsid w:val="00064AE5"/>
    <w:rsid w:val="000E303E"/>
    <w:rsid w:val="001135E4"/>
    <w:rsid w:val="00130D12"/>
    <w:rsid w:val="001B3AB7"/>
    <w:rsid w:val="001B7A70"/>
    <w:rsid w:val="00250ECD"/>
    <w:rsid w:val="00320735"/>
    <w:rsid w:val="00366784"/>
    <w:rsid w:val="00390DCC"/>
    <w:rsid w:val="003F0DD9"/>
    <w:rsid w:val="004839C7"/>
    <w:rsid w:val="00571B13"/>
    <w:rsid w:val="005A0794"/>
    <w:rsid w:val="005A502C"/>
    <w:rsid w:val="00625AF4"/>
    <w:rsid w:val="00650570"/>
    <w:rsid w:val="006740E4"/>
    <w:rsid w:val="006C38CB"/>
    <w:rsid w:val="006E7E8D"/>
    <w:rsid w:val="0071226B"/>
    <w:rsid w:val="008634CA"/>
    <w:rsid w:val="00955103"/>
    <w:rsid w:val="009A18D1"/>
    <w:rsid w:val="009B1A6D"/>
    <w:rsid w:val="009C107B"/>
    <w:rsid w:val="00A042E2"/>
    <w:rsid w:val="00A147AB"/>
    <w:rsid w:val="00A20DF4"/>
    <w:rsid w:val="00A31A1A"/>
    <w:rsid w:val="00A70CD1"/>
    <w:rsid w:val="00A815D6"/>
    <w:rsid w:val="00A86D54"/>
    <w:rsid w:val="00A87BE1"/>
    <w:rsid w:val="00A94380"/>
    <w:rsid w:val="00B96E4C"/>
    <w:rsid w:val="00BC03B6"/>
    <w:rsid w:val="00C30F81"/>
    <w:rsid w:val="00C562E3"/>
    <w:rsid w:val="00C81EDA"/>
    <w:rsid w:val="00D51336"/>
    <w:rsid w:val="00E01B31"/>
    <w:rsid w:val="00E10EF2"/>
    <w:rsid w:val="00E80BC7"/>
    <w:rsid w:val="00E945D5"/>
    <w:rsid w:val="00EA5B85"/>
    <w:rsid w:val="00ED7D11"/>
    <w:rsid w:val="00F37EAD"/>
    <w:rsid w:val="00F60AC4"/>
    <w:rsid w:val="00F80124"/>
    <w:rsid w:val="00FB38FE"/>
    <w:rsid w:val="00FB3C61"/>
    <w:rsid w:val="00FB7D45"/>
    <w:rsid w:val="00FD602A"/>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E3D4"/>
  <w15:docId w15:val="{51F6D3AD-029F-4B69-85D7-7F93056B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E303E"/>
    <w:pPr>
      <w:keepNext/>
      <w:autoSpaceDE w:val="0"/>
      <w:autoSpaceDN w:val="0"/>
      <w:spacing w:after="120" w:line="240" w:lineRule="auto"/>
      <w:jc w:val="both"/>
      <w:outlineLvl w:val="1"/>
    </w:pPr>
    <w:rPr>
      <w:rFonts w:ascii=".VnTime" w:eastAsia="Times New Roman" w:hAnsi=".VnTime" w:cs="Times New Roman"/>
      <w:b/>
      <w:bCs/>
      <w:sz w:val="28"/>
      <w:szCs w:val="28"/>
      <w:lang w:val="x-none" w:eastAsia="x-none"/>
    </w:rPr>
  </w:style>
  <w:style w:type="paragraph" w:styleId="Heading4">
    <w:name w:val="heading 4"/>
    <w:basedOn w:val="Normal"/>
    <w:next w:val="Normal"/>
    <w:link w:val="Heading4Char"/>
    <w:qFormat/>
    <w:rsid w:val="000E303E"/>
    <w:pPr>
      <w:keepNext/>
      <w:autoSpaceDE w:val="0"/>
      <w:autoSpaceDN w:val="0"/>
      <w:spacing w:after="0" w:line="240" w:lineRule="auto"/>
      <w:ind w:right="-1170"/>
      <w:jc w:val="center"/>
      <w:outlineLvl w:val="3"/>
    </w:pPr>
    <w:rPr>
      <w:rFonts w:ascii=".VnArialH" w:eastAsia="Times New Roman" w:hAnsi=".VnArialH" w:cs="Times New Roman"/>
      <w:b/>
      <w:bCs/>
      <w:sz w:val="28"/>
      <w:szCs w:val="28"/>
      <w:lang w:val="en-GB" w:eastAsia="x-none"/>
    </w:rPr>
  </w:style>
  <w:style w:type="paragraph" w:styleId="Heading5">
    <w:name w:val="heading 5"/>
    <w:basedOn w:val="Normal"/>
    <w:next w:val="Normal"/>
    <w:link w:val="Heading5Char"/>
    <w:qFormat/>
    <w:rsid w:val="000E303E"/>
    <w:pPr>
      <w:keepNext/>
      <w:autoSpaceDE w:val="0"/>
      <w:autoSpaceDN w:val="0"/>
      <w:spacing w:after="0" w:line="240" w:lineRule="auto"/>
      <w:jc w:val="center"/>
      <w:outlineLvl w:val="4"/>
    </w:pPr>
    <w:rPr>
      <w:rFonts w:ascii=".VnTime" w:eastAsia="Times New Roman" w:hAnsi=".VnTime" w:cs="Times New Roman"/>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7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70"/>
  </w:style>
  <w:style w:type="paragraph" w:styleId="Footer">
    <w:name w:val="footer"/>
    <w:basedOn w:val="Normal"/>
    <w:link w:val="FooterChar"/>
    <w:uiPriority w:val="99"/>
    <w:unhideWhenUsed/>
    <w:rsid w:val="001B7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70"/>
  </w:style>
  <w:style w:type="paragraph" w:styleId="ListParagraph">
    <w:name w:val="List Paragraph"/>
    <w:basedOn w:val="Normal"/>
    <w:uiPriority w:val="34"/>
    <w:qFormat/>
    <w:rsid w:val="008634CA"/>
    <w:pPr>
      <w:ind w:left="720"/>
      <w:contextualSpacing/>
    </w:pPr>
  </w:style>
  <w:style w:type="table" w:styleId="TableGrid">
    <w:name w:val="Table Grid"/>
    <w:basedOn w:val="TableNormal"/>
    <w:rsid w:val="0006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E303E"/>
    <w:rPr>
      <w:rFonts w:ascii=".VnTime" w:eastAsia="Times New Roman" w:hAnsi=".VnTime" w:cs="Times New Roman"/>
      <w:b/>
      <w:bCs/>
      <w:sz w:val="28"/>
      <w:szCs w:val="28"/>
      <w:lang w:val="x-none" w:eastAsia="x-none"/>
    </w:rPr>
  </w:style>
  <w:style w:type="character" w:customStyle="1" w:styleId="Heading4Char">
    <w:name w:val="Heading 4 Char"/>
    <w:basedOn w:val="DefaultParagraphFont"/>
    <w:link w:val="Heading4"/>
    <w:rsid w:val="000E303E"/>
    <w:rPr>
      <w:rFonts w:ascii=".VnArialH" w:eastAsia="Times New Roman" w:hAnsi=".VnArialH" w:cs="Times New Roman"/>
      <w:b/>
      <w:bCs/>
      <w:sz w:val="28"/>
      <w:szCs w:val="28"/>
      <w:lang w:val="en-GB" w:eastAsia="x-none"/>
    </w:rPr>
  </w:style>
  <w:style w:type="character" w:customStyle="1" w:styleId="Heading5Char">
    <w:name w:val="Heading 5 Char"/>
    <w:basedOn w:val="DefaultParagraphFont"/>
    <w:link w:val="Heading5"/>
    <w:rsid w:val="000E303E"/>
    <w:rPr>
      <w:rFonts w:ascii=".VnTime" w:eastAsia="Times New Roman" w:hAnsi=".VnTime" w:cs="Times New Roman"/>
      <w:sz w:val="28"/>
      <w:szCs w:val="28"/>
      <w:lang w:val="en-GB" w:eastAsia="x-none"/>
    </w:rPr>
  </w:style>
  <w:style w:type="paragraph" w:styleId="BodyText">
    <w:name w:val="Body Text"/>
    <w:basedOn w:val="Normal"/>
    <w:link w:val="BodyTextChar"/>
    <w:rsid w:val="000E303E"/>
    <w:pPr>
      <w:autoSpaceDE w:val="0"/>
      <w:autoSpaceDN w:val="0"/>
      <w:spacing w:after="0" w:line="240" w:lineRule="auto"/>
      <w:jc w:val="both"/>
    </w:pPr>
    <w:rPr>
      <w:rFonts w:ascii=".VnTime" w:eastAsia="Times New Roman" w:hAnsi=".VnTime" w:cs="Times New Roman"/>
      <w:sz w:val="28"/>
      <w:szCs w:val="28"/>
      <w:lang w:val="en-GB" w:eastAsia="x-none"/>
    </w:rPr>
  </w:style>
  <w:style w:type="character" w:customStyle="1" w:styleId="BodyTextChar">
    <w:name w:val="Body Text Char"/>
    <w:basedOn w:val="DefaultParagraphFont"/>
    <w:link w:val="BodyText"/>
    <w:rsid w:val="000E303E"/>
    <w:rPr>
      <w:rFonts w:ascii=".VnTime" w:eastAsia="Times New Roman" w:hAnsi=".VnTime" w:cs="Times New Roman"/>
      <w:sz w:val="28"/>
      <w:szCs w:val="28"/>
      <w:lang w:val="en-GB" w:eastAsia="x-none"/>
    </w:rPr>
  </w:style>
  <w:style w:type="paragraph" w:styleId="BalloonText">
    <w:name w:val="Balloon Text"/>
    <w:basedOn w:val="Normal"/>
    <w:link w:val="BalloonTextChar"/>
    <w:uiPriority w:val="99"/>
    <w:semiHidden/>
    <w:unhideWhenUsed/>
    <w:rsid w:val="000E303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E303E"/>
    <w:rPr>
      <w:rFonts w:ascii="Tahoma" w:eastAsia="Calibri" w:hAnsi="Tahoma" w:cs="Times New Roman"/>
      <w:sz w:val="16"/>
      <w:szCs w:val="16"/>
      <w:lang w:val="x-none" w:eastAsia="x-none"/>
    </w:rPr>
  </w:style>
  <w:style w:type="paragraph" w:styleId="BodyText3">
    <w:name w:val="Body Text 3"/>
    <w:basedOn w:val="Normal"/>
    <w:link w:val="BodyText3Char"/>
    <w:rsid w:val="000E303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E303E"/>
    <w:rPr>
      <w:rFonts w:ascii="Times New Roman" w:eastAsia="Times New Roman" w:hAnsi="Times New Roman" w:cs="Times New Roman"/>
      <w:sz w:val="16"/>
      <w:szCs w:val="16"/>
      <w:lang w:val="x-none" w:eastAsia="x-none"/>
    </w:rPr>
  </w:style>
  <w:style w:type="paragraph" w:customStyle="1" w:styleId="CharCharCharChar">
    <w:name w:val="Char Char Char Char"/>
    <w:basedOn w:val="Normal"/>
    <w:rsid w:val="000E303E"/>
    <w:pPr>
      <w:spacing w:after="160" w:line="240" w:lineRule="exact"/>
    </w:pPr>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0E303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E303E"/>
    <w:rPr>
      <w:rFonts w:ascii="Calibri" w:eastAsia="Calibri" w:hAnsi="Calibri" w:cs="Times New Roman"/>
      <w:sz w:val="20"/>
      <w:szCs w:val="20"/>
    </w:rPr>
  </w:style>
  <w:style w:type="character" w:styleId="FootnoteReference">
    <w:name w:val="footnote reference"/>
    <w:uiPriority w:val="99"/>
    <w:semiHidden/>
    <w:unhideWhenUsed/>
    <w:rsid w:val="000E303E"/>
    <w:rPr>
      <w:vertAlign w:val="superscript"/>
    </w:rPr>
  </w:style>
  <w:style w:type="character" w:styleId="Strong">
    <w:name w:val="Strong"/>
    <w:uiPriority w:val="22"/>
    <w:qFormat/>
    <w:rsid w:val="00C30F81"/>
    <w:rPr>
      <w:b/>
      <w:bCs/>
    </w:rPr>
  </w:style>
  <w:style w:type="character" w:styleId="Emphasis">
    <w:name w:val="Emphasis"/>
    <w:uiPriority w:val="20"/>
    <w:qFormat/>
    <w:rsid w:val="00C30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04873">
      <w:bodyDiv w:val="1"/>
      <w:marLeft w:val="0"/>
      <w:marRight w:val="0"/>
      <w:marTop w:val="0"/>
      <w:marBottom w:val="0"/>
      <w:divBdr>
        <w:top w:val="none" w:sz="0" w:space="0" w:color="auto"/>
        <w:left w:val="none" w:sz="0" w:space="0" w:color="auto"/>
        <w:bottom w:val="none" w:sz="0" w:space="0" w:color="auto"/>
        <w:right w:val="none" w:sz="0" w:space="0" w:color="auto"/>
      </w:divBdr>
      <w:divsChild>
        <w:div w:id="71632795">
          <w:marLeft w:val="0"/>
          <w:marRight w:val="0"/>
          <w:marTop w:val="0"/>
          <w:marBottom w:val="0"/>
          <w:divBdr>
            <w:top w:val="none" w:sz="0" w:space="0" w:color="auto"/>
            <w:left w:val="none" w:sz="0" w:space="0" w:color="auto"/>
            <w:bottom w:val="none" w:sz="0" w:space="0" w:color="auto"/>
            <w:right w:val="none" w:sz="0" w:space="0" w:color="auto"/>
          </w:divBdr>
        </w:div>
        <w:div w:id="1997764560">
          <w:marLeft w:val="0"/>
          <w:marRight w:val="0"/>
          <w:marTop w:val="0"/>
          <w:marBottom w:val="0"/>
          <w:divBdr>
            <w:top w:val="none" w:sz="0" w:space="0" w:color="auto"/>
            <w:left w:val="none" w:sz="0" w:space="0" w:color="auto"/>
            <w:bottom w:val="none" w:sz="0" w:space="0" w:color="auto"/>
            <w:right w:val="none" w:sz="0" w:space="0" w:color="auto"/>
          </w:divBdr>
          <w:divsChild>
            <w:div w:id="103809435">
              <w:marLeft w:val="0"/>
              <w:marRight w:val="0"/>
              <w:marTop w:val="0"/>
              <w:marBottom w:val="0"/>
              <w:divBdr>
                <w:top w:val="none" w:sz="0" w:space="0" w:color="auto"/>
                <w:left w:val="none" w:sz="0" w:space="0" w:color="auto"/>
                <w:bottom w:val="none" w:sz="0" w:space="0" w:color="auto"/>
                <w:right w:val="none" w:sz="0" w:space="0" w:color="auto"/>
              </w:divBdr>
            </w:div>
            <w:div w:id="742143593">
              <w:marLeft w:val="0"/>
              <w:marRight w:val="0"/>
              <w:marTop w:val="0"/>
              <w:marBottom w:val="0"/>
              <w:divBdr>
                <w:top w:val="none" w:sz="0" w:space="0" w:color="auto"/>
                <w:left w:val="none" w:sz="0" w:space="0" w:color="auto"/>
                <w:bottom w:val="none" w:sz="0" w:space="0" w:color="auto"/>
                <w:right w:val="none" w:sz="0" w:space="0" w:color="auto"/>
              </w:divBdr>
            </w:div>
            <w:div w:id="1862207570">
              <w:marLeft w:val="0"/>
              <w:marRight w:val="0"/>
              <w:marTop w:val="0"/>
              <w:marBottom w:val="0"/>
              <w:divBdr>
                <w:top w:val="none" w:sz="0" w:space="0" w:color="auto"/>
                <w:left w:val="none" w:sz="0" w:space="0" w:color="auto"/>
                <w:bottom w:val="none" w:sz="0" w:space="0" w:color="auto"/>
                <w:right w:val="none" w:sz="0" w:space="0" w:color="auto"/>
              </w:divBdr>
            </w:div>
            <w:div w:id="836657598">
              <w:marLeft w:val="0"/>
              <w:marRight w:val="0"/>
              <w:marTop w:val="0"/>
              <w:marBottom w:val="0"/>
              <w:divBdr>
                <w:top w:val="none" w:sz="0" w:space="0" w:color="auto"/>
                <w:left w:val="none" w:sz="0" w:space="0" w:color="auto"/>
                <w:bottom w:val="none" w:sz="0" w:space="0" w:color="auto"/>
                <w:right w:val="none" w:sz="0" w:space="0" w:color="auto"/>
              </w:divBdr>
            </w:div>
            <w:div w:id="1504322991">
              <w:marLeft w:val="0"/>
              <w:marRight w:val="0"/>
              <w:marTop w:val="0"/>
              <w:marBottom w:val="0"/>
              <w:divBdr>
                <w:top w:val="none" w:sz="0" w:space="0" w:color="auto"/>
                <w:left w:val="none" w:sz="0" w:space="0" w:color="auto"/>
                <w:bottom w:val="none" w:sz="0" w:space="0" w:color="auto"/>
                <w:right w:val="none" w:sz="0" w:space="0" w:color="auto"/>
              </w:divBdr>
            </w:div>
            <w:div w:id="1300191410">
              <w:marLeft w:val="0"/>
              <w:marRight w:val="0"/>
              <w:marTop w:val="0"/>
              <w:marBottom w:val="0"/>
              <w:divBdr>
                <w:top w:val="none" w:sz="0" w:space="0" w:color="auto"/>
                <w:left w:val="none" w:sz="0" w:space="0" w:color="auto"/>
                <w:bottom w:val="none" w:sz="0" w:space="0" w:color="auto"/>
                <w:right w:val="none" w:sz="0" w:space="0" w:color="auto"/>
              </w:divBdr>
            </w:div>
            <w:div w:id="1397124388">
              <w:marLeft w:val="0"/>
              <w:marRight w:val="0"/>
              <w:marTop w:val="0"/>
              <w:marBottom w:val="0"/>
              <w:divBdr>
                <w:top w:val="none" w:sz="0" w:space="0" w:color="auto"/>
                <w:left w:val="none" w:sz="0" w:space="0" w:color="auto"/>
                <w:bottom w:val="none" w:sz="0" w:space="0" w:color="auto"/>
                <w:right w:val="none" w:sz="0" w:space="0" w:color="auto"/>
              </w:divBdr>
            </w:div>
            <w:div w:id="904221931">
              <w:marLeft w:val="0"/>
              <w:marRight w:val="0"/>
              <w:marTop w:val="0"/>
              <w:marBottom w:val="0"/>
              <w:divBdr>
                <w:top w:val="none" w:sz="0" w:space="0" w:color="auto"/>
                <w:left w:val="none" w:sz="0" w:space="0" w:color="auto"/>
                <w:bottom w:val="none" w:sz="0" w:space="0" w:color="auto"/>
                <w:right w:val="none" w:sz="0" w:space="0" w:color="auto"/>
              </w:divBdr>
            </w:div>
            <w:div w:id="1835100475">
              <w:marLeft w:val="0"/>
              <w:marRight w:val="0"/>
              <w:marTop w:val="0"/>
              <w:marBottom w:val="0"/>
              <w:divBdr>
                <w:top w:val="none" w:sz="0" w:space="0" w:color="auto"/>
                <w:left w:val="none" w:sz="0" w:space="0" w:color="auto"/>
                <w:bottom w:val="none" w:sz="0" w:space="0" w:color="auto"/>
                <w:right w:val="none" w:sz="0" w:space="0" w:color="auto"/>
              </w:divBdr>
            </w:div>
            <w:div w:id="449594686">
              <w:marLeft w:val="0"/>
              <w:marRight w:val="0"/>
              <w:marTop w:val="0"/>
              <w:marBottom w:val="0"/>
              <w:divBdr>
                <w:top w:val="none" w:sz="0" w:space="0" w:color="auto"/>
                <w:left w:val="none" w:sz="0" w:space="0" w:color="auto"/>
                <w:bottom w:val="none" w:sz="0" w:space="0" w:color="auto"/>
                <w:right w:val="none" w:sz="0" w:space="0" w:color="auto"/>
              </w:divBdr>
            </w:div>
            <w:div w:id="1992827306">
              <w:marLeft w:val="0"/>
              <w:marRight w:val="0"/>
              <w:marTop w:val="0"/>
              <w:marBottom w:val="0"/>
              <w:divBdr>
                <w:top w:val="none" w:sz="0" w:space="0" w:color="auto"/>
                <w:left w:val="none" w:sz="0" w:space="0" w:color="auto"/>
                <w:bottom w:val="none" w:sz="0" w:space="0" w:color="auto"/>
                <w:right w:val="none" w:sz="0" w:space="0" w:color="auto"/>
              </w:divBdr>
            </w:div>
            <w:div w:id="2109962778">
              <w:marLeft w:val="0"/>
              <w:marRight w:val="0"/>
              <w:marTop w:val="0"/>
              <w:marBottom w:val="0"/>
              <w:divBdr>
                <w:top w:val="none" w:sz="0" w:space="0" w:color="auto"/>
                <w:left w:val="none" w:sz="0" w:space="0" w:color="auto"/>
                <w:bottom w:val="none" w:sz="0" w:space="0" w:color="auto"/>
                <w:right w:val="none" w:sz="0" w:space="0" w:color="auto"/>
              </w:divBdr>
            </w:div>
            <w:div w:id="1813138529">
              <w:marLeft w:val="0"/>
              <w:marRight w:val="0"/>
              <w:marTop w:val="0"/>
              <w:marBottom w:val="0"/>
              <w:divBdr>
                <w:top w:val="none" w:sz="0" w:space="0" w:color="auto"/>
                <w:left w:val="none" w:sz="0" w:space="0" w:color="auto"/>
                <w:bottom w:val="none" w:sz="0" w:space="0" w:color="auto"/>
                <w:right w:val="none" w:sz="0" w:space="0" w:color="auto"/>
              </w:divBdr>
            </w:div>
            <w:div w:id="1089496584">
              <w:marLeft w:val="0"/>
              <w:marRight w:val="0"/>
              <w:marTop w:val="0"/>
              <w:marBottom w:val="0"/>
              <w:divBdr>
                <w:top w:val="none" w:sz="0" w:space="0" w:color="auto"/>
                <w:left w:val="none" w:sz="0" w:space="0" w:color="auto"/>
                <w:bottom w:val="none" w:sz="0" w:space="0" w:color="auto"/>
                <w:right w:val="none" w:sz="0" w:space="0" w:color="auto"/>
              </w:divBdr>
            </w:div>
          </w:divsChild>
        </w:div>
        <w:div w:id="49384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DAZPRO</dc:creator>
  <cp:keywords/>
  <dc:description/>
  <cp:lastModifiedBy>Admin</cp:lastModifiedBy>
  <cp:revision>2</cp:revision>
  <dcterms:created xsi:type="dcterms:W3CDTF">2021-01-21T04:08:00Z</dcterms:created>
  <dcterms:modified xsi:type="dcterms:W3CDTF">2021-01-21T04:08:00Z</dcterms:modified>
</cp:coreProperties>
</file>