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3308"/>
        <w:gridCol w:w="5215"/>
      </w:tblGrid>
      <w:tr w:rsidR="004D59CE" w:rsidRPr="004D59CE" w:rsidTr="004D59CE">
        <w:trPr>
          <w:tblCellSpacing w:w="0" w:type="dxa"/>
        </w:trPr>
        <w:tc>
          <w:tcPr>
            <w:tcW w:w="3308" w:type="dxa"/>
            <w:tcMar>
              <w:top w:w="0" w:type="dxa"/>
              <w:left w:w="108" w:type="dxa"/>
              <w:bottom w:w="0" w:type="dxa"/>
              <w:right w:w="108" w:type="dxa"/>
            </w:tcMar>
            <w:hideMark/>
          </w:tcPr>
          <w:p w:rsidR="004D59CE" w:rsidRPr="004D59CE" w:rsidRDefault="004D59CE" w:rsidP="004D59CE">
            <w:pPr>
              <w:spacing w:after="0" w:line="360" w:lineRule="auto"/>
              <w:jc w:val="center"/>
              <w:rPr>
                <w:rFonts w:eastAsia="Times New Roman" w:cs="Times New Roman"/>
                <w:noProof w:val="0"/>
                <w:sz w:val="24"/>
                <w:szCs w:val="24"/>
                <w:lang w:val="en-US"/>
              </w:rPr>
            </w:pPr>
            <w:r w:rsidRPr="004D59CE">
              <w:rPr>
                <w:rFonts w:eastAsia="Times New Roman" w:cs="Times New Roman"/>
                <w:b/>
                <w:bCs/>
                <w:noProof w:val="0"/>
                <w:sz w:val="24"/>
                <w:szCs w:val="24"/>
                <w:lang w:val="en-US"/>
              </w:rPr>
              <w:t>BỘ KHOA HỌC VÀ</w:t>
            </w:r>
            <w:r w:rsidRPr="004D59CE">
              <w:rPr>
                <w:rFonts w:eastAsia="Times New Roman" w:cs="Times New Roman"/>
                <w:b/>
                <w:bCs/>
                <w:noProof w:val="0"/>
                <w:sz w:val="24"/>
                <w:szCs w:val="24"/>
                <w:lang w:val="en-US"/>
              </w:rPr>
              <w:br/>
              <w:t>CÔNG NGHỆ</w:t>
            </w:r>
            <w:r w:rsidRPr="004D59CE">
              <w:rPr>
                <w:rFonts w:eastAsia="Times New Roman" w:cs="Times New Roman"/>
                <w:b/>
                <w:bCs/>
                <w:noProof w:val="0"/>
                <w:sz w:val="24"/>
                <w:szCs w:val="24"/>
                <w:lang w:val="en-US"/>
              </w:rPr>
              <w:br/>
              <w:t>-------</w:t>
            </w:r>
          </w:p>
        </w:tc>
        <w:tc>
          <w:tcPr>
            <w:tcW w:w="5215" w:type="dxa"/>
            <w:tcMar>
              <w:top w:w="0" w:type="dxa"/>
              <w:left w:w="108" w:type="dxa"/>
              <w:bottom w:w="0" w:type="dxa"/>
              <w:right w:w="108" w:type="dxa"/>
            </w:tcMar>
            <w:hideMark/>
          </w:tcPr>
          <w:p w:rsidR="004D59CE" w:rsidRPr="004D59CE" w:rsidRDefault="004D59CE" w:rsidP="004D59CE">
            <w:pPr>
              <w:spacing w:after="0" w:line="360" w:lineRule="auto"/>
              <w:jc w:val="center"/>
              <w:rPr>
                <w:rFonts w:eastAsia="Times New Roman" w:cs="Times New Roman"/>
                <w:noProof w:val="0"/>
                <w:sz w:val="24"/>
                <w:szCs w:val="24"/>
                <w:lang w:val="en-US"/>
              </w:rPr>
            </w:pPr>
            <w:r w:rsidRPr="004D59CE">
              <w:rPr>
                <w:rFonts w:eastAsia="Times New Roman" w:cs="Times New Roman"/>
                <w:b/>
                <w:bCs/>
                <w:noProof w:val="0"/>
                <w:sz w:val="24"/>
                <w:szCs w:val="24"/>
                <w:lang w:val="en-US"/>
              </w:rPr>
              <w:t>CỘNG HÒA XÃ HỘI CHỦ NGHĨA VIỆT NAM</w:t>
            </w:r>
            <w:r w:rsidRPr="004D59CE">
              <w:rPr>
                <w:rFonts w:eastAsia="Times New Roman" w:cs="Times New Roman"/>
                <w:b/>
                <w:bCs/>
                <w:noProof w:val="0"/>
                <w:sz w:val="24"/>
                <w:szCs w:val="24"/>
                <w:lang w:val="en-US"/>
              </w:rPr>
              <w:br/>
              <w:t>Độc lập - Tự do - Hạnh phúc</w:t>
            </w:r>
            <w:r w:rsidRPr="004D59CE">
              <w:rPr>
                <w:rFonts w:eastAsia="Times New Roman" w:cs="Times New Roman"/>
                <w:b/>
                <w:bCs/>
                <w:noProof w:val="0"/>
                <w:sz w:val="24"/>
                <w:szCs w:val="24"/>
                <w:lang w:val="en-US"/>
              </w:rPr>
              <w:br/>
              <w:t>---------------</w:t>
            </w:r>
          </w:p>
        </w:tc>
      </w:tr>
      <w:tr w:rsidR="004D59CE" w:rsidRPr="004D59CE" w:rsidTr="004D59CE">
        <w:trPr>
          <w:tblCellSpacing w:w="0" w:type="dxa"/>
        </w:trPr>
        <w:tc>
          <w:tcPr>
            <w:tcW w:w="3308" w:type="dxa"/>
            <w:tcMar>
              <w:top w:w="0" w:type="dxa"/>
              <w:left w:w="108" w:type="dxa"/>
              <w:bottom w:w="0" w:type="dxa"/>
              <w:right w:w="108" w:type="dxa"/>
            </w:tcMar>
            <w:hideMark/>
          </w:tcPr>
          <w:p w:rsidR="004D59CE" w:rsidRPr="004D59CE" w:rsidRDefault="004D59CE" w:rsidP="004D59CE">
            <w:pPr>
              <w:spacing w:after="0" w:line="360" w:lineRule="auto"/>
              <w:jc w:val="center"/>
              <w:rPr>
                <w:rFonts w:eastAsia="Times New Roman" w:cs="Times New Roman"/>
                <w:noProof w:val="0"/>
                <w:sz w:val="24"/>
                <w:szCs w:val="24"/>
                <w:lang w:val="en-US"/>
              </w:rPr>
            </w:pPr>
            <w:r w:rsidRPr="004D59CE">
              <w:rPr>
                <w:rFonts w:eastAsia="Times New Roman" w:cs="Times New Roman"/>
                <w:noProof w:val="0"/>
                <w:sz w:val="24"/>
                <w:szCs w:val="24"/>
                <w:lang w:val="en-US"/>
              </w:rPr>
              <w:t>Số: 03/VBHN-BKHCN</w:t>
            </w:r>
          </w:p>
        </w:tc>
        <w:tc>
          <w:tcPr>
            <w:tcW w:w="5215" w:type="dxa"/>
            <w:tcMar>
              <w:top w:w="0" w:type="dxa"/>
              <w:left w:w="108" w:type="dxa"/>
              <w:bottom w:w="0" w:type="dxa"/>
              <w:right w:w="108" w:type="dxa"/>
            </w:tcMar>
            <w:hideMark/>
          </w:tcPr>
          <w:p w:rsidR="004D59CE" w:rsidRPr="004D59CE" w:rsidRDefault="004D59CE" w:rsidP="004D59CE">
            <w:pPr>
              <w:spacing w:after="0" w:line="360" w:lineRule="auto"/>
              <w:jc w:val="center"/>
              <w:rPr>
                <w:rFonts w:eastAsia="Times New Roman" w:cs="Times New Roman"/>
                <w:noProof w:val="0"/>
                <w:sz w:val="24"/>
                <w:szCs w:val="24"/>
                <w:lang w:val="en-US"/>
              </w:rPr>
            </w:pPr>
            <w:r w:rsidRPr="004D59CE">
              <w:rPr>
                <w:rFonts w:eastAsia="Times New Roman" w:cs="Times New Roman"/>
                <w:i/>
                <w:iCs/>
                <w:noProof w:val="0"/>
                <w:sz w:val="24"/>
                <w:szCs w:val="24"/>
                <w:lang w:val="en-US"/>
              </w:rPr>
              <w:t>Hà Nội, ngày 31 tháng 12 năm 2014</w:t>
            </w:r>
          </w:p>
        </w:tc>
      </w:tr>
    </w:tbl>
    <w:p w:rsidR="004D59CE" w:rsidRPr="004D59CE" w:rsidRDefault="004D59CE" w:rsidP="004D59CE">
      <w:pPr>
        <w:shd w:val="clear" w:color="auto" w:fill="FFFFFF"/>
        <w:spacing w:after="0" w:line="360" w:lineRule="auto"/>
        <w:jc w:val="center"/>
        <w:rPr>
          <w:rFonts w:eastAsia="Times New Roman" w:cs="Times New Roman"/>
          <w:noProof w:val="0"/>
          <w:color w:val="000000"/>
          <w:sz w:val="24"/>
          <w:szCs w:val="24"/>
          <w:lang w:val="en-US"/>
        </w:rPr>
      </w:pPr>
    </w:p>
    <w:p w:rsidR="004D59CE" w:rsidRPr="004D59CE" w:rsidRDefault="004D59CE" w:rsidP="004D59CE">
      <w:pPr>
        <w:shd w:val="clear" w:color="auto" w:fill="FFFFFF"/>
        <w:spacing w:after="0" w:line="360" w:lineRule="auto"/>
        <w:jc w:val="center"/>
        <w:rPr>
          <w:rFonts w:eastAsia="Times New Roman" w:cs="Times New Roman"/>
          <w:noProof w:val="0"/>
          <w:color w:val="000000"/>
          <w:sz w:val="24"/>
          <w:szCs w:val="24"/>
          <w:lang w:val="en-US"/>
        </w:rPr>
      </w:pPr>
      <w:bookmarkStart w:id="0" w:name="loai_1"/>
      <w:r w:rsidRPr="004D59CE">
        <w:rPr>
          <w:rFonts w:eastAsia="Times New Roman" w:cs="Times New Roman"/>
          <w:b/>
          <w:bCs/>
          <w:noProof w:val="0"/>
          <w:color w:val="000000"/>
          <w:sz w:val="24"/>
          <w:szCs w:val="24"/>
        </w:rPr>
        <w:t>NGHỊ ĐỊNH</w:t>
      </w:r>
      <w:bookmarkEnd w:id="0"/>
    </w:p>
    <w:p w:rsidR="004D59CE" w:rsidRPr="004D59CE" w:rsidRDefault="004D59CE" w:rsidP="004D59CE">
      <w:pPr>
        <w:shd w:val="clear" w:color="auto" w:fill="FFFFFF"/>
        <w:spacing w:after="0" w:line="360" w:lineRule="auto"/>
        <w:jc w:val="center"/>
        <w:rPr>
          <w:rFonts w:eastAsia="Times New Roman" w:cs="Times New Roman"/>
          <w:noProof w:val="0"/>
          <w:color w:val="000000"/>
          <w:sz w:val="24"/>
          <w:szCs w:val="24"/>
          <w:lang w:val="en-US"/>
        </w:rPr>
      </w:pPr>
      <w:bookmarkStart w:id="1" w:name="loai_1_name"/>
      <w:r w:rsidRPr="004D59CE">
        <w:rPr>
          <w:rFonts w:eastAsia="Times New Roman" w:cs="Times New Roman"/>
          <w:noProof w:val="0"/>
          <w:color w:val="000000"/>
          <w:sz w:val="24"/>
          <w:szCs w:val="24"/>
          <w:lang w:val="en-US"/>
        </w:rPr>
        <w:t>QUY ĐỊNH CHI TIẾT VÀ HƯỚNG DẪN THI HÀNH MỘT SỐ ĐIỀU CỦA LUẬT SỞ HỮU TRÍ TUỆ VỀ BẢO VỆ QUYỀN SỞ HỮU TRÍ TUỆ VÀ QUẢN LÝ NHÀ NƯỚC VỀ SỞ HỮU TRÍ TUỆ</w:t>
      </w:r>
      <w:bookmarkEnd w:id="1"/>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rPr>
        <w:t>Nghị định số </w:t>
      </w:r>
      <w:hyperlink r:id="rId4" w:tgtFrame="_blank" w:tooltip="Nghị định 105/2006/NĐ-CP" w:history="1">
        <w:r w:rsidRPr="004D59CE">
          <w:rPr>
            <w:rFonts w:eastAsia="Times New Roman" w:cs="Times New Roman"/>
            <w:noProof w:val="0"/>
            <w:color w:val="0E70C3"/>
            <w:sz w:val="24"/>
            <w:szCs w:val="24"/>
            <w:u w:val="single"/>
          </w:rPr>
          <w:t>105/2006/NĐ-CP</w:t>
        </w:r>
      </w:hyperlink>
      <w:r w:rsidRPr="004D59CE">
        <w:rPr>
          <w:rFonts w:eastAsia="Times New Roman" w:cs="Times New Roman"/>
          <w:noProof w:val="0"/>
          <w:color w:val="000000"/>
          <w:sz w:val="24"/>
          <w:szCs w:val="24"/>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21 tháng 10 năm 2006, được sửa đổi, bổ sung bởi: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rPr>
        <w:t>Nghị định số </w:t>
      </w:r>
      <w:hyperlink r:id="rId5" w:tgtFrame="_blank" w:tooltip="Nghị định 119/2010/NĐ-CP" w:history="1">
        <w:r w:rsidRPr="004D59CE">
          <w:rPr>
            <w:rFonts w:eastAsia="Times New Roman" w:cs="Times New Roman"/>
            <w:noProof w:val="0"/>
            <w:color w:val="0E70C3"/>
            <w:sz w:val="24"/>
            <w:szCs w:val="24"/>
            <w:u w:val="single"/>
          </w:rPr>
          <w:t>119/2010/NĐ-CP</w:t>
        </w:r>
      </w:hyperlink>
      <w:r w:rsidRPr="004D59CE">
        <w:rPr>
          <w:rFonts w:eastAsia="Times New Roman" w:cs="Times New Roman"/>
          <w:noProof w:val="0"/>
          <w:color w:val="000000"/>
          <w:sz w:val="24"/>
          <w:szCs w:val="24"/>
        </w:rPr>
        <w:t> ngày 30 tháng 12 năm 2010 của Chính phủ sửa đổi, bổ sung một số điều của Nghị định số </w:t>
      </w:r>
      <w:hyperlink r:id="rId6" w:tgtFrame="_blank" w:tooltip="Nghị định 105/2006/NĐ-CP" w:history="1">
        <w:r w:rsidRPr="004D59CE">
          <w:rPr>
            <w:rFonts w:eastAsia="Times New Roman" w:cs="Times New Roman"/>
            <w:noProof w:val="0"/>
            <w:color w:val="0E70C3"/>
            <w:sz w:val="24"/>
            <w:szCs w:val="24"/>
            <w:u w:val="single"/>
          </w:rPr>
          <w:t>105/2006/NĐ-CP</w:t>
        </w:r>
      </w:hyperlink>
      <w:r w:rsidRPr="004D59CE">
        <w:rPr>
          <w:rFonts w:eastAsia="Times New Roman" w:cs="Times New Roman"/>
          <w:noProof w:val="0"/>
          <w:color w:val="000000"/>
          <w:sz w:val="24"/>
          <w:szCs w:val="24"/>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i/>
          <w:iCs/>
          <w:noProof w:val="0"/>
          <w:color w:val="000000"/>
          <w:sz w:val="24"/>
          <w:szCs w:val="24"/>
        </w:rPr>
        <w:t>Căn cứ Luật Tổ chức Chính phủ ngày 25 tháng 12 năm 2001;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i/>
          <w:iCs/>
          <w:noProof w:val="0"/>
          <w:color w:val="000000"/>
          <w:sz w:val="24"/>
          <w:szCs w:val="24"/>
        </w:rPr>
        <w:t>Căn cứ Luật Sở hữu trí tuệ ngày 29 tháng 11 năm 2005;</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i/>
          <w:iCs/>
          <w:noProof w:val="0"/>
          <w:color w:val="000000"/>
          <w:sz w:val="24"/>
          <w:szCs w:val="24"/>
        </w:rPr>
        <w:t>Xét đề nghị của Bộ trưởng Bộ Khoa học và Công nghệ,</w:t>
      </w:r>
      <w:hyperlink r:id="rId7" w:anchor="_ftn1" w:history="1">
        <w:r w:rsidRPr="004D59CE">
          <w:rPr>
            <w:rFonts w:eastAsia="Times New Roman" w:cs="Times New Roman"/>
            <w:i/>
            <w:iCs/>
            <w:noProof w:val="0"/>
            <w:color w:val="000000"/>
            <w:sz w:val="24"/>
            <w:szCs w:val="24"/>
            <w:u w:val="single"/>
          </w:rPr>
          <w:t>1</w:t>
        </w:r>
      </w:hyperlink>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2" w:name="chuong_1"/>
      <w:r w:rsidRPr="004D59CE">
        <w:rPr>
          <w:rFonts w:eastAsia="Times New Roman" w:cs="Times New Roman"/>
          <w:b/>
          <w:bCs/>
          <w:noProof w:val="0"/>
          <w:color w:val="000000"/>
          <w:sz w:val="24"/>
          <w:szCs w:val="24"/>
          <w:lang w:val="en-US"/>
        </w:rPr>
        <w:t>Chương I</w:t>
      </w:r>
      <w:bookmarkEnd w:id="2"/>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3" w:name="chuong_1_name"/>
      <w:r w:rsidRPr="004D59CE">
        <w:rPr>
          <w:rFonts w:eastAsia="Times New Roman" w:cs="Times New Roman"/>
          <w:b/>
          <w:bCs/>
          <w:noProof w:val="0"/>
          <w:color w:val="000000"/>
          <w:sz w:val="24"/>
          <w:szCs w:val="24"/>
        </w:rPr>
        <w:t>NHỮNG QUY ĐỊNH CHUNG</w:t>
      </w:r>
      <w:bookmarkEnd w:id="3"/>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4" w:name="dieu_1"/>
      <w:r w:rsidRPr="004D59CE">
        <w:rPr>
          <w:rFonts w:eastAsia="Times New Roman" w:cs="Times New Roman"/>
          <w:b/>
          <w:bCs/>
          <w:noProof w:val="0"/>
          <w:color w:val="000000"/>
          <w:sz w:val="24"/>
          <w:szCs w:val="24"/>
          <w:lang w:val="en-US"/>
        </w:rPr>
        <w:t>Điều 1. Phạm vi điều chỉnh</w:t>
      </w:r>
      <w:bookmarkEnd w:id="4"/>
      <w:r w:rsidRPr="004D59CE">
        <w:rPr>
          <w:rFonts w:eastAsia="Times New Roman" w:cs="Times New Roman"/>
          <w:noProof w:val="0"/>
          <w:color w:val="000000"/>
          <w:sz w:val="24"/>
          <w:szCs w:val="24"/>
          <w:lang w:val="en-US"/>
        </w:rPr>
        <w:fldChar w:fldCharType="begin"/>
      </w:r>
      <w:r w:rsidRPr="004D59CE">
        <w:rPr>
          <w:rFonts w:eastAsia="Times New Roman" w:cs="Times New Roman"/>
          <w:noProof w:val="0"/>
          <w:color w:val="000000"/>
          <w:sz w:val="24"/>
          <w:szCs w:val="24"/>
          <w:lang w:val="en-US"/>
        </w:rPr>
        <w:instrText xml:space="preserve"> HYPERLINK "https://thuvienphapluat.vn/van-ban/so-huu-tri-tue/Van-ban-hop-nhat-03-VBHN-BKHCN-nam-2014-hop-nhat-Nghi-dinh-huong-dan-Luat-So-huu-tri-tue-265109.aspx" \l "_ftn2" \o "" </w:instrText>
      </w:r>
      <w:r w:rsidRPr="004D59CE">
        <w:rPr>
          <w:rFonts w:eastAsia="Times New Roman" w:cs="Times New Roman"/>
          <w:noProof w:val="0"/>
          <w:color w:val="000000"/>
          <w:sz w:val="24"/>
          <w:szCs w:val="24"/>
          <w:lang w:val="en-US"/>
        </w:rPr>
        <w:fldChar w:fldCharType="separate"/>
      </w:r>
      <w:r w:rsidRPr="004D59CE">
        <w:rPr>
          <w:rFonts w:eastAsia="Times New Roman" w:cs="Times New Roman"/>
          <w:b/>
          <w:bCs/>
          <w:noProof w:val="0"/>
          <w:color w:val="000000"/>
          <w:sz w:val="24"/>
          <w:szCs w:val="24"/>
          <w:u w:val="single"/>
        </w:rPr>
        <w:t>2</w:t>
      </w:r>
      <w:r w:rsidRPr="004D59CE">
        <w:rPr>
          <w:rFonts w:eastAsia="Times New Roman" w:cs="Times New Roman"/>
          <w:noProof w:val="0"/>
          <w:color w:val="000000"/>
          <w:sz w:val="24"/>
          <w:szCs w:val="24"/>
          <w:lang w:val="en-US"/>
        </w:rPr>
        <w:fldChar w:fldCharType="end"/>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Nghị định này quy định chi tiết, hướng dẫn thi hành một số điều của Luật Sở hữu trí tuệ về việc xác định hành vi xâm phạm, tính chất và mức độ xâm</w:t>
      </w:r>
      <w:r w:rsidRPr="004D59CE">
        <w:rPr>
          <w:rFonts w:eastAsia="Times New Roman" w:cs="Times New Roman"/>
          <w:i/>
          <w:iCs/>
          <w:noProof w:val="0"/>
          <w:color w:val="0000FF"/>
          <w:sz w:val="24"/>
          <w:szCs w:val="24"/>
          <w:lang w:val="en-US"/>
        </w:rPr>
        <w:t> </w:t>
      </w:r>
      <w:r w:rsidRPr="004D59CE">
        <w:rPr>
          <w:rFonts w:eastAsia="Times New Roman" w:cs="Times New Roman"/>
          <w:noProof w:val="0"/>
          <w:color w:val="000000"/>
          <w:sz w:val="24"/>
          <w:szCs w:val="24"/>
          <w:lang w:val="en-US"/>
        </w:rPr>
        <w:t>phạm quyền sở hữu trí tuệ, xác định thiệt hại, yêu cầu và giải quyết yêu cầu xử lý xâm phạm, xử lý xâm phạm quyền sở hữu trí tuệ, kiểm soát hàng hóa xuất khẩu, nhập khẩu liên quan đến sở hữu trí tuệ, giám định sở hữu trí tuệ và quản lý nhà nước về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5" w:name="dieu_2"/>
      <w:r w:rsidRPr="004D59CE">
        <w:rPr>
          <w:rFonts w:eastAsia="Times New Roman" w:cs="Times New Roman"/>
          <w:b/>
          <w:bCs/>
          <w:noProof w:val="0"/>
          <w:color w:val="000000"/>
          <w:sz w:val="24"/>
          <w:szCs w:val="24"/>
          <w:lang w:val="en-US"/>
        </w:rPr>
        <w:t>Điều 2. Đối tượng áp dụng</w:t>
      </w:r>
      <w:bookmarkEnd w:id="5"/>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Nghị định này áp dụng đối với tổ chức, cá nhân Việt Nam, tổ chức, cá nhân nước ngoài có quyền sở hữu trí tuệ được bảo hộ hoặc có hành vi xâm phạm quyền sở hữu trí tuệ theo quy định của Luật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6" w:name="dieu_3"/>
      <w:r w:rsidRPr="004D59CE">
        <w:rPr>
          <w:rFonts w:eastAsia="Times New Roman" w:cs="Times New Roman"/>
          <w:b/>
          <w:bCs/>
          <w:noProof w:val="0"/>
          <w:color w:val="000000"/>
          <w:sz w:val="24"/>
          <w:szCs w:val="24"/>
          <w:lang w:val="en-US"/>
        </w:rPr>
        <w:t>Điều 3. Giải thích từ ngữ</w:t>
      </w:r>
      <w:bookmarkEnd w:id="6"/>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Trong Nghị định này, các từ ngữ dưới đây được hiểu như sau:</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“Hành vi xâm phạm” là hành vi xâm phạm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“Xử lý hành vi xâm phạm” là xử lý hành vi xâm phạm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“Người xâm phạm” là tổ chức, cá nhân thực hiện hành vi xâm phạm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“Yếu tố” là sản phẩm, quy trình hoặc là một phần, bộ phận cấu thành sản phẩm hoặc quy trình.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5. “Yếu tố xâm phạm” là yếu tố được tạo ra từ hành vi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6. “Hành vi bị xem xét” là hành vi bị nghi ngờ là hành vi xâm phạm và bị xem xét nhằm đưa ra kết luận có phải là hành vi xâm phạm hay không.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7. “Đối tượng bị xem xét” là đối tượng bị nghi ngờ và bị xem xét nhằm đưa ra kết luận đó có phải là đối tượng xâm phạm hay không.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8. “Đơn yêu cầu xử lý xâm phạm” dùng để chỉ đơn yêu cầu áp dụng các biện pháp để xử lý hành vi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7" w:name="dieu_4"/>
      <w:r w:rsidRPr="004D59CE">
        <w:rPr>
          <w:rFonts w:eastAsia="Times New Roman" w:cs="Times New Roman"/>
          <w:b/>
          <w:bCs/>
          <w:noProof w:val="0"/>
          <w:color w:val="000000"/>
          <w:sz w:val="24"/>
          <w:szCs w:val="24"/>
          <w:lang w:val="en-US"/>
        </w:rPr>
        <w:t>Điều 4. Áp dụng các biện pháp dân sự, hành chính, hình sự để bảo vệ quyền sở hữu trí tuệ</w:t>
      </w:r>
      <w:bookmarkEnd w:id="7"/>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Tùy theo tính chất và mức độ, hành vi xâm phạm có thể bị xử lý bằng biện pháp dân sự, hành chính hoặc hình sự theo quy định tại Phần thứ năm (Bảo vệ quyền sở hữu trí tuệ) của Luật Sở hữu trí tuệ và theo quy định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Biện pháp dân sự được áp dụng để xử lý hành vi xâm phạm theo yêu cầu của chủ thể quyền sở hữu trí tuệ hoặc của tổ chức, cá nhân bị thiệt hại do hành vi xâm phạm gây ra, kể cả khi hành vi đó đã hoặc đang bị xử lý bằng biện pháp hành chính hoặc biện pháp hình sự.</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Thủ tục yêu cầu áp dụng biện pháp dân sự, thẩm quyền, trình tự, thủ tục áp dụng biện pháp dân sự tuân theo quy định của pháp luật về tố tụng dân sự.</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Biện pháp hành chính được áp dụng để xử lý hành vi xâm phạm thuộc một trong các trường hợp quy định tại Điều 211 của Luật Sở hữu trí tuệ, theo yêu cầu của chủ thể quyền sở hữu trí tuệ, tổ chức, cá nhân bị thiệt hại do hành vi xâm phạm gây ra, tổ chức, cá nhân phát hiện hành vi xâm phạm hoặc do cơ quan có thẩm quyền chủ động phát hiện.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Hình thức, mức phạt, thẩm quyền, thủ tục xử phạt hành vi xâm phạm và các biện pháp khắc phục hậu quả tuân theo quy định của Luật Sở hữu trí tuệ và pháp luật về xử phạt vi phạm hành chính trong lĩnh vực quyền tác giả và quyền liên quan, quyền sở hữu công nghiệp, quyền đối với giống cây trồng.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Biện pháp hình sự được áp dụng để xử lý hành vi xâm phạm trong trường hợp hành vi đó có yếu tố cấu thành tội phạm theo quy định của Bộ luật Hình sự.</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Thẩm quyền, trình tự, thủ tục áp dụng biện pháp hình sự tuân theo quy định của pháp luật về tố tụng hình sự.</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8" w:name="chuong_2"/>
      <w:r w:rsidRPr="004D59CE">
        <w:rPr>
          <w:rFonts w:eastAsia="Times New Roman" w:cs="Times New Roman"/>
          <w:b/>
          <w:bCs/>
          <w:noProof w:val="0"/>
          <w:color w:val="000000"/>
          <w:sz w:val="24"/>
          <w:szCs w:val="24"/>
          <w:lang w:val="en-US"/>
        </w:rPr>
        <w:t>Chương II</w:t>
      </w:r>
      <w:bookmarkEnd w:id="8"/>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9" w:name="chuong_2_name"/>
      <w:r w:rsidRPr="004D59CE">
        <w:rPr>
          <w:rFonts w:eastAsia="Times New Roman" w:cs="Times New Roman"/>
          <w:b/>
          <w:bCs/>
          <w:noProof w:val="0"/>
          <w:color w:val="000000"/>
          <w:sz w:val="24"/>
          <w:szCs w:val="24"/>
          <w:lang w:val="en-US"/>
        </w:rPr>
        <w:t>XÁC ĐỊNH HÀNH VI, TÍNH CHẤT VÀ MỨC ĐỘ XÂM PHẠM, XÁC ĐỊNH THIỆT HẠI</w:t>
      </w:r>
      <w:bookmarkEnd w:id="9"/>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10" w:name="muc_1"/>
      <w:r w:rsidRPr="004D59CE">
        <w:rPr>
          <w:rFonts w:eastAsia="Times New Roman" w:cs="Times New Roman"/>
          <w:b/>
          <w:bCs/>
          <w:noProof w:val="0"/>
          <w:color w:val="000000"/>
          <w:sz w:val="24"/>
          <w:szCs w:val="24"/>
          <w:lang w:val="en-US"/>
        </w:rPr>
        <w:t>Mục 1. CĂN CỨ XÁC ĐỊNH HÀNH VI, TÍNH CHẤT VÀ MỨC ĐỘ XÂM PHẠM</w:t>
      </w:r>
      <w:bookmarkEnd w:id="10"/>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11" w:name="dieu_5"/>
      <w:r w:rsidRPr="004D59CE">
        <w:rPr>
          <w:rFonts w:eastAsia="Times New Roman" w:cs="Times New Roman"/>
          <w:b/>
          <w:bCs/>
          <w:noProof w:val="0"/>
          <w:color w:val="000000"/>
          <w:sz w:val="24"/>
          <w:szCs w:val="24"/>
          <w:lang w:val="en-US"/>
        </w:rPr>
        <w:t>Điều 5. Xác định hành vi xâm phạm</w:t>
      </w:r>
      <w:bookmarkEnd w:id="11"/>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Hành vi bị xem xét bị coi là hành vi xâm phạm quyền sở hữu trí tuệ quy định tại các Điều 28, 35, 126, 127, 129 và 188 của Luật Sở hữu trí tuệ, khi có đủ các căn cứ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Đối tượng bị xem xét thuộc phạm vi các đối tượng đang được bảo hộ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Có yếu tố xâm phạm trong đối tượng bị xem xét.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Người thực hiện hành vi bị xem xét không phải là chủ thể quyền sở hữu trí tuệ và không phải là người được pháp luật hoặc cơ quan có thẩm quyền cho phép theo quy định tại các Điều 25, 26, 32, 33, khoản 2 và khoản 3 Điều 125, Điều 133, Điều 134, khoản 2 Điều 137, các Điều 145, 190 và 195 của Luật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Hành vi bị xem xét xảy ra tại Việt Nam.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Hành vi bị xem xét cũng bị coi là xảy ra tại Việt Nam nếu hành vi đó xảy ra trên mạng internet nhưng nhằm vào người tiêu dùng hoặc người dùng tin tại Việt Nam.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12" w:name="dieu_6"/>
      <w:r w:rsidRPr="004D59CE">
        <w:rPr>
          <w:rFonts w:eastAsia="Times New Roman" w:cs="Times New Roman"/>
          <w:b/>
          <w:bCs/>
          <w:noProof w:val="0"/>
          <w:color w:val="000000"/>
          <w:sz w:val="24"/>
          <w:szCs w:val="24"/>
          <w:lang w:val="en-US"/>
        </w:rPr>
        <w:t>Điều 6. Căn cứ xác định đối tượng được bảo hộ</w:t>
      </w:r>
      <w:bookmarkEnd w:id="12"/>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Việc xác định đối tượng được bảo hộ được thực hiện bằng cách xem xét các tài liệu, chứng cứ chứng minh căn cứ phát sinh, xác lập quyền theo quy định tại Điều 6 của Luật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Đối với các loại quyền sở hữu trí tuệ đã được đăng ký tại cơ quan có thẩm quyền, đối tượng được bảo hộ được xác định theo giấy chứng nhận đăng ký, văn bằng bảo hộ và các tài liệu kèm theo giấy chứng nhận đăng ký, văn bằng bảo hộ đó.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Đối với quyền tác giả, quyền của người biểu diễn, quyền của nhà sản xuất bản ghi âm, ghi hình, quyền của tổ chức phát sóng không đăng ký tại cơ quan có thẩm quyền thì các quyền này được xác định trên cơ sở bản gốc tác phẩm, bản định hình đầu tiên cuộc biểu diễn, bản ghi âm, ghi hình, chương trình phát sóng và các tài liệu liên quan (nếu có).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 xml:space="preserve">Trong trường hợp bản gốc tác phẩm, bản định hình đầu tiên của cuộc biểu diễn, bản ghi âm, ghi hình, chương trình phát sóng và các tài liệu liên quan không còn tồn tại, quyền tác giả, quyền của người biểu diễn, quyền của nhà sản xuất bản ghi âm, ghi hình, quyền của tổ chức phát sóng được xem là có thực trên cơ sở các thông tin về tác giả, người biểu diễn, nhà sản xuất </w:t>
      </w:r>
      <w:r w:rsidRPr="004D59CE">
        <w:rPr>
          <w:rFonts w:eastAsia="Times New Roman" w:cs="Times New Roman"/>
          <w:noProof w:val="0"/>
          <w:color w:val="000000"/>
          <w:sz w:val="24"/>
          <w:szCs w:val="24"/>
          <w:lang w:val="en-US"/>
        </w:rPr>
        <w:lastRenderedPageBreak/>
        <w:t>bản ghi âm, ghi hình, tổ chức phát sóng và về đối tượng quyền tác giả, quyền liên quan tương ứng, được thể hiện thông thường trên các bản sao được công bố hợp pháp.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Đối với tên thương mại, đối tượng được bảo hộ được xác định trên cơ sở quá trình sử dụng, lĩnh vực và lãnh thổ sử dụng tên thương mại đó.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5. Đối với bí mật kinh doanh, đối tượng được bảo hộ được xác định trên cơ sở các tài liệu thể hiện nội dung, bản chất của bí mật kinh doanh và thuyết minh, mô tả về biện pháp bảo mật tương ứng.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6. Đối với nhãn hiệu nổi tiếng, đối tượng được bảo hộ được xác định trên cơ sở các tài liệu, chứng cứ thể hiện sự nổi tiếng của nhãn hiệu theo các tiêu chí quy định tại Điều 75 của Luật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13" w:name="dieu_7"/>
      <w:r w:rsidRPr="004D59CE">
        <w:rPr>
          <w:rFonts w:eastAsia="Times New Roman" w:cs="Times New Roman"/>
          <w:b/>
          <w:bCs/>
          <w:noProof w:val="0"/>
          <w:color w:val="000000"/>
          <w:sz w:val="24"/>
          <w:szCs w:val="24"/>
          <w:lang w:val="en-US"/>
        </w:rPr>
        <w:t>Điều 7. Yếu tố xâm phạm quyền tác giả, quyền liên quan</w:t>
      </w:r>
      <w:bookmarkEnd w:id="13"/>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Yếu tố xâm phạm quyền tác giả có thể thuộc một trong các dạng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Bản sao tác phẩm được tạo ra một cách trái phép;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Tác phẩm phái sinh được tạo ra một cách trái phép;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Tác phẩm giả mạo tên, chữ ký của tác giả, mạo danh hoặc chiếm đoạt quyền tác giả;</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Phần tác phẩm bị trích đoạn, sao chép, lắp ghép trái phép;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6"/>
          <w:sz w:val="24"/>
          <w:szCs w:val="24"/>
          <w:lang w:val="en-US"/>
        </w:rPr>
        <w:t>đ) Sản phẩm có gắn thiết bị kỹ thuật bảo vệ quyền tác giả bị vô hiệu hóa trái phép.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Sản phẩm có yếu tố xâm phạm quy định tại khoản này bị coi là sản phẩm xâm phạm quyền tác giả.</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2. Yếu tố xâm phạm quyền liên quan có thể thuộc một trong các dạng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Bản định hình đầu tiên cuộc biểu diễn được tạo ra một cách trái phép;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Bản sao bản định hình cuộc biểu diễn, bản sao bản ghi âm, ghi hình, bản sao chương trình phát sóng được tạo ra một cách trái phép;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Một phần hoặc toàn bộ cuộc biểu diễn đã được định hình, bản ghi âm, ghi hình, chương trình phát sóng bị sao chép, trích ghép trái phép; một phần hoặc toàn bộ chương trình phát sóng bị thu, giải mã và phân phối trái phép;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Sản phẩm có gắn thiết bị kỹ thuật bảo vệ quyền liên quan bị vô hiệu hóa trái phép; bản định hình cuộc biểu diễn bị dỡ bỏ hoặc bị thay đổi một cách trái phép thông tin về quản lý quyền liên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Sản phẩm có chứa yếu tố xâm phạm quy định tại khoản này bị coi là sản phẩm xâm phạm quyền liên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 xml:space="preserve">3. Căn cứ xác định yếu tố xâm phạm quyền tác giả là phạm vi bảo hộ quyền tác giả được xác định theo hình thức thể hiện bản gốc tác phẩm; được xác định theo nhân vật, hình tượng, cách </w:t>
      </w:r>
      <w:r w:rsidRPr="004D59CE">
        <w:rPr>
          <w:rFonts w:eastAsia="Times New Roman" w:cs="Times New Roman"/>
          <w:noProof w:val="0"/>
          <w:color w:val="000000"/>
          <w:sz w:val="24"/>
          <w:szCs w:val="24"/>
          <w:lang w:val="en-US"/>
        </w:rPr>
        <w:lastRenderedPageBreak/>
        <w:t>thể hiện tính cách nhân vật, hình tượng, tình tiết của tác phẩm gốc trong trường hợp xác định yếu tố xâm phạm đối với tác phẩm phái sinh.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Căn cứ xác định yếu tố xâm phạm quyền liên quan là phạm vi bảo hộ quyền liên quan đã được xác định theo hình thức thể hiện bản định hình đầu tiên cuộc biểu diễn, bản ghi âm, ghi hình, chương trình phát sóng.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5. Để xác định một bản sao hoặc tác phẩm (hoặc bản định hình cuộc biểu diễn, bản ghi âm, ghi hình, chương trình phát sóng) có phải là yếu tố xâm phạm quyền tác giả, quyền liên quan hay không, cần so sánh bản sao hoặc tác phẩm đó với bản gốc tác phẩm (bản định hình đầu tiên cuộc biểu diễn, bản ghi âm, ghi hình, chương trình phát sóng) hoặc tác phẩm gốc.</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Bản sao tác phẩm, bản định hình cuộc biểu diễn, bản ghi âm, ghi hình, chương trình phát sóng bị coi là yếu tố xâm phạm trong các trường hợp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Bản sao là bản sao chép một phần hoặc toàn bộ tác phẩm, bản định hình đầu tiên cuộc biểu diễn, bản ghi âm, ghi hình, chương trình phát sóng đang được bảo hộ của người khác;</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Tác phẩm (phần tác phẩm) là một phần hoặc toàn bộ tác phẩm, bản định hình đầu tiên cuộc biểu diễn, bản ghi âm, ghi hình, chương trình phát sóng đang được bảo hộ của người khác;</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Tác phẩm, phần tác phẩm có nhân vật, hình tượng, cách thể hiện tính cách nhân vật, hình tượng, tình tiết của tác phẩm đang được bảo hộ của người khác.</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6. Sản phẩm có yếu tố xâm phạm quy định tại điểm a và điểm d khoản 1, điểm b và điểm c khoản 2 Điều này bị coi là hàng hóa sao chép lậu theo quy định tại Điều 213 của Luật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14" w:name="dieu_8"/>
      <w:r w:rsidRPr="004D59CE">
        <w:rPr>
          <w:rFonts w:eastAsia="Times New Roman" w:cs="Times New Roman"/>
          <w:b/>
          <w:bCs/>
          <w:noProof w:val="0"/>
          <w:color w:val="000000"/>
          <w:sz w:val="24"/>
          <w:szCs w:val="24"/>
          <w:lang w:val="en-US"/>
        </w:rPr>
        <w:t>Điều 8. Yếu tố xâm phạm quyền sở hữu đối với sáng chế</w:t>
      </w:r>
      <w:bookmarkEnd w:id="14"/>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Yếu tố xâm phạm quyền đối với sáng chế có thể thuộc một trong các dạng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Sản phẩm hoặc bộ phận (phần) sản phẩm trùng hoặc tương đương với sản phẩm hoặc bộ phận (phần) của sản phẩm thuộc phạm vi bảo hộ sáng chế;</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6"/>
          <w:sz w:val="24"/>
          <w:szCs w:val="24"/>
          <w:lang w:val="en-US"/>
        </w:rPr>
        <w:t>b) Quy trình trùng hoặc tương đương với quy trình thuộc phạm vi bảo hộ sáng chế;</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Sản phẩm hoặc bộ phận (phần) của sản phẩm được sản xuất theo quy trình trùng hoặc tương đương với quy trình thuộc phạm vi bảo hộ sáng chế.</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Căn cứ để xác định yếu tố xâm phạm quyền đối với sáng chế là phạm vi bảo hộ sáng chế được xác định theo Bằng độc quyền sáng chế, Bằng độc quyền giải pháp hữu ích.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15" w:name="dieu_9"/>
      <w:r w:rsidRPr="004D59CE">
        <w:rPr>
          <w:rFonts w:eastAsia="Times New Roman" w:cs="Times New Roman"/>
          <w:b/>
          <w:bCs/>
          <w:noProof w:val="0"/>
          <w:color w:val="000000"/>
          <w:sz w:val="24"/>
          <w:szCs w:val="24"/>
          <w:lang w:val="en-US"/>
        </w:rPr>
        <w:t>Điều 9. Yếu tố xâm phạm quyền đối với thiết kế bố trí mạch tích hợp bán dẫn</w:t>
      </w:r>
      <w:bookmarkEnd w:id="15"/>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Yếu tố xâm phạm quyền đối với thiết kế bố trí mạch tích hợp bán dẫn (sau đây gọi là thiết kế bố trí) có thể thuộc một trong các dạng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Thiết kế bố trí được tạo ra do sao chép trái phép thiết kế bố trí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Mạch tích hợp bán dẫn được tạo ra một cách trái phép theo thiết kế bố trí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c) Sản phẩm hoặc bộ phận (phần) sản phẩm gắn mạch tích hợp bán dẫn quy định tại điểm b khoản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Căn cứ xác định yếu tố xâm phạm quyền đối với thiết kế bố trí là phạm vi bảo hộ quyền đối với thiết kế bố trí được xác định theo Giấy chứng nhận đăng ký thiết kế bố trí mạch tích hợp bán dẫn.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16" w:name="dieu_10"/>
      <w:r w:rsidRPr="004D59CE">
        <w:rPr>
          <w:rFonts w:eastAsia="Times New Roman" w:cs="Times New Roman"/>
          <w:b/>
          <w:bCs/>
          <w:noProof w:val="0"/>
          <w:color w:val="000000"/>
          <w:sz w:val="24"/>
          <w:szCs w:val="24"/>
          <w:lang w:val="en-US"/>
        </w:rPr>
        <w:t>Điều 10. Yếu tố xâm phạm quyền đối với kiểu dáng công nghiệp</w:t>
      </w:r>
      <w:bookmarkEnd w:id="16"/>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Yếu tố xâm phạm quyền đối với kiểu dáng công nghiệp là sản phẩm hoặc phần của sản phẩm mà hình dáng bên ngoài không khác biệt đáng kể với kiểu dáng công nghiệp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Căn cứ để xác định yếu tố xâm phạm quyền đối với kiểu dáng công nghiệp là phạm vi bảo hộ kiểu dáng công nghiệp được xác định theo Bằng độc quyền kiểu dáng công nghiệp.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Sản phẩm, phần sản phẩm bị coi là yếu tố xâm phạm quyền đối với kiểu dáng công nghiệp thuộc một trong các trường hợp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Trên sản phẩm hoặc phần sản phẩm bị xem xét, kể cả trường hợp đã được cấp Bằng độc quyền kiểu dáng công nghiệp, có tập hợp các đặc điểm tạo dáng hợp thành một tổng thể là bản sao hoặc về bản chất là bản sao (gần như không thể phân biệt được sự khác biệt) của kiểu dáng công nghiệp của chủ sở hữu khác đã được bảo hộ mà không được sự đồng ý của người đó;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Trên sản phẩm hoặc phần sản phẩm bị xem xét có tập hợp các đặc điểm tạo dáng hợp thành một tổng thể là bản sao hoặc về bản chất là bản sao của kiểu dáng công nghiệp của ít nhất một sản phẩm trong bộ sản phẩm được bảo hộ của người khác.</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Kiểu dáng công nghiệp của một sản phẩm (phần sản phẩm) chỉ bị coi là không khác biệt đáng kể với kiểu dáng công nghiệp được bảo hộ theo quy định tại khoản 1 Điều này khi kiểu dáng công nghiệp đó là bản sao hoặc về bản chất là bản sao của kiểu dáng công nghiệp đã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17" w:name="dieu_11"/>
      <w:r w:rsidRPr="004D59CE">
        <w:rPr>
          <w:rFonts w:eastAsia="Times New Roman" w:cs="Times New Roman"/>
          <w:b/>
          <w:bCs/>
          <w:noProof w:val="0"/>
          <w:color w:val="000000"/>
          <w:sz w:val="24"/>
          <w:szCs w:val="24"/>
          <w:lang w:val="en-US"/>
        </w:rPr>
        <w:t>Điều 11. Yếu tố xâm phạm quyền đối với nhãn hiệu</w:t>
      </w:r>
      <w:bookmarkEnd w:id="17"/>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Yếu tố xâm phạm quyền đối với nhãn hiệu là dấu hiệu gắn trên hàng hóa, bao bì hàng hóa, phương tiện dịch vụ, giấy tờ giao dịch, biển hiệu, phương tiện quảng cáo và các phương tiện kinh doanh khác, trùng hoặc tương tự tới mức gây nhầm lẫn với nhãn hiệu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Căn cứ để xem xét yếu tố xâm phạm quyền đối với nhãn hiệu là phạm vi bảo hộ nhãn hiệu, gồm mẫu nhãn hiệu và danh mục hàng hóa, dịch vụ được xác định tại Giấy chứng nhận đăng ký nhãn hiệu hoặc Giấy chứng nhận nhãn hiệu đăng ký quốc tế được bảo hộ tại Việt Nam.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Để xác định một dấu hiệu bị nghi ngờ có phải là yếu tố xâm phạm quyền đối với nhãn hiệu hay không, cần phải so sánh dấu hiệu đó với nhãn hiệu, đồng thời phải so sánh sản phẩm, dịch vụ mang dấu hiệu đó với sản phẩm, dịch vụ thuộc phạm vi bảo hộ. Chỉ có thể khẳng định có yếu tố xâm phạm khi đáp ứng cả hai điều kiện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a) Dấu hiệu bị nghi ngờ trùng hoặc tương tự đến mức gây nhầm lẫn với nhãn hiệu thuộc phạm vi bảo hộ; trong đó một dấu hiệu bị coi là trùng với nhãn hiệu thuộc phạm vi bảo hộ nếu có cùng cấu tạo, cách trình bày (kể cả màu sắc); một dấu hiệu bị coi là tương tự đến mức gây nhầm lẫn với nhãn hiệu thuộc phạm vi bảo hộ nếu có một số đặc điểm hoàn toàn trùng nhau hoặc tương tự đến mức không dễ dàng phân biệt với nhau về cấu tạo, cách phát âm, phiên âm đối với dấu hiệu, chữ, ý nghĩa, cách trình bày, màu sắc và gây nhầm lẫn cho người tiêu dùng về hàng hóa, dịch vụ mang nhãn hiệu;</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Hàng hóa, dịch vụ mang dấu hiệu bị nghi ngờ trùng hoặc tương tự về bản chất hoặc có liên hệ về chức năng, công dụng và có cùng kênh tiêu thụ với hàng hóa, dịch vụ thuộc phạm vi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Đối với nhãn hiệu nổi tiếng, dấu hiệu bị nghi ngờ bị coi là yếu tố xâm phạm nếu:</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Dấu hiệu bị nghi ngờ đáp ứng điều kiện quy định tại điểm a khoản 3 Điều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Hàng hóa, dịch vụ mang dấu hiệu bị nghi ngờ đáp ứng điều kiện quy định tại điểm b khoản 3 Điều này hoặc hàng hóa, dịch vụ không trùng, không tương tự, không liên quan tới hàng hóa, dịch vụ mang nhãn hiệu nổi tiếng nhưng có khả năng gây nhầm lẫn cho người tiêu dùng về nguồn gốc hàng hóa, dịch vụ hoặc gây ấn tượng sai lệch về mối quan hệ giữa người sản xuất, kinh doanh sản phẩm, dịch vụ đó với chủ sở hữu nhãn hiệu nổi tiếng.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5. Trường hợp sản phẩm, dịch vụ mang dấu hiệu trùng hoặc khó phân biệt về tổng thể cấu tạo và cách trình bày so với nhãn hiệu được bảo hộ cho sản phẩm, dịch vụ cùng loại thuộc phạm vi bảo hộ thì bị coi là hàng hóa giả mạo nhãn hiệu theo quy định tại Điều 213 của Luật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18" w:name="dieu_12"/>
      <w:r w:rsidRPr="004D59CE">
        <w:rPr>
          <w:rFonts w:eastAsia="Times New Roman" w:cs="Times New Roman"/>
          <w:b/>
          <w:bCs/>
          <w:noProof w:val="0"/>
          <w:color w:val="000000"/>
          <w:sz w:val="24"/>
          <w:szCs w:val="24"/>
          <w:lang w:val="en-US"/>
        </w:rPr>
        <w:t>Điều 12. Yếu tố xâm phạm quyền đối với chỉ dẫn địa lý</w:t>
      </w:r>
      <w:bookmarkEnd w:id="18"/>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Yếu tố xâm phạm quyền đối với chỉ dẫn địa lý được thể hiện dưới dạng dấu hiệu gắn trên hàng hóa, bao bì hàng hóa, phương tiện dịch vụ, giấy tờ giao dịch, biển hiệu, phương tiện quảng cáo và các phương tiện kinh doanh khác, trùng hoặc tương tự tới mức gây nhầm lẫn với chỉ dẫn địa lý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Căn cứ để xem xét yếu tố xâm phạm quyền đối với chỉ dẫn địa lý là </w:t>
      </w:r>
      <w:r w:rsidRPr="004D59CE">
        <w:rPr>
          <w:rFonts w:eastAsia="Times New Roman" w:cs="Times New Roman"/>
          <w:noProof w:val="0"/>
          <w:color w:val="000000"/>
          <w:spacing w:val="-4"/>
          <w:sz w:val="24"/>
          <w:szCs w:val="24"/>
          <w:lang w:val="en-US"/>
        </w:rPr>
        <w:t>phạm vi bảo hộ chỉ dẫn địa lý được xác định tại Quyết định đăng bạ chỉ dẫn địa lý.</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Để xác định một dấu hiệu bị nghi ngờ có phải là yếu tố xâm phạm quyền đối với chỉ dẫn địa lý được bảo hộ hay không, cần phải so sánh dấu hiệu đó với chỉ dẫn địa lý và so sánh sản phẩm mang dấu hiệu bị nghi ngờ với sản phẩm mang chỉ dẫn địa lý được bảo hộ dựa trên các căn cứ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 xml:space="preserve">a) Dấu hiệu bị nghi ngờ trùng hoặc tương tự đến mức gây nhầm lẫn với chỉ dẫn địa lý, trong đó một dấu hiệu bị coi là trùng với chỉ dẫn địa lý nếu giống với chỉ dẫn địa lý được bảo hộ về </w:t>
      </w:r>
      <w:r w:rsidRPr="004D59CE">
        <w:rPr>
          <w:rFonts w:eastAsia="Times New Roman" w:cs="Times New Roman"/>
          <w:noProof w:val="0"/>
          <w:color w:val="000000"/>
          <w:sz w:val="24"/>
          <w:szCs w:val="24"/>
          <w:lang w:val="en-US"/>
        </w:rPr>
        <w:lastRenderedPageBreak/>
        <w:t>cấu tạo từ ngữ, kể cả cách phát âm, phiên âm đối với chữ cái, ý nghĩa hoặc về hình ảnh, biểu tượng thuộc phạm vi bảo hộ của chỉ dẫn địa lý; một dấu hiệu bị coi là tương tự đến mức gây nhầm lẫn với chỉ dẫn địa lý nếu tương tự đến mức gây nhầm lẫn với chỉ dẫn địa lý đó về cấu tạo từ ngữ, kể cả cách phát âm, phiên âm đối với chữ cái, ý nghĩa hoặc về hình ảnh, biểu tượng thuộc phạm vi bảo hộ của chỉ dẫn địa lý;</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Sản phẩm mang dấu hiệu bị nghi ngờ trùng hoặc tương tự với sản phẩm mang chỉ dẫn địa lý được bảo hộ, trong đó sản phẩm bị coi là trùng hoặc tương tự nếu giống nhau hoặc tương tự nhau về bản chất, chức năng, công dụng và kênh tiêu thụ;</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Đối với rượu vang, rượu mạnh, ngoài quy định tại điểm a, điểm b khoản này, dấu hiệu trùng với chỉ dẫn địa lý được bảo hộ, kể cả thể hiện dưới dạng dịch nghĩa, phiên âm hoặc kèm theo các từ loại, kiểu, dạng, phỏng theo hoặc những từ tương tự như vậy được sử dụng cho sản phẩm không có nguồn gốc xuất xứ từ khu vực địa lý mang chỉ dẫn địa lý được bảo hộ cũng bị coi là yếu tố xâm phạm quyền đối với chỉ dẫn địa lý.</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Trường hợp sản phẩm mang dấu hiệu trùng hoặc khó phân biệt về tổng thể cấu tạo và cách trình bày so với chỉ dẫn địa lý được bảo hộ cho sản phẩm cùng loại thuộc phạm vi bảo hộ thì bị coi là hàng hóa giả mạo chỉ dẫn địa lý quy định tại Điều 213 của Luật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19" w:name="dieu_13"/>
      <w:r w:rsidRPr="004D59CE">
        <w:rPr>
          <w:rFonts w:eastAsia="Times New Roman" w:cs="Times New Roman"/>
          <w:b/>
          <w:bCs/>
          <w:noProof w:val="0"/>
          <w:color w:val="000000"/>
          <w:sz w:val="24"/>
          <w:szCs w:val="24"/>
          <w:lang w:val="en-US"/>
        </w:rPr>
        <w:t>Điều 13. Yếu tố xâm phạm quyền đối với tên thương mại</w:t>
      </w:r>
      <w:bookmarkEnd w:id="19"/>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Yếu tố xâm phạm quyền đối với tên thương mại được thể hiện dưới dạng chỉ dẫn thương mại gắn trên hàng hóa, bao bì hàng hóa, phương tiện dịch vụ, giấy tờ giao dịch, biển hiệu, phương tiện quảng cáo và các phương tiện kinh doanh khác, trùng hoặc tương tự tới mức gây nhầm lẫn với tên thương mại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Căn cứ để xem xét yếu tố xâm phạm quyền đối với tên thương mại là phạm vi bảo hộ tên thương mại được xác định trên cơ sở các chứng cứ thể hiện việc sử dụng tên thương mại đó một cách hợp pháp, trong đó xác định cụ thể về chủ thể kinh doanh, cơ sở kinh doanh, hoạt động kinh doanh và sản phẩm, dịch vụ mang tên thương mại.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Để xác định một dấu hiệu bị nghi ngờ có phải là yếu tố xâm phạm quyền đối với tên thương mại hay không, cần phải so sánh dấu hiệu đó với tên thương mại được bảo hộ và phải so sánh sản phẩm, dịch vụ mang dấu hiệu đó với sản phẩm, dịch vụ thuộc phạm vi bảo hộ, dựa trên các căn cứ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 xml:space="preserve">a) Dấu hiệu bị nghi ngờ trùng hoặc tương tự đến mức gây nhầm lẫn với tên thương mại được bảo hộ; trong đó một dấu hiệu bị coi là trùng với tên thương mại được bảo hộ nếu giống với tên thương mại về cấu tạo từ ngữ, kể cả cách phát âm, phiên âm đối với chữ cái; một dấu hiệu bị coi là tương tự với tên thương mại được bảo hộ nếu tương tự về cấu tạo, cách phát âm, phiên </w:t>
      </w:r>
      <w:r w:rsidRPr="004D59CE">
        <w:rPr>
          <w:rFonts w:eastAsia="Times New Roman" w:cs="Times New Roman"/>
          <w:noProof w:val="0"/>
          <w:color w:val="000000"/>
          <w:sz w:val="24"/>
          <w:szCs w:val="24"/>
          <w:lang w:val="en-US"/>
        </w:rPr>
        <w:lastRenderedPageBreak/>
        <w:t>âm đối với chữ cái, gây nhầm lẫn cho người tiêu dùng về chủ thể kinh doanh, cơ sở kinh doanh, hoạt động kinh doanh dưới tên thương mại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Sản phẩm, dịch vụ mang dấu hiệu bị nghi ngờ bị coi là trùng hoặc tương tự với sản phẩm, dịch vụ mang tên thương mại được bảo hộ nếu giống nhau hoặc tương tự nhau về bản chất, chức năng, công dụng và kênh tiêu thụ.</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20" w:name="dieu_14"/>
      <w:r w:rsidRPr="004D59CE">
        <w:rPr>
          <w:rFonts w:eastAsia="Times New Roman" w:cs="Times New Roman"/>
          <w:b/>
          <w:bCs/>
          <w:noProof w:val="0"/>
          <w:color w:val="000000"/>
          <w:sz w:val="24"/>
          <w:szCs w:val="24"/>
          <w:lang w:val="en-US"/>
        </w:rPr>
        <w:t>Điều 14. Yếu tố xâm phạm quyền đối với giống cây trồng</w:t>
      </w:r>
      <w:bookmarkEnd w:id="20"/>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w:t>
      </w:r>
      <w:hyperlink r:id="rId8" w:anchor="_ftn3" w:history="1">
        <w:r w:rsidRPr="004D59CE">
          <w:rPr>
            <w:rFonts w:eastAsia="Times New Roman" w:cs="Times New Roman"/>
            <w:noProof w:val="0"/>
            <w:color w:val="000000"/>
            <w:sz w:val="24"/>
            <w:szCs w:val="24"/>
            <w:u w:val="single"/>
            <w:lang w:val="en-US"/>
          </w:rPr>
          <w:t>3</w:t>
        </w:r>
      </w:hyperlink>
      <w:r w:rsidRPr="004D59CE">
        <w:rPr>
          <w:rFonts w:eastAsia="Times New Roman" w:cs="Times New Roman"/>
          <w:b/>
          <w:bCs/>
          <w:noProof w:val="0"/>
          <w:color w:val="0000FF"/>
          <w:sz w:val="24"/>
          <w:szCs w:val="24"/>
          <w:lang w:val="en-US"/>
        </w:rPr>
        <w:t> </w:t>
      </w:r>
      <w:r w:rsidRPr="004D59CE">
        <w:rPr>
          <w:rFonts w:eastAsia="Times New Roman" w:cs="Times New Roman"/>
          <w:noProof w:val="0"/>
          <w:color w:val="000000"/>
          <w:sz w:val="24"/>
          <w:szCs w:val="24"/>
          <w:lang w:val="en-US"/>
        </w:rPr>
        <w:t>Yếu tố xâm phạm quyền đối với giống cây trồng có thể thuộc một trong các dạng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Sử dụng vật liệu nhân giống của giống cây trồng được bảo hộ để thực hiện các hành vi quy định tại khoản 1 Điều 186 của Luật Sở hữu trí tuệ mà không được phép của chủ Bằng bảo hộ giống cây trồng;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Sử dụng vật liệu nhân giống của các giống cây trồng quy định tại Điều 187 của Luật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Sử dụng tên của một giống cây trồng cùng loài hoặc loài gần với loài của giống được bảo hộ mà tên này trùng hoặc tương tự tới mức gây nhầm lẫn với tên của giống cây trồng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AU"/>
        </w:rPr>
        <w:t>d) Quy định tại điểm a, điểm b khoản này cũng áp dụng đối với vật liệu thu hoạch nếu chủ Bằng bảo hộ giống cây trồng</w:t>
      </w:r>
      <w:r w:rsidRPr="004D59CE">
        <w:rPr>
          <w:rFonts w:eastAsia="Times New Roman" w:cs="Times New Roman"/>
          <w:i/>
          <w:iCs/>
          <w:noProof w:val="0"/>
          <w:color w:val="0000FF"/>
          <w:sz w:val="24"/>
          <w:szCs w:val="24"/>
          <w:lang w:val="en-AU"/>
        </w:rPr>
        <w:t> </w:t>
      </w:r>
      <w:r w:rsidRPr="004D59CE">
        <w:rPr>
          <w:rFonts w:eastAsia="Times New Roman" w:cs="Times New Roman"/>
          <w:noProof w:val="0"/>
          <w:color w:val="000000"/>
          <w:sz w:val="24"/>
          <w:szCs w:val="24"/>
          <w:lang w:val="en-AU"/>
        </w:rPr>
        <w:t>chưa có điều kiện hợp lý để thực hiện quyền của mình đối với vật liệu nhân giống của cùng giống đó.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AU"/>
        </w:rPr>
        <w:t>2. Căn cứ xác định yếu tố xâm phạm quyền đối với giống cây trồng: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6"/>
          <w:sz w:val="24"/>
          <w:szCs w:val="24"/>
          <w:lang w:val="en-AU"/>
        </w:rPr>
        <w:t>a) Bản mô tả giống cây trồng được cơ quan bảo hộ giống cây trồng xác nhận;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AU"/>
        </w:rPr>
        <w:t>b) Bằng bảo hộ giống cây trồng.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21" w:name="dieu_15"/>
      <w:r w:rsidRPr="004D59CE">
        <w:rPr>
          <w:rFonts w:eastAsia="Times New Roman" w:cs="Times New Roman"/>
          <w:b/>
          <w:bCs/>
          <w:noProof w:val="0"/>
          <w:color w:val="000000"/>
          <w:sz w:val="24"/>
          <w:szCs w:val="24"/>
          <w:lang w:val="en-US"/>
        </w:rPr>
        <w:t>Điều 15. Căn cứ xác định tính chất và mức độ xâm phạm</w:t>
      </w:r>
      <w:bookmarkEnd w:id="21"/>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Tính chất xâm phạm quy định tại khoản 1 Điều 199 của Luật Sở hữu trí tuệ được xác định dựa trên các căn cứ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Hoàn cảnh, động cơ xâm phạm: xâm phạm do vô ý, xâm phạm cố ý, xâm phạm do bị khống chế hoặc bị lệ thuộc, xâm phạm lần đầu, tái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Cách thức thực hiện hành vi xâm phạm: xâm phạm riêng lẻ, xâm phạm có tổ chức, tự thực hiện hành vi xâm phạm, mua chuộc, lừa dối, cưỡng ép người khác thực hiện hành vi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Mức độ xâm phạm quy định tại khoản 1 Điều 199 của Luật Sở hữu trí tuệ được xác định dựa trên các căn cứ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a) Phạm vi lãnh thổ, thời gian, khối lượng, quy mô thực hiện hành vi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Ảnh hưởng, hậu quả của hành vi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22" w:name="muc_2"/>
      <w:r w:rsidRPr="004D59CE">
        <w:rPr>
          <w:rFonts w:eastAsia="Times New Roman" w:cs="Times New Roman"/>
          <w:b/>
          <w:bCs/>
          <w:noProof w:val="0"/>
          <w:color w:val="000000"/>
          <w:sz w:val="24"/>
          <w:szCs w:val="24"/>
          <w:lang w:val="en-US"/>
        </w:rPr>
        <w:t>Mục 2. XÁC ĐỊNH THIỆT HẠI</w:t>
      </w:r>
      <w:bookmarkEnd w:id="22"/>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23" w:name="dieu_16"/>
      <w:r w:rsidRPr="004D59CE">
        <w:rPr>
          <w:rFonts w:eastAsia="Times New Roman" w:cs="Times New Roman"/>
          <w:b/>
          <w:bCs/>
          <w:noProof w:val="0"/>
          <w:color w:val="000000"/>
          <w:sz w:val="24"/>
          <w:szCs w:val="24"/>
          <w:lang w:val="en-US"/>
        </w:rPr>
        <w:t>Điều 16. Nguyên tắc xác định thiệt hại</w:t>
      </w:r>
      <w:bookmarkEnd w:id="23"/>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1. Thiệt hại do xâm phạm quyền sở hữu trí tuệ quy định tại Điều 204 của Luật Sở hữu trí tuệ là sự tổn thất thực tế về vật chất và tinh thần do hành vi xâm phạm trực tiếp gây ra cho chủ thể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Được coi là có tổn thất thực tế nếu có đủ các căn cứ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a) Lợi ích vật chất hoặc tinh thần là có thực và thuộc về người bị thiệt hại;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b) Người bị thiệt hại có khả năng đạt được lợi ích quy định tại điểm a khoản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Có sự giảm sút hoặc mất lợi ích của người bị thiệt hại sau khi hành vi xâm phạm xảy ra so với khả năng đạt được lợi ích đó khi không có hành vi xâm phạm và hành vi xâm phạm là nguyên nhân trực tiếp gây ra sự giảm sút, mất lợi ích đó.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Mức độ thiệt hại được xác định phù hợp với yếu tố xâm phạm quyền đối với đối tượng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Việc xác định mức độ thiệt hại dựa trên chứng cứ về thiệt hại do các bên cung cấp, kể cả kết quả trưng cầu giám định và bản kê khai thiệt hại, trong đó làm rõ các căn cứ để xác định và tính toán mức thiệt hại.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24" w:name="dieu_17"/>
      <w:r w:rsidRPr="004D59CE">
        <w:rPr>
          <w:rFonts w:eastAsia="Times New Roman" w:cs="Times New Roman"/>
          <w:b/>
          <w:bCs/>
          <w:noProof w:val="0"/>
          <w:color w:val="000000"/>
          <w:sz w:val="24"/>
          <w:szCs w:val="24"/>
          <w:lang w:val="en-US"/>
        </w:rPr>
        <w:t>Điều 17. Tổn thất về tài sản</w:t>
      </w:r>
      <w:bookmarkEnd w:id="24"/>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Tổn thất về tài sản được xác định theo mức độ giảm sút hoặc bị mất về giá trị tính được thành tiền của đối tượng quyền sở hữu trí tuệ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Giá trị tính được thành tiền của đối tượng quyền sở hữu trí tuệ quy định tại khoản 1 Điều này được xác định theo một hoặc các căn cứ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Giá chuyển nhượng quyền sở hữu hoặc giá chuyển giao quyền sử dụng đối tượng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Giá trị góp vốn kinh doanh bằng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Giá trị quyền sở hữu trí tuệ trong tổng số tài sản của doanh nghiệp;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2"/>
          <w:sz w:val="24"/>
          <w:szCs w:val="24"/>
          <w:lang w:val="en-US"/>
        </w:rPr>
        <w:t>d) Giá trị đầu tư cho việc tạo ra và phát triển đối tượng quyền sở hữu trí tuệ, bao gồm các chi phí tiếp thị, nghiên cứu, quảng cáo, lao động, thuế và các chi phí khác.</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25" w:name="dieu_18"/>
      <w:r w:rsidRPr="004D59CE">
        <w:rPr>
          <w:rFonts w:eastAsia="Times New Roman" w:cs="Times New Roman"/>
          <w:b/>
          <w:bCs/>
          <w:noProof w:val="0"/>
          <w:color w:val="000000"/>
          <w:sz w:val="24"/>
          <w:szCs w:val="24"/>
          <w:lang w:val="en-US"/>
        </w:rPr>
        <w:t>Điều 18. Giảm sút về thu nhập, lợi nhuận</w:t>
      </w:r>
      <w:bookmarkEnd w:id="25"/>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Thu nhập, lợi nhuận quy định tại điểm a khoản 1 Điều 204 của Luật Sở hữu trí tuệ bao gồm: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Thu nhập, lợi nhuận thu được do sử dụng, khai thác trực tiếp đối tượng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Thu nhập, lợi nhuận thu được do cho thuê đối tượng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Thu nhập, lợi nhuận thu được do chuyển giao quyền sử dụng đối tượng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Mức giảm sút về thu nhập, lợi nhuận được xác định theo một hoặc các căn cứ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2"/>
          <w:sz w:val="24"/>
          <w:szCs w:val="24"/>
          <w:lang w:val="en-US"/>
        </w:rPr>
        <w:t>a) So sánh trực tiếp mức thu nhập, lợi nhuận thực tế trước và sau khi xảy ra hành vi xâm phạm, tương ứng với từng loại thu nhập quy định tại khoản 1 Điều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b) So sánh sản lượng, số lượng sản phẩm, hàng hóa, dịch vụ thực tế tiêu thụ hoặc cung ứng trước và sau khi xảy ra hành vi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So sánh giá bán thực tế trên thị trường của sản phẩm, hàng hóa, dịch vụ trước và sau khi xảy ra hành vi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26" w:name="dieu_19"/>
      <w:r w:rsidRPr="004D59CE">
        <w:rPr>
          <w:rFonts w:eastAsia="Times New Roman" w:cs="Times New Roman"/>
          <w:b/>
          <w:bCs/>
          <w:noProof w:val="0"/>
          <w:color w:val="000000"/>
          <w:sz w:val="24"/>
          <w:szCs w:val="24"/>
          <w:lang w:val="en-US"/>
        </w:rPr>
        <w:t>Điều 19. Tổn thất về cơ hội kinh doanh</w:t>
      </w:r>
      <w:bookmarkEnd w:id="26"/>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Cơ hội kinh doanh quy định tại điểm a khoản 1 Điều 204 của Luật Sở hữu trí tuệ bao gồm: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Khả năng thực tế sử dụng, khai thác trực tiếp đối tượng quyền sở hữu trí tuệ trong kinh doanh;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Khả năng thực tế cho người khác thuê đối tượng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Khả năng thực tế chuyển giao quyền sử dụng đối tượng quyền sở hữu trí tuệ, chuyển nhượng đối tượng quyền sở hữu trí tuệ cho người khác;</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Cơ hội kinh doanh khác bị mất do hành vi xâm phạm trực tiếp gây ra.</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Tổn thất về cơ hội kinh doanh là thiệt hại về giá trị tính được thành tiền của khoản thu nhập đáng lẽ người bị thiệt hại có thể có được khi thực hiện các khả năng quy định tại khoản 1 Điều này nhưng thực tế không có được khoản thu nhập đó do hành vi xâm phạm gây ra.</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27" w:name="dieu_20"/>
      <w:r w:rsidRPr="004D59CE">
        <w:rPr>
          <w:rFonts w:eastAsia="Times New Roman" w:cs="Times New Roman"/>
          <w:b/>
          <w:bCs/>
          <w:noProof w:val="0"/>
          <w:color w:val="000000"/>
          <w:sz w:val="24"/>
          <w:szCs w:val="24"/>
          <w:lang w:val="en-US"/>
        </w:rPr>
        <w:t>Điều 20. Chi phí hợp lý để ngăn chặn, khắc phục thiệt hại</w:t>
      </w:r>
      <w:bookmarkEnd w:id="27"/>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Chi phí hợp lý để ngăn chặn, khắc phục thiệt hại quy định tại điểm a khoản 1 Điều 204 của Luật Sở hữu trí tuệ gồm chi phí cho việc tạm giữ, bảo quản, lưu kho, lưu bãi đối với hàng hóa xâm phạm, chi phí thực hiện các biện pháp khẩn cấp tạm thời, chi phí hợp lý để thuê dịch vụ giám định, ngăn chặn, khắc phục hành vi xâm phạm và chi phí cho việc thông báo, cải chính trên phương tiện thông tin đại chúng liên quan đến hành vi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28" w:name="chuong_3"/>
      <w:r w:rsidRPr="004D59CE">
        <w:rPr>
          <w:rFonts w:eastAsia="Times New Roman" w:cs="Times New Roman"/>
          <w:b/>
          <w:bCs/>
          <w:noProof w:val="0"/>
          <w:color w:val="000000"/>
          <w:sz w:val="24"/>
          <w:szCs w:val="24"/>
          <w:lang w:val="en-US"/>
        </w:rPr>
        <w:t>Chương III</w:t>
      </w:r>
      <w:bookmarkEnd w:id="28"/>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29" w:name="chuong_3_name"/>
      <w:r w:rsidRPr="004D59CE">
        <w:rPr>
          <w:rFonts w:eastAsia="Times New Roman" w:cs="Times New Roman"/>
          <w:b/>
          <w:bCs/>
          <w:noProof w:val="0"/>
          <w:color w:val="000000"/>
          <w:sz w:val="24"/>
          <w:szCs w:val="24"/>
          <w:lang w:val="en-US"/>
        </w:rPr>
        <w:t>YÊU CẦU VÀ GIẢI QUYẾT YÊU CẦU XỬ LÝ XÂM PHẠM</w:t>
      </w:r>
      <w:bookmarkEnd w:id="29"/>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30" w:name="dieu_21"/>
      <w:r w:rsidRPr="004D59CE">
        <w:rPr>
          <w:rFonts w:eastAsia="Times New Roman" w:cs="Times New Roman"/>
          <w:b/>
          <w:bCs/>
          <w:noProof w:val="0"/>
          <w:color w:val="000000"/>
          <w:sz w:val="24"/>
          <w:szCs w:val="24"/>
          <w:lang w:val="en-US"/>
        </w:rPr>
        <w:t>Điều 21. Thực hiện quyền tự bảo vệ</w:t>
      </w:r>
      <w:bookmarkEnd w:id="30"/>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Tổ chức, cá nhân thực hiện quyền tự bảo vệ theo quy định tại Điều 198 của Luật Sở hữu trí tuệ và theo quy định chi tiết tại Điều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Các biện pháp công nghệ quy định tại điểm a khoản 1 Điều 198 của Luật Sở hữu trí tuệ bao gồm: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Đưa các thông tin chỉ dẫn về căn cứ phát sinh, Văn bằng bảo hộ, chủ sở hữu, phạm vi, thời hạn bảo hộ và các thông tin khác về quyền sở hữu trí tuệ lên sản phẩm, phương tiện dịch vụ, bản gốc và bản sao tác phẩm, bản định hình cuộc biểu diễn, bản ghi âm, ghi hình, chương trình phát sóng (sau đây trong Điều này gọi chung là sản phẩm) nhằm thông báo rằng sản phẩm là đối tượng thuộc quyền sở hữu trí tuệ đang được bảo hộ và khuyến cáo người khác không được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b) Sử dụng phương tiện hoặc biện pháp kỹ thuật nhằm đánh dấu, nhận biết, phân biệt, bảo vệ sản phẩm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2"/>
          <w:sz w:val="24"/>
          <w:szCs w:val="24"/>
          <w:lang w:val="en-US"/>
        </w:rPr>
        <w:t>3. Việc yêu cầu chấm dứt hành vi xâm phạm quy định tại điểm b khoản 1 Điều 198 của Luật Sở hữu trí tuệ do chủ thể quyền sở hữu trí tuệ thực hiện bằng cách thông báo bằng văn bản cho người xâm phạm. Trong văn bản thông báo phải có các thông tin chỉ dẫn về căn cứ phát sinh, Văn bằng bảo hộ, phạm vi, thời hạn bảo hộ và phải ấn định một thời hạn hợp lý để người xâm phạm chấm dứt hành vi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Yêu cầu cơ quan nhà nước có thẩm quyền xử lý hành vi xâm phạm quy định tại điểm c khoản 1 Điều 198 của Luật Sở hữu trí tuệ phải được thực hiện tuân theo quy định tại các Điều 22, 23, 24, 25, 26 và 27 của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31" w:name="dieu_22"/>
      <w:r w:rsidRPr="004D59CE">
        <w:rPr>
          <w:rFonts w:eastAsia="Times New Roman" w:cs="Times New Roman"/>
          <w:b/>
          <w:bCs/>
          <w:noProof w:val="0"/>
          <w:color w:val="000000"/>
          <w:sz w:val="24"/>
          <w:szCs w:val="24"/>
          <w:lang w:val="en-US"/>
        </w:rPr>
        <w:t>Điều 22. Đơn yêu cầu xử lý xâm phạm</w:t>
      </w:r>
      <w:bookmarkEnd w:id="31"/>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Đơn yêu cầu xử lý xâm phạm phải có các nội dung chủ yếu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Ngày, tháng, năm làm đơn yêu cầu;</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Tên, địa chỉ của người yêu cầu xử lý xâm phạm; họ tên người đại diện, nếu yêu cầu được thực hiện thông qua người đại diện;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Tên cơ quan nhận đơn yêu cầu;</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Tên, địa chỉ của người xâm phạm; tên, địa chỉ của người bị nghi ngờ là người xâm phạm trong trường hợp yêu cầu tạm dừng làm thủ tục hải quan đối với hàng hóa xuất khẩu, nhập khẩu bị nghi ngờ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đ) Tên, địa chỉ của tổ chức, cá nhân có quyền, lợi ích liên quan (nếu có);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e) Tên, địa chỉ của người làm chứng (nếu có);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g) Thông tin tóm tắt về quyền sở hữu trí tuệ bị xâm phạm: loại quyền, căn cứ phát sinh quyền, tóm tắt về đối tượng quyền;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h) Thông tin tóm tắt về hành vi xâm phạm: ngày, tháng, năm và nơi xảy ra xâm phạm, mô tả vắn tắt về sản phẩm xâm phạm, hành vi xâm phạm và các thông tin khác (nếu có).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2"/>
          <w:sz w:val="24"/>
          <w:szCs w:val="24"/>
          <w:lang w:val="en-US"/>
        </w:rPr>
        <w:t>Đối với đơn đề nghị tạm dừng làm thủ tục hải quan đối với hàng hóa xuất khẩu, nhập khẩu bị nghi ngờ xâm phạm thì cần có thêm thông tin về cách thức xuất khẩu, nhập khẩu, nước xuất khẩu, cách thức đóng gói, người xuất khẩu, nhập khẩu hợp pháp, đặc điểm phân biệt hàng hóa xuất khẩu, nhập khẩu hợp pháp với hàng hóa xâm phạm; nguy cơ xảy ra các tình huống cần áp dụng biện pháp ngăn chặn và bảo đảm xử phạt và các thông tin khác (nếu có);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i) Nội dung yêu cầu áp dụng biện pháp xử lý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k) Danh mục các tài liệu, chứng cứ kèm theo đơn;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l) Chữ ký của người làm đơn và đóng dấu (nếu có).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2. Đơn yêu cầu xử lý xâm phạm phải có các tài liệu, chứng cứ kèm theo nhằm chứng minh yêu cầu đó.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32" w:name="dieu_23"/>
      <w:r w:rsidRPr="004D59CE">
        <w:rPr>
          <w:rFonts w:eastAsia="Times New Roman" w:cs="Times New Roman"/>
          <w:b/>
          <w:bCs/>
          <w:noProof w:val="0"/>
          <w:color w:val="000000"/>
          <w:sz w:val="24"/>
          <w:szCs w:val="24"/>
          <w:lang w:val="en-US"/>
        </w:rPr>
        <w:t>Điều 23. Tài liệu, chứng cứ kèm theo đơn yêu cầu xử lý xâm phạm</w:t>
      </w:r>
      <w:bookmarkEnd w:id="32"/>
      <w:r w:rsidRPr="004D59CE">
        <w:rPr>
          <w:rFonts w:eastAsia="Times New Roman" w:cs="Times New Roman"/>
          <w:noProof w:val="0"/>
          <w:color w:val="000000"/>
          <w:sz w:val="24"/>
          <w:szCs w:val="24"/>
          <w:lang w:val="en-US"/>
        </w:rPr>
        <w:fldChar w:fldCharType="begin"/>
      </w:r>
      <w:r w:rsidRPr="004D59CE">
        <w:rPr>
          <w:rFonts w:eastAsia="Times New Roman" w:cs="Times New Roman"/>
          <w:noProof w:val="0"/>
          <w:color w:val="000000"/>
          <w:sz w:val="24"/>
          <w:szCs w:val="24"/>
          <w:lang w:val="en-US"/>
        </w:rPr>
        <w:instrText xml:space="preserve"> HYPERLINK "https://thuvienphapluat.vn/van-ban/so-huu-tri-tue/Van-ban-hop-nhat-03-VBHN-BKHCN-nam-2014-hop-nhat-Nghi-dinh-huong-dan-Luat-So-huu-tri-tue-265109.aspx" \l "_ftn4" \o "" </w:instrText>
      </w:r>
      <w:r w:rsidRPr="004D59CE">
        <w:rPr>
          <w:rFonts w:eastAsia="Times New Roman" w:cs="Times New Roman"/>
          <w:noProof w:val="0"/>
          <w:color w:val="000000"/>
          <w:sz w:val="24"/>
          <w:szCs w:val="24"/>
          <w:lang w:val="en-US"/>
        </w:rPr>
        <w:fldChar w:fldCharType="separate"/>
      </w:r>
      <w:r w:rsidRPr="004D59CE">
        <w:rPr>
          <w:rFonts w:eastAsia="Times New Roman" w:cs="Times New Roman"/>
          <w:b/>
          <w:bCs/>
          <w:noProof w:val="0"/>
          <w:color w:val="000000"/>
          <w:sz w:val="24"/>
          <w:szCs w:val="24"/>
          <w:u w:val="single"/>
        </w:rPr>
        <w:t>4</w:t>
      </w:r>
      <w:r w:rsidRPr="004D59CE">
        <w:rPr>
          <w:rFonts w:eastAsia="Times New Roman" w:cs="Times New Roman"/>
          <w:noProof w:val="0"/>
          <w:color w:val="000000"/>
          <w:sz w:val="24"/>
          <w:szCs w:val="24"/>
          <w:lang w:val="en-US"/>
        </w:rPr>
        <w:fldChar w:fldCharType="end"/>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w:t>
      </w:r>
      <w:hyperlink r:id="rId9" w:anchor="_ftn5" w:history="1">
        <w:r w:rsidRPr="004D59CE">
          <w:rPr>
            <w:rFonts w:eastAsia="Times New Roman" w:cs="Times New Roman"/>
            <w:noProof w:val="0"/>
            <w:color w:val="000000"/>
            <w:sz w:val="24"/>
            <w:szCs w:val="24"/>
            <w:u w:val="single"/>
            <w:lang w:val="en-US"/>
          </w:rPr>
          <w:t>5</w:t>
        </w:r>
      </w:hyperlink>
      <w:r w:rsidRPr="004D59CE">
        <w:rPr>
          <w:rFonts w:eastAsia="Times New Roman" w:cs="Times New Roman"/>
          <w:noProof w:val="0"/>
          <w:color w:val="000000"/>
          <w:sz w:val="24"/>
          <w:szCs w:val="24"/>
        </w:rPr>
        <w:t> </w:t>
      </w:r>
      <w:r w:rsidRPr="004D59CE">
        <w:rPr>
          <w:rFonts w:eastAsia="Times New Roman" w:cs="Times New Roman"/>
          <w:noProof w:val="0"/>
          <w:color w:val="000000"/>
          <w:sz w:val="24"/>
          <w:szCs w:val="24"/>
          <w:lang w:val="en-US"/>
        </w:rPr>
        <w:t>Người yêu cầu xử lý xâm phạm phải gửi kèm theo đơn yêu cầu xử lý xâm phạm các tài liệu, chứng cứ sau đây để chứng minh yêu cầu của mình: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Chứng cứ chứng minh là chủ thể quyền nếu người yêu cầu là chủ sở hữu hoặc người được chuyển giao, được thừa kế, kế thừa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Chứng cứ chứng minh hành vi xâm phạm đã xảy ra; chứng cứ nghi ngờ hàng hóa xuất khẩu, nhập khẩu xâm phạm quyền sở hữu trí tuệ đối với đơn đề nghị tạm dừng làm thủ tục hải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Các tài liệu, chứng cứ khác để chứng minh yêu cầu của mình.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Trong trường hợp yêu cầu xử lý xâm phạm được thực hiện thông qua người đại diện theo ủy quyền thì phải kèm theo giấy ủy quyền hoặc hợp đồng ủy quyền có công chứng hoặc có xác nhận của chính quyền địa phương; nếu thông qua người đại diện theo pháp luật thì phải kèm theo giấy tờ chứng minh tư cách của người đại diện theo pháp luật.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33" w:name="dieu_24"/>
      <w:r w:rsidRPr="004D59CE">
        <w:rPr>
          <w:rFonts w:eastAsia="Times New Roman" w:cs="Times New Roman"/>
          <w:b/>
          <w:bCs/>
          <w:noProof w:val="0"/>
          <w:color w:val="000000"/>
          <w:sz w:val="24"/>
          <w:szCs w:val="24"/>
          <w:lang w:val="en-US"/>
        </w:rPr>
        <w:t>Điều 24. Chứng cứ chứng minh chủ thể quyền</w:t>
      </w:r>
      <w:bookmarkEnd w:id="33"/>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w:t>
      </w:r>
      <w:hyperlink r:id="rId10" w:anchor="_ftn6" w:history="1">
        <w:r w:rsidRPr="004D59CE">
          <w:rPr>
            <w:rFonts w:eastAsia="Times New Roman" w:cs="Times New Roman"/>
            <w:noProof w:val="0"/>
            <w:color w:val="000000"/>
            <w:sz w:val="24"/>
            <w:szCs w:val="24"/>
            <w:u w:val="single"/>
            <w:lang w:val="en-US"/>
          </w:rPr>
          <w:t>6</w:t>
        </w:r>
      </w:hyperlink>
      <w:r w:rsidRPr="004D59CE">
        <w:rPr>
          <w:rFonts w:eastAsia="Times New Roman" w:cs="Times New Roman"/>
          <w:noProof w:val="0"/>
          <w:color w:val="000000"/>
          <w:sz w:val="24"/>
          <w:szCs w:val="24"/>
          <w:lang w:val="en-US"/>
        </w:rPr>
        <w:t> Đối với sáng chế, kiểu dáng công nghiệp, thiết kế bố trí, nhãn hiệu, chỉ dẫn địa lý, giống cây trồng, quyền tác giả, quyền của người biểu diễn, quyền của nhà sản xuất bản ghi âm, ghi hình, quyền của tổ chức phát sóng đã được đăng ký, chứng cứ chứng minh chủ thể quyền là một trong các loại tài liệu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Bản sao Bằng độc quyền sáng chế, Bằng độc quyền giải pháp hữu ích, Bằng độc quyền kiểu dáng công nghiệp, Giấy chứng nhận đăng ký thiết kế bố trí, Giấy chứng nhận đăng ký nhãn hiệu, Giấy chứng nhận đăng ký chỉ dẫn địa lý, Bằng bảo hộ giống cây trồng, Giấy chứng nhận đăng ký quyền tác giả, Giấy chứng nhận đăng ký quyền liên quan nộp kèm theo bản chính để đối chiếu, trừ trường hợp bản sao đã được chứng thực theo quy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Bản trích lục Sổ đăng ký quốc gia về sở hữu công nghiệp; Bản trích lục Sổ đăng ký quốc gia về quyền tác giả, quyền liên quan; Bản trích lục Sổ đăng ký quốc gia về giống cây trồng được bảo hộ do cơ quan có thẩm quyền đăng ký các đối tượng đó cấp.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w:t>
      </w:r>
      <w:hyperlink r:id="rId11" w:anchor="_ftn7" w:history="1">
        <w:r w:rsidRPr="004D59CE">
          <w:rPr>
            <w:rFonts w:eastAsia="Times New Roman" w:cs="Times New Roman"/>
            <w:noProof w:val="0"/>
            <w:color w:val="000000"/>
            <w:sz w:val="24"/>
            <w:szCs w:val="24"/>
            <w:u w:val="single"/>
            <w:lang w:val="en-US"/>
          </w:rPr>
          <w:t>7</w:t>
        </w:r>
      </w:hyperlink>
      <w:r w:rsidRPr="004D59CE">
        <w:rPr>
          <w:rFonts w:eastAsia="Times New Roman" w:cs="Times New Roman"/>
          <w:noProof w:val="0"/>
          <w:color w:val="000000"/>
          <w:sz w:val="24"/>
          <w:szCs w:val="24"/>
          <w:lang w:val="en-US"/>
        </w:rPr>
        <w:t> Đối với nhãn hiệu được đăng ký quốc tế, chứng cứ chứng minh chủ thể quyền là bản sao Giấy chứng nhận nhãn hiệu đăng ký quốc tế được bảo hộ tại Việt Nam do cơ quan quản lý nhà nước về sở hữu công nghiệp cấp nộp kèm theo bản chính để đối chiếu, trừ trường hợp bản sao đã được chứng thực theo quy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2"/>
          <w:sz w:val="24"/>
          <w:szCs w:val="24"/>
          <w:lang w:val="en-US"/>
        </w:rPr>
        <w:t xml:space="preserve">3. Đối với các đối tượng sở hữu trí tuệ khác, chứng cứ chứng minh tư cách chủ thể quyền là các tài liệu, hiện vật, thông tin về căn cứ phát sinh quyền, xác lập quyền tương ứng theo quy định tại </w:t>
      </w:r>
      <w:r w:rsidRPr="004D59CE">
        <w:rPr>
          <w:rFonts w:eastAsia="Times New Roman" w:cs="Times New Roman"/>
          <w:noProof w:val="0"/>
          <w:color w:val="000000"/>
          <w:spacing w:val="-2"/>
          <w:sz w:val="24"/>
          <w:szCs w:val="24"/>
          <w:lang w:val="en-US"/>
        </w:rPr>
        <w:lastRenderedPageBreak/>
        <w:t>khoản 1, khoản 2, điểm b, điểm c khoản 3 Điều 6 của Luật Sở hữu trí tuệ và được quy định cụ thể như sau:</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Đối với quyền tác giả, quyền của người biểu diễn, quyền của nhà sản xuất bản ghi âm, ghi hình, quyền của tổ chức phát sóng không đăng ký: bản gốc hoặc bản sao tác phẩm, bản định hình cuộc biểu diễn, bản ghi âm, ghi hình, chương trình phát sóng, tín hiệu vệ tinh mang chương trình được mã hóa, kèm theo các tài liệu khác chứng minh việc tạo ra, công bố, phổ biến các đối tượng nói trên và các tài liệu, chứng cứ kèm theo (nếu có);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Đối với bí mật kinh doanh: bản mô tả nội dung, hình thức lưu giữ, cách thức bảo vệ và phương thức có được bí mật kinh doanh;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Đối với tên thương mại: bản mô tả nội dung, hình thức sử dụng và quá trình sử dụng tên thương mại;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Đối với nhãn hiệu nổi tiếng: tài liệu thể hiện các tiêu chí đánh giá nhãn hiệu nổi tiếng theo quy định tại Điều 75 của Luật Sở hữu trí tuệ và giải trình về quá trình sử dụng để nhãn hiệu trở thành nổi tiếng.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2"/>
          <w:sz w:val="24"/>
          <w:szCs w:val="24"/>
          <w:lang w:val="en-US"/>
        </w:rPr>
        <w:t>4. Trong trường hợp người yêu cầu xử lý xâm phạm là người được chuyển nhượng quyền sở hữu đối tượng quyền sở hữu trí tuệ, chuyển quyền sử dụng đối tượng quyền sở hữu trí tuệ, được thừa kế hoặc kế thừa đối tượng quyền sở hữu trí tuệ thì ngoài tài liệu quy định tại các khoản 1, 2 và 3 Điều này, còn phải xuất trình bản gốc hoặc bản sao hợp pháp hợp đồng chuyển nhượng quyền sở hữu đối tượng quyền sở hữu trí tuệ, hợp đồng sử dụng đối tượng quyền sở hữu trí tuệ hoặc văn bản xác nhận quyền thừa kế, quyền kế thừa đối tượng quyền sở hữu trí tuệ. Trong trường hợp việc chuyển giao đã được ghi nhận trong Văn bằng bảo hộ hoặc Giấy chứng nhận đăng ký hợp đồng chuyển nhượng quyền sở hữu đối tượng quyền sở </w:t>
      </w:r>
      <w:r w:rsidRPr="004D59CE">
        <w:rPr>
          <w:rFonts w:eastAsia="Times New Roman" w:cs="Times New Roman"/>
          <w:noProof w:val="0"/>
          <w:color w:val="000000"/>
          <w:spacing w:val="-2"/>
          <w:sz w:val="24"/>
          <w:szCs w:val="24"/>
          <w:lang w:val="en-US"/>
        </w:rPr>
        <w:t>hữu trí tuệ, Giấy chứng nhận đăng ký hợp đồng sử dụng đối tượng quyền sở hữu trí tuệ thì các tài liệu trên cũng được coi là chứng cứ chứng minh tư cách chủ thể quyền.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34" w:name="dieu_25"/>
      <w:r w:rsidRPr="004D59CE">
        <w:rPr>
          <w:rFonts w:eastAsia="Times New Roman" w:cs="Times New Roman"/>
          <w:b/>
          <w:bCs/>
          <w:noProof w:val="0"/>
          <w:color w:val="000000"/>
          <w:sz w:val="24"/>
          <w:szCs w:val="24"/>
          <w:lang w:val="en-US"/>
        </w:rPr>
        <w:t>Điều 25. Chứng cứ chứng minh xâm phạm</w:t>
      </w:r>
      <w:bookmarkEnd w:id="34"/>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Các tài liệu, hiện vật sau đây được coi là chứng cứ chứng minh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Bản gốc hoặc bản sao hợp pháp tài liệu mô tả, vật mẫu, hiện vật có liên quan thể hiện đối tượng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2"/>
          <w:sz w:val="24"/>
          <w:szCs w:val="24"/>
          <w:lang w:val="en-US"/>
        </w:rPr>
        <w:t>b) Vật mẫu, hiện vật có liên quan, ảnh chụp, bản ghi hình sản phẩm bị xem xét;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2"/>
          <w:sz w:val="24"/>
          <w:szCs w:val="24"/>
          <w:lang w:val="en-US"/>
        </w:rPr>
        <w:t>c) Bản giải trình, so sánh giữa sản phẩm bị xem xét với đối tượng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Biên bản, lời khai, tài liệu khác nhằm chứng minh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Tài liệu, hiện vật quy định tại khoản 1 Điều này phải lập thành danh mục, có chữ ký xác nhận của người yêu cầu xử lý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35" w:name="dieu_26"/>
      <w:r w:rsidRPr="004D59CE">
        <w:rPr>
          <w:rFonts w:eastAsia="Times New Roman" w:cs="Times New Roman"/>
          <w:b/>
          <w:bCs/>
          <w:noProof w:val="0"/>
          <w:color w:val="000000"/>
          <w:sz w:val="24"/>
          <w:szCs w:val="24"/>
          <w:lang w:val="en-US"/>
        </w:rPr>
        <w:t>Điều 26. Trách nhiệm của người yêu cầu xử lý xâm phạm</w:t>
      </w:r>
      <w:bookmarkEnd w:id="35"/>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1. Người yêu cầu xử lý xâm phạm phải bảo đảm và chịu trách nhiệm về sự trung thực của các thông tin, tài liệu, chứng cứ mà mình cung cấp.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Người yêu cầu xử lý xâm phạm lợi dụng quyền yêu cầu xử lý xâm phạm nhằm mục đích không lành mạnh, gây thiệt hại cho tổ chức, cá nhân khác thì phải bồi thường thiệt hại.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36" w:name="dieu_27"/>
      <w:r w:rsidRPr="004D59CE">
        <w:rPr>
          <w:rFonts w:eastAsia="Times New Roman" w:cs="Times New Roman"/>
          <w:b/>
          <w:bCs/>
          <w:noProof w:val="0"/>
          <w:color w:val="000000"/>
          <w:sz w:val="24"/>
          <w:szCs w:val="24"/>
          <w:lang w:val="en-US"/>
        </w:rPr>
        <w:t>Điều 27. Nộp đơn và giải quyết đơn yêu cầu xử lý xâm phạm</w:t>
      </w:r>
      <w:bookmarkEnd w:id="36"/>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Đơn yêu cầu xử lý xâm phạm được nộp cho cơ quan có thẩm quyền xử lý xâm phạm quy định tại Điều 200 của Luật Sở hữu trí tuệ (sau đây gọi là cơ quan xử lý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Khi nhận được đơn yêu cầu xử lý xâm phạm, nếu thấy yêu cầu xử lý xâm phạm thuộc thẩm quyền giải quyết của cơ quan khác, thì cơ quan nhận đơn hướng dẫn để người nộp đơn thực hiện việc nộp đơn tại cơ quan có thẩm quyền hoặc chuyển đơn cho cơ quan có thẩm quyền giải quyết trong thời hạn mười ngày kể từ ngày nhận đơn.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Trong trường hợp đơn yêu cầu xử lý xâm phạm chưa đủ tài liệu, chứng cứ, hiện vật cần thiết, thì cơ quan xử lý xâm phạm yêu cầu người nộp đơn bổ sung tài liệu, chứng cứ và ấn định thời hạn hợp lý nhưng không quá ba mươi ngày để người yêu cầu xử lý xâm phạm bổ sung tài liệu, chứng cứ cần thiết.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Trong các trường hợp sau đây, cơ quan xử lý xâm phạm từ chối yêu cầu xử lý xâm phạm, có nêu rõ lý do từ chối: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Hết thời hạn ấn định quy định tại khoản 3 Điều này mà người yêu cầu xử lý xâm phạm không đáp ứng yêu cầu của cơ quan xử lý xâm phạm về việc bổ sung tài liệu, chứng cứ, hiện vật có liên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Hết thời hiệu xử lý xâm phạm theo quy định pháp luật;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Kết quả xác minh của cơ quan xử lý xâm phạm hoặc cơ quan công an cho thấy không có xâm phạm như mô tả trong đơn yêu cầu xử lý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10"/>
          <w:sz w:val="24"/>
          <w:szCs w:val="24"/>
          <w:lang w:val="en-US"/>
        </w:rPr>
        <w:t>d) Có văn bản của cơ quan có thẩm quyền về việc không đủ căn cứ xử lý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5. Trong trường hợp có tranh chấp, khiếu nại về chủ thể quyền, khả năng bảo hộ, phạm vi bảo hộ quyền sở hữu trí tuệ, cơ quan đã nhận đơn yêu cầu xử lý xâm phạm hướng dẫn người nộp đơn tiến hành thủ tục yêu cầu giải quyết tranh chấp, khiếu nại tại cơ quan có thẩm quyền trong thời hạn 10 ngày kể từ ngày phát sinh tranh chấp.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37" w:name="chuong_4"/>
      <w:r w:rsidRPr="004D59CE">
        <w:rPr>
          <w:rFonts w:eastAsia="Times New Roman" w:cs="Times New Roman"/>
          <w:b/>
          <w:bCs/>
          <w:noProof w:val="0"/>
          <w:color w:val="000000"/>
          <w:sz w:val="24"/>
          <w:szCs w:val="24"/>
          <w:lang w:val="en-US"/>
        </w:rPr>
        <w:t>Chương IV</w:t>
      </w:r>
      <w:bookmarkEnd w:id="37"/>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38" w:name="chuong_4_name"/>
      <w:r w:rsidRPr="004D59CE">
        <w:rPr>
          <w:rFonts w:eastAsia="Times New Roman" w:cs="Times New Roman"/>
          <w:b/>
          <w:bCs/>
          <w:noProof w:val="0"/>
          <w:color w:val="000000"/>
          <w:sz w:val="24"/>
          <w:szCs w:val="24"/>
          <w:lang w:val="en-US"/>
        </w:rPr>
        <w:t>XỬ LÝ XÂM PHẠM QUYỀN SỞ HỮU TRÍ TUỆ</w:t>
      </w:r>
      <w:bookmarkEnd w:id="38"/>
      <w:r w:rsidRPr="004D59CE">
        <w:rPr>
          <w:rFonts w:eastAsia="Times New Roman" w:cs="Times New Roman"/>
          <w:noProof w:val="0"/>
          <w:color w:val="000000"/>
          <w:sz w:val="24"/>
          <w:szCs w:val="24"/>
          <w:lang w:val="en-US"/>
        </w:rPr>
        <w:fldChar w:fldCharType="begin"/>
      </w:r>
      <w:r w:rsidRPr="004D59CE">
        <w:rPr>
          <w:rFonts w:eastAsia="Times New Roman" w:cs="Times New Roman"/>
          <w:noProof w:val="0"/>
          <w:color w:val="000000"/>
          <w:sz w:val="24"/>
          <w:szCs w:val="24"/>
          <w:lang w:val="en-US"/>
        </w:rPr>
        <w:instrText xml:space="preserve"> HYPERLINK "https://thuvienphapluat.vn/van-ban/so-huu-tri-tue/Van-ban-hop-nhat-03-VBHN-BKHCN-nam-2014-hop-nhat-Nghi-dinh-huong-dan-Luat-So-huu-tri-tue-265109.aspx" \l "_ftn8" \o "" </w:instrText>
      </w:r>
      <w:r w:rsidRPr="004D59CE">
        <w:rPr>
          <w:rFonts w:eastAsia="Times New Roman" w:cs="Times New Roman"/>
          <w:noProof w:val="0"/>
          <w:color w:val="000000"/>
          <w:sz w:val="24"/>
          <w:szCs w:val="24"/>
          <w:lang w:val="en-US"/>
        </w:rPr>
        <w:fldChar w:fldCharType="separate"/>
      </w:r>
      <w:r w:rsidRPr="004D59CE">
        <w:rPr>
          <w:rFonts w:eastAsia="Times New Roman" w:cs="Times New Roman"/>
          <w:b/>
          <w:bCs/>
          <w:noProof w:val="0"/>
          <w:color w:val="000000"/>
          <w:sz w:val="24"/>
          <w:szCs w:val="24"/>
          <w:u w:val="single"/>
        </w:rPr>
        <w:t>8</w:t>
      </w:r>
      <w:r w:rsidRPr="004D59CE">
        <w:rPr>
          <w:rFonts w:eastAsia="Times New Roman" w:cs="Times New Roman"/>
          <w:noProof w:val="0"/>
          <w:color w:val="000000"/>
          <w:sz w:val="24"/>
          <w:szCs w:val="24"/>
          <w:lang w:val="en-US"/>
        </w:rPr>
        <w:fldChar w:fldCharType="end"/>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39" w:name="dieu_28"/>
      <w:r w:rsidRPr="004D59CE">
        <w:rPr>
          <w:rFonts w:eastAsia="Times New Roman" w:cs="Times New Roman"/>
          <w:b/>
          <w:bCs/>
          <w:noProof w:val="0"/>
          <w:color w:val="000000"/>
          <w:sz w:val="24"/>
          <w:szCs w:val="24"/>
          <w:lang w:val="en-US"/>
        </w:rPr>
        <w:t>Điều 28. Xác định giá trị hàng hóa xâm phạm</w:t>
      </w:r>
      <w:bookmarkEnd w:id="39"/>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w:t>
      </w:r>
      <w:hyperlink r:id="rId12" w:anchor="_ftn9" w:history="1">
        <w:r w:rsidRPr="004D59CE">
          <w:rPr>
            <w:rFonts w:eastAsia="Times New Roman" w:cs="Times New Roman"/>
            <w:noProof w:val="0"/>
            <w:color w:val="000000"/>
            <w:sz w:val="24"/>
            <w:szCs w:val="24"/>
            <w:u w:val="single"/>
            <w:lang w:val="en-US"/>
          </w:rPr>
          <w:t>9</w:t>
        </w:r>
      </w:hyperlink>
      <w:r w:rsidRPr="004D59CE">
        <w:rPr>
          <w:rFonts w:eastAsia="Times New Roman" w:cs="Times New Roman"/>
          <w:noProof w:val="0"/>
          <w:color w:val="000000"/>
          <w:sz w:val="24"/>
          <w:szCs w:val="24"/>
          <w:lang w:val="en-US"/>
        </w:rPr>
        <w:t> Hàng hóa xâm phạm được quy định như sau:</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Hàng hóa xâm phạm là bộ phận, chi tiết (sau đây gọi là phần) của sản phẩm có chứa yếu tố xâm phạm và có thể lưu hành như một sản phẩm độc lập;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b) Trường hợp không thể tách rời yếu tố xâm phạm thành một phần của sản phẩm có thể lưu hành độc lập theo quy định tại điểm a khoản này thì hàng hóa xâm phạm là toàn bộ sản phẩm chứa yếu tố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w:t>
      </w:r>
      <w:hyperlink r:id="rId13" w:anchor="_ftn10" w:history="1">
        <w:r w:rsidRPr="004D59CE">
          <w:rPr>
            <w:rFonts w:eastAsia="Times New Roman" w:cs="Times New Roman"/>
            <w:noProof w:val="0"/>
            <w:color w:val="000000"/>
            <w:sz w:val="24"/>
            <w:szCs w:val="24"/>
            <w:u w:val="single"/>
            <w:lang w:val="en-US"/>
          </w:rPr>
          <w:t>10</w:t>
        </w:r>
      </w:hyperlink>
      <w:r w:rsidRPr="004D59CE">
        <w:rPr>
          <w:rFonts w:eastAsia="Times New Roman" w:cs="Times New Roman"/>
          <w:b/>
          <w:bCs/>
          <w:noProof w:val="0"/>
          <w:color w:val="0000FF"/>
          <w:sz w:val="24"/>
          <w:szCs w:val="24"/>
          <w:lang w:val="en-US"/>
        </w:rPr>
        <w:t> </w:t>
      </w:r>
      <w:r w:rsidRPr="004D59CE">
        <w:rPr>
          <w:rFonts w:eastAsia="Times New Roman" w:cs="Times New Roman"/>
          <w:noProof w:val="0"/>
          <w:color w:val="000000"/>
          <w:sz w:val="24"/>
          <w:szCs w:val="24"/>
          <w:lang w:val="en-US"/>
        </w:rPr>
        <w:t>Giá trị hàng hóa xâm phạm do cơ quan xử lý xâm phạm xác định tại thời điểm xảy ra hành vi xâm phạm và dựa trên các căn cứ theo thứ tự ưu tiên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Giá niêm yết của hàng hóa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Giá thực bán của hàng hóa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Giá thành của hàng hóa xâm phạm, nếu chưa được lưu thông;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Giá nhập của hàng hóa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Giá trị hàng hóa xâm phạm được tính theo phần (bộ phận, chi tiết) sản phẩm xâm phạm quy định tại điểm a khoản 1 Điều này hoặc tính theo giá trị của toàn bộ sản phẩm xâm phạm quy định tại điểm b khoản 1 Điều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Trường hợp việc áp dụng các căn cứ quy định tại khoản 2 Điều này không phù hợp hoặc giữa cơ quan xử lý xâm phạm và cơ quan tài chính cùng cấp không thống nhất về việc xác định giá trị hàng hóa xâm phạm thì việc định giá do hội đồng xác định giá trị hàng hóa xâm phạm quyết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Việc thành lập, thành phần, nguyên tắc làm việc của hội đồng xác định giá trị hàng hóa xâm phạm thực hiện theo quy định của pháp luật.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40" w:name="dieu_29"/>
      <w:r w:rsidRPr="004D59CE">
        <w:rPr>
          <w:rFonts w:eastAsia="Times New Roman" w:cs="Times New Roman"/>
          <w:b/>
          <w:bCs/>
          <w:noProof w:val="0"/>
          <w:color w:val="000000"/>
          <w:sz w:val="24"/>
          <w:szCs w:val="24"/>
          <w:lang w:val="en-US"/>
        </w:rPr>
        <w:t>Điều 29. Xử lý hàng hóa xâm phạm</w:t>
      </w:r>
      <w:bookmarkEnd w:id="40"/>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Đối với hàng hóa giả mạo về sở hữu trí tuệ, nguyên liệu, vật liệu, phương tiện được sử dụng chủ yếu để sản xuất, kinh doanh hàng hóa đó thì cơ quan có thẩm quyền xử lý xâm phạm áp dụng một trong các biện pháp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Phân phối không nhằm mục đích thương mại hoặc đưa vào sử dụng không nhằm mục đích thương mại theo quy định tại Điều 30 của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Tiêu hủy theo quy định tại Điều 31 của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Buộc chủ hàng, người vận chuyển, người tàng trữ loại bỏ các yếu tố xâm phạm và đưa ra khỏi lãnh thổ Việt Nam đối với hàng hóa quá cảnh là hàng hóa giả mạo về nhãn hiệu, tái xuất đối với hàng hóa nhập khẩu là hàng hóa giả mạo về nhãn hiệu, nguyên liệu, vật liệu, phương tiện nhập khẩu được sử dụng chủ yếu để sản xuất, kinh doanh hàng hóa giả mạo về nhãn hiệu; nếu không loại bỏ được yếu tố xâm phạm khỏi hàng hóa, nguyên liệu, vật liệu, phương tiện được sử dụng chủ yếu để sản xuất, kinh doanh hàng hóa đó thì áp dụng biện pháp thích hợp quy định tại khoản 4 Điều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 xml:space="preserve">Đối với hàng hóa nhập khẩu, nguyên liệu, vật liệu, phương tiện nhập khẩu được sử dụng chủ yếu để sản xuất, kinh doanh hàng hóa giả mạo về chỉ dẫn địa lý, hàng hóa sao chép lậu thì tùy </w:t>
      </w:r>
      <w:r w:rsidRPr="004D59CE">
        <w:rPr>
          <w:rFonts w:eastAsia="Times New Roman" w:cs="Times New Roman"/>
          <w:noProof w:val="0"/>
          <w:color w:val="000000"/>
          <w:sz w:val="24"/>
          <w:szCs w:val="24"/>
          <w:lang w:val="en-US"/>
        </w:rPr>
        <w:lastRenderedPageBreak/>
        <w:t>từng trường hợp cụ thể, cơ quan xử lý xâm phạm áp dụng biện pháp buộc loại bỏ yếu tố xâm phạm và biện pháp thích hợp quy định tại khoản 4 Điều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Đối với hàng hóa xâm phạm mà không phải là hàng hóa giả mạo về sở hữu trí tuệ, nguyên liệu, vật liệu, phương tiện được sử dụng chủ yếu để sản xuất, kinh doanh hàng hóa đó, thì cơ quan xử lý xâm phạm áp dụng các biện pháp buộc chủ hàng, người vận chuyển, người tàng trữ hàng hóa loại bỏ yếu tố xâm phạm khỏi hàng hóa và áp dụng các biện pháp thích hợp quy định tại khoản 4 Điều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Đối với hàng hóa nhập khẩu là hàng hóa xâm phạm mà không phải là hàng hóa giả mạo về sở hữu trí tuệ, nguyên liệu, vật liệu, phương tiện được sử dụng chủ yếu để sản xuất, kinh doanh hàng hóa đó, thì cơ quan xử lý xâm phạm áp dụng biện pháp thích hợp quy định tại điểm c khoản 1 Điều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Nguyên liệu, vật liệu, phương tiện có chức năng duy nhất nhằm tạo ra, khai thác thương mại hàng hóa giả mạo về sở hữu trí tuệ, hàng hóa xâm phạm hoặc thực tế chỉ được sử dụng duy nhất cho mục đích đó thì bị coi là nguyên liệu, vật liệu và phương tiện được sử dụng chủ yếu để sản xuất, kinh doanh hàng hóa giả mạo về sở hữu trí tuệ, hàng hóa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Tùy từng trường hợp cụ thể, cơ quan xử lý xâm phạm quyết định áp dụng các biện pháp quy định tại điểm a, điểm b khoản 1 Điều này hoặc biện pháp khác, nếu xét thấy thích hợp. Trong quá trình ra quyết định xử lý xâm phạm cơ quan xử lý có thể xem xét đề nghị của các bên liên quan về việc xử lý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41" w:name="dieu_30"/>
      <w:r w:rsidRPr="004D59CE">
        <w:rPr>
          <w:rFonts w:eastAsia="Times New Roman" w:cs="Times New Roman"/>
          <w:b/>
          <w:bCs/>
          <w:noProof w:val="0"/>
          <w:color w:val="000000"/>
          <w:sz w:val="24"/>
          <w:szCs w:val="24"/>
          <w:lang w:val="en-US"/>
        </w:rPr>
        <w:t>Điều 30. Buộc phân phối hoặc đưa vào sử dụng không nhằm mục đích thương mại</w:t>
      </w:r>
      <w:bookmarkEnd w:id="41"/>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1. Việc buộc phân phối hoặc buộc đưa vào sử dụng không nhằm mục đích thương mại đối với hàng hóa giả mạo về sở hữu trí tuệ, hàng hóa xâm phạm phải đáp ứng các điều kiện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Hàng hóa có giá trị sử dụng;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Yếu tố xâm phạm đã được loại bỏ khỏi hàng hóa;</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2"/>
          <w:sz w:val="24"/>
          <w:szCs w:val="24"/>
          <w:lang w:val="en-US"/>
        </w:rPr>
        <w:t>c) Việc phân phối, sử dụng không nhằm thu lợi nhuận và không ảnh hưởng một cách bất hợp lý tới việc khai thác bình thường quyền của chủ thể quyền sở </w:t>
      </w:r>
      <w:r w:rsidRPr="004D59CE">
        <w:rPr>
          <w:rFonts w:eastAsia="Times New Roman" w:cs="Times New Roman"/>
          <w:noProof w:val="0"/>
          <w:color w:val="000000"/>
          <w:spacing w:val="-6"/>
          <w:sz w:val="24"/>
          <w:szCs w:val="24"/>
          <w:lang w:val="en-US"/>
        </w:rPr>
        <w:t>hữu trí tuệ, trong đó ưu tiên mục đích nhân đạo, từ thiện hoặc phục vụ lợi ích xã hội</w:t>
      </w:r>
      <w:r w:rsidRPr="004D59CE">
        <w:rPr>
          <w:rFonts w:eastAsia="Times New Roman" w:cs="Times New Roman"/>
          <w:noProof w:val="0"/>
          <w:color w:val="000000"/>
          <w:spacing w:val="-2"/>
          <w:sz w:val="24"/>
          <w:szCs w:val="24"/>
          <w:lang w:val="en-US"/>
        </w:rPr>
        <w: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Người được phân phối, tiếp nhận để sử dụng không phải là khách hàng tiềm năng của chủ thể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Quy định tại khoản 1 Điều này cũng áp dụng đối với nguyên liệu, vật liệu, phương tiện được sử dụng chủ yếu để sản xuất, kinh doanh hàng hóa giả mạo về sở hữu trí tuệ, hàng hóa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42" w:name="dieu_31"/>
      <w:r w:rsidRPr="004D59CE">
        <w:rPr>
          <w:rFonts w:eastAsia="Times New Roman" w:cs="Times New Roman"/>
          <w:b/>
          <w:bCs/>
          <w:noProof w:val="0"/>
          <w:color w:val="000000"/>
          <w:sz w:val="24"/>
          <w:szCs w:val="24"/>
          <w:lang w:val="en-US"/>
        </w:rPr>
        <w:t>Điều 31. Buộc tiêu hủy</w:t>
      </w:r>
      <w:bookmarkEnd w:id="42"/>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Biện pháp buộc tiêu hủy hàng hóa giả mạo về sở hữu trí tuệ, hàng hóa xâm phạm, nguyên liệu, vật liệu, phương tiện được sử dụng chủ yếu để sản xuất, kinh doanh hàng hóa đó được áp dụng trong trường hợp không hội đủ các điều kiện để áp dụng biện pháp buộc phân phối hoặc đưa vào sử dụng không nhằm mục đích thương mại</w:t>
      </w:r>
      <w:r w:rsidRPr="004D59CE">
        <w:rPr>
          <w:rFonts w:eastAsia="Times New Roman" w:cs="Times New Roman"/>
          <w:b/>
          <w:bCs/>
          <w:noProof w:val="0"/>
          <w:color w:val="000000"/>
          <w:sz w:val="24"/>
          <w:szCs w:val="24"/>
          <w:lang w:val="en-US"/>
        </w:rPr>
        <w:t> </w:t>
      </w:r>
      <w:r w:rsidRPr="004D59CE">
        <w:rPr>
          <w:rFonts w:eastAsia="Times New Roman" w:cs="Times New Roman"/>
          <w:noProof w:val="0"/>
          <w:color w:val="000000"/>
          <w:sz w:val="24"/>
          <w:szCs w:val="24"/>
          <w:lang w:val="en-US"/>
        </w:rPr>
        <w:t>quy định tại Điều 30 của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43" w:name="dieu_32"/>
      <w:r w:rsidRPr="004D59CE">
        <w:rPr>
          <w:rFonts w:eastAsia="Times New Roman" w:cs="Times New Roman"/>
          <w:b/>
          <w:bCs/>
          <w:noProof w:val="0"/>
          <w:color w:val="000000"/>
          <w:sz w:val="24"/>
          <w:szCs w:val="24"/>
          <w:lang w:val="en-US"/>
        </w:rPr>
        <w:t>Điều 32. Tịch thu</w:t>
      </w:r>
      <w:bookmarkEnd w:id="43"/>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Biện pháp tịch thu hàng hóa giả mạo về sở hữu trí tuệ, nguyên liệu, vật liệu, phương tiện được sử dụng chủ yếu để sản xuất, kinh doanh hàng hóa đó được áp dụng trong các trường hợp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1. Trong trường hợp cấp thiết để bảo đảm chứng cứ không bị tiêu </w:t>
      </w:r>
      <w:r w:rsidRPr="004D59CE">
        <w:rPr>
          <w:rFonts w:eastAsia="Times New Roman" w:cs="Times New Roman"/>
          <w:b/>
          <w:bCs/>
          <w:noProof w:val="0"/>
          <w:color w:val="000000"/>
          <w:spacing w:val="-4"/>
          <w:sz w:val="24"/>
          <w:szCs w:val="24"/>
          <w:lang w:val="en-US"/>
        </w:rPr>
        <w:t>hủy</w:t>
      </w:r>
      <w:r w:rsidRPr="004D59CE">
        <w:rPr>
          <w:rFonts w:eastAsia="Times New Roman" w:cs="Times New Roman"/>
          <w:noProof w:val="0"/>
          <w:color w:val="000000"/>
          <w:spacing w:val="-4"/>
          <w:sz w:val="24"/>
          <w:szCs w:val="24"/>
          <w:lang w:val="en-US"/>
        </w:rPr>
        <w:t>, tẩu tán, thay đổi hiện trạng hoặc ngăn ngừa khả năng dẫn đến hành vi xâm phạm tiếp theo</w:t>
      </w:r>
      <w:r w:rsidRPr="004D59CE">
        <w:rPr>
          <w:rFonts w:eastAsia="Times New Roman" w:cs="Times New Roman"/>
          <w:noProof w:val="0"/>
          <w:color w:val="000000"/>
          <w:sz w:val="24"/>
          <w:szCs w:val="24"/>
          <w:lang w:val="en-US"/>
        </w:rPr>
        <w: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Tổ chức, cá nhân xâm phạm không có khả năng, điều kiện để loại bỏ yếu tố xâm phạm khỏi hàng hóa hoặc cố tình không thực hiện yêu cầu loại bỏ yếu tố xâm phạm khỏi hàng hóa hoặc không thực hiện các biện pháp khác theo quy định của cơ quan có thẩm quyền xử lý xâm phạm.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Hàng hóa không xác định được nguồn gốc, chủ hàng nhưng có đủ căn cứ để xác định hàng hóa đó là hàng hóa giả mạo về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44" w:name="dieu_33"/>
      <w:r w:rsidRPr="004D59CE">
        <w:rPr>
          <w:rFonts w:eastAsia="Times New Roman" w:cs="Times New Roman"/>
          <w:b/>
          <w:bCs/>
          <w:noProof w:val="0"/>
          <w:color w:val="000000"/>
          <w:sz w:val="24"/>
          <w:szCs w:val="24"/>
          <w:lang w:val="en-US"/>
        </w:rPr>
        <w:t>Điều 33</w:t>
      </w:r>
      <w:bookmarkEnd w:id="44"/>
      <w:r w:rsidRPr="004D59CE">
        <w:rPr>
          <w:rFonts w:eastAsia="Times New Roman" w:cs="Times New Roman"/>
          <w:b/>
          <w:bCs/>
          <w:noProof w:val="0"/>
          <w:color w:val="000000"/>
          <w:sz w:val="24"/>
          <w:szCs w:val="24"/>
          <w:lang w:val="en-US"/>
        </w:rPr>
        <w:t>.</w:t>
      </w:r>
      <w:hyperlink r:id="rId14" w:anchor="_ftn11" w:history="1">
        <w:r w:rsidRPr="004D59CE">
          <w:rPr>
            <w:rFonts w:eastAsia="Times New Roman" w:cs="Times New Roman"/>
            <w:b/>
            <w:bCs/>
            <w:noProof w:val="0"/>
            <w:color w:val="000000"/>
            <w:sz w:val="24"/>
            <w:szCs w:val="24"/>
            <w:u w:val="single"/>
          </w:rPr>
          <w:t>10</w:t>
        </w:r>
      </w:hyperlink>
      <w:r w:rsidRPr="004D59CE">
        <w:rPr>
          <w:rFonts w:eastAsia="Times New Roman" w:cs="Times New Roman"/>
          <w:b/>
          <w:bCs/>
          <w:noProof w:val="0"/>
          <w:color w:val="0000FF"/>
          <w:sz w:val="24"/>
          <w:szCs w:val="24"/>
        </w:rPr>
        <w:t> </w:t>
      </w:r>
      <w:bookmarkStart w:id="45" w:name="dieu_33_name"/>
      <w:r w:rsidRPr="004D59CE">
        <w:rPr>
          <w:rFonts w:eastAsia="Times New Roman" w:cs="Times New Roman"/>
          <w:b/>
          <w:bCs/>
          <w:noProof w:val="0"/>
          <w:color w:val="000000"/>
          <w:sz w:val="24"/>
          <w:szCs w:val="24"/>
          <w:lang w:val="en-US"/>
        </w:rPr>
        <w:t>(được bãi bỏ )</w:t>
      </w:r>
      <w:bookmarkEnd w:id="45"/>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46" w:name="chuong_5"/>
      <w:r w:rsidRPr="004D59CE">
        <w:rPr>
          <w:rFonts w:eastAsia="Times New Roman" w:cs="Times New Roman"/>
          <w:b/>
          <w:bCs/>
          <w:noProof w:val="0"/>
          <w:color w:val="000000"/>
          <w:sz w:val="24"/>
          <w:szCs w:val="24"/>
          <w:lang w:val="en-US"/>
        </w:rPr>
        <w:t>Chương V</w:t>
      </w:r>
      <w:bookmarkEnd w:id="46"/>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47" w:name="chuong_5_name"/>
      <w:r w:rsidRPr="004D59CE">
        <w:rPr>
          <w:rFonts w:eastAsia="Times New Roman" w:cs="Times New Roman"/>
          <w:b/>
          <w:bCs/>
          <w:noProof w:val="0"/>
          <w:color w:val="000000"/>
          <w:sz w:val="24"/>
          <w:szCs w:val="24"/>
          <w:lang w:val="en-US"/>
        </w:rPr>
        <w:t>KIỂM SOÁT HÀNG HÓA XUẤT KHẨU, NHẬP KHẨU LIÊN QUAN ĐẾN SỞ HỮU TRÍ TUỆ</w:t>
      </w:r>
      <w:bookmarkEnd w:id="47"/>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48" w:name="dieu_34"/>
      <w:r w:rsidRPr="004D59CE">
        <w:rPr>
          <w:rFonts w:eastAsia="Times New Roman" w:cs="Times New Roman"/>
          <w:b/>
          <w:bCs/>
          <w:noProof w:val="0"/>
          <w:color w:val="000000"/>
          <w:sz w:val="24"/>
          <w:szCs w:val="24"/>
          <w:lang w:val="en-US"/>
        </w:rPr>
        <w:t>Điều 34. Quyền yêu cầu kiểm soát hàng hóa xuất khẩu, nhập khẩu liên quan đến sở hữu trí tuệ</w:t>
      </w:r>
      <w:bookmarkEnd w:id="48"/>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Chủ thể quyền sở hữu trí tuệ có quyền trực tiếp hoặc thông qua người đại diện nộp đơn yêu cầu kiểm tra, giám sát để phát hiện hàng hóa xuất khẩu, nhập khẩu có dấu hiệu xâm phạm quyền sở hữu trí tuệ hoặc đơn đề nghị tạm dừng làm thủ tục hải quan đối với hàng hóa xuất khẩu, nhập khẩu bị nghi ngờ xâm phạm quyền sở hữu trí tuệ</w:t>
      </w:r>
      <w:r w:rsidRPr="004D59CE">
        <w:rPr>
          <w:rFonts w:eastAsia="Times New Roman" w:cs="Times New Roman"/>
          <w:noProof w:val="0"/>
          <w:color w:val="000000"/>
          <w:sz w:val="24"/>
          <w:szCs w:val="24"/>
          <w:lang w:val="en-US"/>
        </w:rPr>
        <w: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49" w:name="dieu_35"/>
      <w:r w:rsidRPr="004D59CE">
        <w:rPr>
          <w:rFonts w:eastAsia="Times New Roman" w:cs="Times New Roman"/>
          <w:b/>
          <w:bCs/>
          <w:noProof w:val="0"/>
          <w:color w:val="000000"/>
          <w:sz w:val="24"/>
          <w:szCs w:val="24"/>
          <w:lang w:val="en-US"/>
        </w:rPr>
        <w:t>Điều 35. Cơ quan hải quan có thẩm quyền tiếp nhận đơn</w:t>
      </w:r>
      <w:bookmarkEnd w:id="49"/>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Chi cục Hải quan có thẩm quyền tiếp nhận đơn yêu cầu áp dụng biện pháp kiểm tra, giám sát hoặc tạm dừng làm thủ tục hải quan tại cửa khẩu thuộc thẩm quyền quản lý của Chi cục Hải quan đó.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Cục Hải quan tỉnh, thành phố trực thuộc Trung ương có thẩm quyền tiếp nhận đơn yêu cầu áp dụng biện pháp kiểm tra, giám sát hoặc tạm dừng làm thủ tục hải quan tại cửa khẩu thuộc thẩm quyền quản lý của Cục Hải quan đó.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lastRenderedPageBreak/>
        <w:t>3. Tổng cục Hải quan có thẩm quyền tiếp nhận đơn yêu cầu áp dụng biện pháp kiểm tra, giám sát hoặc tạm dừng làm thủ tục hải quan tại các cửa khẩu thuộc thẩm quyền quản lý của từ hai Cục Hải quan tỉnh, thành phố trực thuộc trung ương trở lên.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Chủ thể quyền sở hữu trí tuệ cũng có thể thực hiện việc nộp đơn cho từng Chi cục Hải quan hoặc Cục Hải quan trong các trường hợp quy định tại khoản 2, khoản 3 Điều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50" w:name="dieu_36"/>
      <w:r w:rsidRPr="004D59CE">
        <w:rPr>
          <w:rFonts w:eastAsia="Times New Roman" w:cs="Times New Roman"/>
          <w:b/>
          <w:bCs/>
          <w:noProof w:val="0"/>
          <w:color w:val="000000"/>
          <w:sz w:val="24"/>
          <w:szCs w:val="24"/>
          <w:lang w:val="en-US"/>
        </w:rPr>
        <w:t>Điều 36. Thủ tục xử lý đơn</w:t>
      </w:r>
      <w:bookmarkEnd w:id="50"/>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1.</w:t>
      </w:r>
      <w:hyperlink r:id="rId15" w:anchor="_ftn12" w:history="1">
        <w:r w:rsidRPr="004D59CE">
          <w:rPr>
            <w:rFonts w:eastAsia="Times New Roman" w:cs="Times New Roman"/>
            <w:noProof w:val="0"/>
            <w:color w:val="000000"/>
            <w:spacing w:val="-4"/>
            <w:sz w:val="24"/>
            <w:szCs w:val="24"/>
            <w:u w:val="single"/>
            <w:lang w:val="en-US"/>
          </w:rPr>
          <w:t>11</w:t>
        </w:r>
      </w:hyperlink>
      <w:r w:rsidRPr="004D59CE">
        <w:rPr>
          <w:rFonts w:eastAsia="Times New Roman" w:cs="Times New Roman"/>
          <w:b/>
          <w:bCs/>
          <w:noProof w:val="0"/>
          <w:color w:val="000000"/>
          <w:spacing w:val="-4"/>
          <w:sz w:val="24"/>
          <w:szCs w:val="24"/>
          <w:lang w:val="en-US"/>
        </w:rPr>
        <w:t> </w:t>
      </w:r>
      <w:r w:rsidRPr="004D59CE">
        <w:rPr>
          <w:rFonts w:eastAsia="Times New Roman" w:cs="Times New Roman"/>
          <w:noProof w:val="0"/>
          <w:color w:val="000000"/>
          <w:spacing w:val="-4"/>
          <w:sz w:val="24"/>
          <w:szCs w:val="24"/>
          <w:lang w:val="en-US"/>
        </w:rPr>
        <w:t>Trong thời hạn hai mươi ngày, kể từ ngày nhận được đơn yêu cầu kiểm tra, giám sát hàng hóa xuất khẩu, nhập khẩu hoặc trong thời hạn hai mươi tư giờ làm việc, kể từ thời điểm nhận được đơn yêu cầu tạm dừng làm thủ tục hải quan, cơ quan hải quan có trách nhiệm xem xét, ra thông báo chấp nhận đơn, nếu người nộp đơn đã thực hiện nghĩa vụ quy định tại các điểm a, b, c khoản 1 và khoản 2 Điều 217 của Luật Sở hữu trí tuệ. Trong trường hợp từ chối, cơ quan hải quan phải trả lời bằng văn bản cho người nộp đơn yêu cầu và nêu rõ lý do</w:t>
      </w:r>
      <w:r w:rsidRPr="004D59CE">
        <w:rPr>
          <w:rFonts w:eastAsia="Times New Roman" w:cs="Times New Roman"/>
          <w:i/>
          <w:iCs/>
          <w:noProof w:val="0"/>
          <w:color w:val="0000FF"/>
          <w:spacing w:val="-4"/>
          <w:sz w:val="24"/>
          <w:szCs w:val="24"/>
          <w:lang w:val="en-US"/>
        </w:rPr>
        <w: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Trong trường hợp Tổng cục Hải quan chấp nhận đơn thì sau khi chấp nhận, </w:t>
      </w:r>
      <w:r w:rsidRPr="004D59CE">
        <w:rPr>
          <w:rFonts w:eastAsia="Times New Roman" w:cs="Times New Roman"/>
          <w:noProof w:val="0"/>
          <w:color w:val="000000"/>
          <w:spacing w:val="-2"/>
          <w:sz w:val="24"/>
          <w:szCs w:val="24"/>
          <w:lang w:val="en-US"/>
        </w:rPr>
        <w:t>Tổng cục Hải quan chuyển đơn và chỉ đạo các Cục Hải quan có liên quan thực hiện.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Trong trường hợp Cục Hải quan chấp nhận đơn thì sau khi chấp nhận, Cục Hải quan chuyển đơn và chỉ đạo các Chi cục Hải quan có liên quan thực hiện.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Chi cục Hải quan có trách nhiệm kiểm tra, giám sát để phát hiện hàng hóa nghi ngờ xâm phạm hoặc ra quyết định tạm dừng làm thủ tục hải quan trên cơ sở đơn yêu cầu tạm dừng làm thủ tục hải quan và chỉ đạo của Tổng cục Hải quan, Cục Hải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51" w:name="dieu_37"/>
      <w:r w:rsidRPr="004D59CE">
        <w:rPr>
          <w:rFonts w:eastAsia="Times New Roman" w:cs="Times New Roman"/>
          <w:b/>
          <w:bCs/>
          <w:noProof w:val="0"/>
          <w:color w:val="000000"/>
          <w:sz w:val="24"/>
          <w:szCs w:val="24"/>
          <w:lang w:val="en-US"/>
        </w:rPr>
        <w:t>Điều 37. Xử lý hàng hóa bị nghi ngờ xâm phạm</w:t>
      </w:r>
      <w:bookmarkEnd w:id="51"/>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2"/>
          <w:sz w:val="24"/>
          <w:szCs w:val="24"/>
          <w:lang w:val="en-US"/>
        </w:rPr>
        <w:t>1. Trong trường hợp phát hiện hàng hóa bị nghi ngờ xâm phạm, theo yêu cầu của chủ thể quyền sở hữu trí tuệ hoặc để thực hiện thẩm quyền xử phạt hành chính, cơ quan hải quan ra quyết định tạm dừng làm thủ tục hải quan, thông báo cho chủ thể quyền sở hữu trí tuệ và chủ lô hàng về việc tạm dừng làm thủ tục hải quan đối với lô hàng; trong đó nêu rõ tên, địa chỉ, số fax, điện thoại liên lạc của các bên; lý do và thời hạn tạm dừng làm thủ tục hải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Cơ quan hải quan tiếp tục làm thủ tục hải quan cho lô hàng bị tạm dừng làm thủ tục hải quan theo quy định tại khoản 3 Điều 218 của Luật Sở hữu trí tuệ và trong các trường hợp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Quyết định tạm dừng làm thủ tục hải quan bị đình chỉ hoặc thu hồi theo quyết định giải quyết khiếu nại, tố cáo;</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Người yêu cầu rút đơn yêu cầu tạm dừng làm thủ tục hải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52" w:name="dieu_38"/>
      <w:r w:rsidRPr="004D59CE">
        <w:rPr>
          <w:rFonts w:eastAsia="Times New Roman" w:cs="Times New Roman"/>
          <w:b/>
          <w:bCs/>
          <w:noProof w:val="0"/>
          <w:color w:val="000000"/>
          <w:sz w:val="24"/>
          <w:szCs w:val="24"/>
          <w:lang w:val="en-US"/>
        </w:rPr>
        <w:t>Điều 38. Thủ tục kiểm soát hàng hóa xuất khẩu, nhập khẩu liên quan đến sở hữu trí tuệ</w:t>
      </w:r>
      <w:bookmarkEnd w:id="52"/>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6"/>
          <w:sz w:val="24"/>
          <w:szCs w:val="24"/>
          <w:lang w:val="en-US"/>
        </w:rPr>
        <w:t>Thủ tục kiểm soát hàng hóa xuất khẩu, nhập khẩu liên quan đến sở hữu trí tuệ tuân theo quy định tại Nghị định này và các quy định có liên quan của pháp luật về hải quan</w:t>
      </w:r>
      <w:r w:rsidRPr="004D59CE">
        <w:rPr>
          <w:rFonts w:eastAsia="Times New Roman" w:cs="Times New Roman"/>
          <w:noProof w:val="0"/>
          <w:color w:val="000000"/>
          <w:sz w:val="24"/>
          <w:szCs w:val="24"/>
          <w:lang w:val="en-US"/>
        </w:rPr>
        <w: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53" w:name="chuong_6"/>
      <w:r w:rsidRPr="004D59CE">
        <w:rPr>
          <w:rFonts w:eastAsia="Times New Roman" w:cs="Times New Roman"/>
          <w:b/>
          <w:bCs/>
          <w:noProof w:val="0"/>
          <w:color w:val="000000"/>
          <w:sz w:val="24"/>
          <w:szCs w:val="24"/>
          <w:lang w:val="en-US"/>
        </w:rPr>
        <w:t>Chương VI</w:t>
      </w:r>
      <w:bookmarkEnd w:id="53"/>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54" w:name="chuong_6_name"/>
      <w:r w:rsidRPr="004D59CE">
        <w:rPr>
          <w:rFonts w:eastAsia="Times New Roman" w:cs="Times New Roman"/>
          <w:b/>
          <w:bCs/>
          <w:noProof w:val="0"/>
          <w:color w:val="000000"/>
          <w:sz w:val="24"/>
          <w:szCs w:val="24"/>
          <w:lang w:val="en-US"/>
        </w:rPr>
        <w:lastRenderedPageBreak/>
        <w:t>GIÁM ĐỊNH SỞ HỮU TRÍ TUỆ</w:t>
      </w:r>
      <w:bookmarkEnd w:id="54"/>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55" w:name="dieu_39"/>
      <w:r w:rsidRPr="004D59CE">
        <w:rPr>
          <w:rFonts w:eastAsia="Times New Roman" w:cs="Times New Roman"/>
          <w:b/>
          <w:bCs/>
          <w:noProof w:val="0"/>
          <w:color w:val="000000"/>
          <w:sz w:val="24"/>
          <w:szCs w:val="24"/>
          <w:lang w:val="en-US"/>
        </w:rPr>
        <w:t>Điều 39. Nội dung và lĩnh vực giám định sở hữu trí tuệ</w:t>
      </w:r>
      <w:bookmarkEnd w:id="55"/>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w:t>
      </w:r>
      <w:hyperlink r:id="rId16" w:anchor="_ftn13" w:history="1">
        <w:r w:rsidRPr="004D59CE">
          <w:rPr>
            <w:rFonts w:eastAsia="Times New Roman" w:cs="Times New Roman"/>
            <w:noProof w:val="0"/>
            <w:color w:val="000000"/>
            <w:sz w:val="24"/>
            <w:szCs w:val="24"/>
            <w:u w:val="single"/>
            <w:lang w:val="en-US"/>
          </w:rPr>
          <w:t>12</w:t>
        </w:r>
      </w:hyperlink>
      <w:r w:rsidRPr="004D59CE">
        <w:rPr>
          <w:rFonts w:eastAsia="Times New Roman" w:cs="Times New Roman"/>
          <w:noProof w:val="0"/>
          <w:color w:val="000000"/>
          <w:sz w:val="24"/>
          <w:szCs w:val="24"/>
          <w:lang w:val="en-US"/>
        </w:rPr>
        <w:t> Giám định sở hữu trí tuệ bao gồm các nội dung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Xác định phạm vi bảo hộ của đối tượng quyền sở hữu trí tuệ theo quy định tại Điều 6 của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Xác định đối tượng được xem xét có đáp ứng các điều kiện để bị coi là yếu tố xâm phạm quyền sở hữu trí tuệ hay không theo quy định tại khoản 2 Điều 5 và các điều từ Điều 7 đến Điều 14 của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Xác định có hay không sự trùng, tương đương, tương tự, gây nhầm lẫn, khó phân biệt hoặc sao chép giữa đối tượng được xem xét với đối tượng được bảo hộ;</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Xác định giá trị quyền sở hữu trí tuệ, xác định giá trị thiệt hại.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Giám định sở hữu trí tuệ bao gồm các lĩnh vực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Giám định về quyền tác giả và quyền liên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Giám định về quyền sở hữu công nghiệp;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Giám định về quyền đối với giống cây trồng.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w:t>
      </w:r>
      <w:hyperlink r:id="rId17" w:anchor="_ftn14" w:history="1">
        <w:r w:rsidRPr="004D59CE">
          <w:rPr>
            <w:rFonts w:eastAsia="Times New Roman" w:cs="Times New Roman"/>
            <w:noProof w:val="0"/>
            <w:color w:val="000000"/>
            <w:sz w:val="24"/>
            <w:szCs w:val="24"/>
            <w:u w:val="single"/>
            <w:lang w:val="en-US"/>
          </w:rPr>
          <w:t>13</w:t>
        </w:r>
      </w:hyperlink>
      <w:r w:rsidRPr="004D59CE">
        <w:rPr>
          <w:rFonts w:eastAsia="Times New Roman" w:cs="Times New Roman"/>
          <w:noProof w:val="0"/>
          <w:color w:val="000000"/>
          <w:sz w:val="24"/>
          <w:szCs w:val="24"/>
          <w:lang w:val="en-US"/>
        </w:rPr>
        <w:t> Bộ Văn hóa, Thể thao và Du lịch, Bộ Khoa học và Công nghệ, Bộ Nông nghiệp và Phát triển nông thôn có trách nhiệm hướng dẫn cụ thể về hoạt động giám định sở hữu trí tuệ trong lĩnh vực quy định tại khoản 2 Điều này thuộc phạm vi quản lý của mình.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56" w:name="dieu_40"/>
      <w:r w:rsidRPr="004D59CE">
        <w:rPr>
          <w:rFonts w:eastAsia="Times New Roman" w:cs="Times New Roman"/>
          <w:b/>
          <w:bCs/>
          <w:noProof w:val="0"/>
          <w:color w:val="000000"/>
          <w:sz w:val="24"/>
          <w:szCs w:val="24"/>
          <w:lang w:val="en-US"/>
        </w:rPr>
        <w:t>Điều 40. Thẩm quyền trưng cầu giám định sở hữu trí tuệ và quyền yêu cầu giám định sở hữu trí tuệ</w:t>
      </w:r>
      <w:bookmarkEnd w:id="56"/>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Cơ quan có thẩm quyền trưng cầu giám định sở hữu trí tuệ gồm các cơ quan có thẩm quyền giải quyết tranh chấp, xử lý xâm phạm, giải quyết khiếu nại, tố cáo về sở hữu trí tuệ quy định tại Điều 200 của Luật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Tổ chức, cá nhân có quyền yêu cầu giám định sở hữu trí tuệ bao gồm: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Chủ thể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Tổ chức, cá nhân bị yêu cầu xử lý về hành vi xâm phạm hoặc bị khiếu nại, tố cáo về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Tổ chức, cá nhân khác có quyền, lợi ích liên quan đến vụ tranh chấp, xâm phạm, khiếu nại, tố cáo về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Tổ chức, cá nhân có quyền yêu cầu giám định quy định tại khoản 2 Điều này có quyền tự mình hoặc ủy quyền cho tổ chức, cá nhân khác yêu cầu tổ chức giám định sở hữu trí tuệ, người giám định sở hữu trí tuệ thực hiện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57" w:name="dieu_41"/>
      <w:r w:rsidRPr="004D59CE">
        <w:rPr>
          <w:rFonts w:eastAsia="Times New Roman" w:cs="Times New Roman"/>
          <w:b/>
          <w:bCs/>
          <w:noProof w:val="0"/>
          <w:color w:val="000000"/>
          <w:sz w:val="24"/>
          <w:szCs w:val="24"/>
          <w:lang w:val="en-US"/>
        </w:rPr>
        <w:t>Điều 41. Quyền và nghĩa vụ của người trưng cầu giám định sở hữu trí tuệ, người yêu cầu giám định sở hữu trí tuệ</w:t>
      </w:r>
      <w:bookmarkEnd w:id="57"/>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1. Người trưng cầu, yêu cầu giám định sở hữu trí tuệ có các quyền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Yêu cầu tổ chức giám định, giám định viên trả lời kết luận giám định đúng nội dung và thời hạn yêu cầu;</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Yêu cầu tổ chức giám định, giám định viên giải thích kết luận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Yêu cầu giám định bổ sung hoặc giám định lại theo quy định tại Điều 50 của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Thỏa thuận mức phí giám định trong trường hợp yêu cầu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Người trưng cầu, yêu cầu giám định có các nghĩa vụ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Cung cấp đầy đủ và trung thực các tài liệu, chứng cứ, thông tin liên quan đến đối tượng giám định theo yêu cầu của tổ chức giám định, giám định viên;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Trình bày rõ ràng, cụ thể những vấn đề thuộc nội dung cần trưng cầu, yêu cầu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Thanh toán phí giám định theo thỏa thuận; tạm ứng phí giám định khi có yêu cầu của tổ chức giám định, giám định viên;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Nhận lại đối tượng giám định khi có yêu cầu của tổ chức giám định, giám định viên.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58" w:name="dieu_42"/>
      <w:r w:rsidRPr="004D59CE">
        <w:rPr>
          <w:rFonts w:eastAsia="Times New Roman" w:cs="Times New Roman"/>
          <w:b/>
          <w:bCs/>
          <w:noProof w:val="0"/>
          <w:color w:val="000000"/>
          <w:sz w:val="24"/>
          <w:szCs w:val="24"/>
          <w:lang w:val="en-US"/>
        </w:rPr>
        <w:t>Điều 42. Tổ chức giám định sở hữu trí tuệ</w:t>
      </w:r>
      <w:bookmarkEnd w:id="58"/>
      <w:r w:rsidRPr="004D59CE">
        <w:rPr>
          <w:rFonts w:eastAsia="Times New Roman" w:cs="Times New Roman"/>
          <w:noProof w:val="0"/>
          <w:color w:val="000000"/>
          <w:sz w:val="24"/>
          <w:szCs w:val="24"/>
          <w:lang w:val="en-US"/>
        </w:rPr>
        <w:fldChar w:fldCharType="begin"/>
      </w:r>
      <w:r w:rsidRPr="004D59CE">
        <w:rPr>
          <w:rFonts w:eastAsia="Times New Roman" w:cs="Times New Roman"/>
          <w:noProof w:val="0"/>
          <w:color w:val="000000"/>
          <w:sz w:val="24"/>
          <w:szCs w:val="24"/>
          <w:lang w:val="en-US"/>
        </w:rPr>
        <w:instrText xml:space="preserve"> HYPERLINK "https://thuvienphapluat.vn/van-ban/so-huu-tri-tue/Van-ban-hop-nhat-03-VBHN-BKHCN-nam-2014-hop-nhat-Nghi-dinh-huong-dan-Luat-So-huu-tri-tue-265109.aspx" \l "_ftn15" \o "" </w:instrText>
      </w:r>
      <w:r w:rsidRPr="004D59CE">
        <w:rPr>
          <w:rFonts w:eastAsia="Times New Roman" w:cs="Times New Roman"/>
          <w:noProof w:val="0"/>
          <w:color w:val="000000"/>
          <w:sz w:val="24"/>
          <w:szCs w:val="24"/>
          <w:lang w:val="en-US"/>
        </w:rPr>
        <w:fldChar w:fldCharType="separate"/>
      </w:r>
      <w:r w:rsidRPr="004D59CE">
        <w:rPr>
          <w:rFonts w:eastAsia="Times New Roman" w:cs="Times New Roman"/>
          <w:b/>
          <w:bCs/>
          <w:noProof w:val="0"/>
          <w:color w:val="000000"/>
          <w:sz w:val="24"/>
          <w:szCs w:val="24"/>
          <w:u w:val="single"/>
        </w:rPr>
        <w:t>14</w:t>
      </w:r>
      <w:r w:rsidRPr="004D59CE">
        <w:rPr>
          <w:rFonts w:eastAsia="Times New Roman" w:cs="Times New Roman"/>
          <w:noProof w:val="0"/>
          <w:color w:val="000000"/>
          <w:sz w:val="24"/>
          <w:szCs w:val="24"/>
          <w:lang w:val="en-US"/>
        </w:rPr>
        <w:fldChar w:fldCharType="end"/>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Các tổ chức quy định tại khoản 2 Điều 201 của Luật Sở hữu trí tuệ được hoạt động giám định bao gồm:</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w:t>
      </w:r>
      <w:r w:rsidRPr="004D59CE">
        <w:rPr>
          <w:rFonts w:eastAsia="Times New Roman" w:cs="Times New Roman"/>
          <w:noProof w:val="0"/>
          <w:color w:val="000000"/>
          <w:spacing w:val="-8"/>
          <w:sz w:val="24"/>
          <w:szCs w:val="24"/>
          <w:lang w:val="en-US"/>
        </w:rPr>
        <w:t>) Doanh nghiệp được thành lập và hoạt động theo pháp luật về doanh nghiệp</w:t>
      </w:r>
      <w:r w:rsidRPr="004D59CE">
        <w:rPr>
          <w:rFonts w:eastAsia="Times New Roman" w:cs="Times New Roman"/>
          <w:noProof w:val="0"/>
          <w:color w:val="000000"/>
          <w:sz w:val="24"/>
          <w:szCs w:val="24"/>
          <w:lang w:val="en-US"/>
        </w:rPr>
        <w: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Hợp tác xã và liên hiệp hợp tác xã được thành lập và hoạt động theo pháp luật về hợp tác xã;</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Đơn vị sự nghiệp;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Các tổ chức hành nghề luật sư được thành lập và hoạt động theo pháp luật về luật sư, trừ chi nhánh của tổ chức hành nghề luật sư nước ngoài, công ty luật trách nhiệm hữu hạn một trăm phần trăm vốn nước ngoài, công ty luật trách nhiệm hữu hạn dưới hình thức liên doanh giữa tổ chức hành nghề luật sư Việt Nam và tổ chức hành nghề luật sư nước ngoài.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Tổ chức giám định sở hữu trí tuệ phải đáp ứng các điều kiện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Có ít nhất một giám định viên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Có trụ sở, trang thiết bị, phương tiện làm việc;</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c) Có nguồn cơ sở dữ liệu thông tin cần thiết để thực hiện hoạt động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Tổ chức giám định sở hữu trí tuệ chỉ được thực hiện hoạt động giám định trong lĩnh vực đã đăng ký hoạt động.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59" w:name="dieu_43"/>
      <w:r w:rsidRPr="004D59CE">
        <w:rPr>
          <w:rFonts w:eastAsia="Times New Roman" w:cs="Times New Roman"/>
          <w:b/>
          <w:bCs/>
          <w:noProof w:val="0"/>
          <w:color w:val="000000"/>
          <w:sz w:val="24"/>
          <w:szCs w:val="24"/>
          <w:lang w:val="en-US"/>
        </w:rPr>
        <w:t>Điều 43. Quyền và nghĩa vụ của tổ chức giám định sở hữu trí tuệ</w:t>
      </w:r>
      <w:bookmarkEnd w:id="59"/>
      <w:r w:rsidRPr="004D59CE">
        <w:rPr>
          <w:rFonts w:eastAsia="Times New Roman" w:cs="Times New Roman"/>
          <w:noProof w:val="0"/>
          <w:color w:val="000000"/>
          <w:sz w:val="24"/>
          <w:szCs w:val="24"/>
          <w:lang w:val="en-US"/>
        </w:rPr>
        <w:fldChar w:fldCharType="begin"/>
      </w:r>
      <w:r w:rsidRPr="004D59CE">
        <w:rPr>
          <w:rFonts w:eastAsia="Times New Roman" w:cs="Times New Roman"/>
          <w:noProof w:val="0"/>
          <w:color w:val="000000"/>
          <w:sz w:val="24"/>
          <w:szCs w:val="24"/>
          <w:lang w:val="en-US"/>
        </w:rPr>
        <w:instrText xml:space="preserve"> HYPERLINK "https://thuvienphapluat.vn/van-ban/so-huu-tri-tue/Van-ban-hop-nhat-03-VBHN-BKHCN-nam-2014-hop-nhat-Nghi-dinh-huong-dan-Luat-So-huu-tri-tue-265109.aspx" \l "_ftn16" \o "" </w:instrText>
      </w:r>
      <w:r w:rsidRPr="004D59CE">
        <w:rPr>
          <w:rFonts w:eastAsia="Times New Roman" w:cs="Times New Roman"/>
          <w:noProof w:val="0"/>
          <w:color w:val="000000"/>
          <w:sz w:val="24"/>
          <w:szCs w:val="24"/>
          <w:lang w:val="en-US"/>
        </w:rPr>
        <w:fldChar w:fldCharType="separate"/>
      </w:r>
      <w:r w:rsidRPr="004D59CE">
        <w:rPr>
          <w:rFonts w:eastAsia="Times New Roman" w:cs="Times New Roman"/>
          <w:b/>
          <w:bCs/>
          <w:noProof w:val="0"/>
          <w:color w:val="000000"/>
          <w:sz w:val="24"/>
          <w:szCs w:val="24"/>
          <w:u w:val="single"/>
        </w:rPr>
        <w:t>15</w:t>
      </w:r>
      <w:r w:rsidRPr="004D59CE">
        <w:rPr>
          <w:rFonts w:eastAsia="Times New Roman" w:cs="Times New Roman"/>
          <w:noProof w:val="0"/>
          <w:color w:val="000000"/>
          <w:sz w:val="24"/>
          <w:szCs w:val="24"/>
          <w:lang w:val="en-US"/>
        </w:rPr>
        <w:fldChar w:fldCharType="end"/>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Tổ chức giám định sở hữu trí tuệ có các quyền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a) Thuê giám định viên sở hữu trí tuệ thực hiện giám định theo các vụ việc;</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b) Đề nghị cơ quan, tổ chức, cá nhân cung cấp các thông tin, tài liệu có liên quan đến đối tượng giám định để thực hiện việc giám định, trừ trường hợp pháp luật có quy định khác;</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Các quyền khác theo quy định của pháp luật.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Tổ chức giám định sở hữu trí tuệ có các nghĩa vụ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Hoạt động theo đúng lĩnh vực giám định ghi trong Giấy chứng nhận đăng ký kinh doanh, Giấy chứng nhận đăng ký hoạt động;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Bảo quản, lưu trữ các tài liệu, hồ sơ liên quan đến vụ việc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Giữ bí mật các thông tin, tài liệu theo yêu cầu của cơ quan, tổ chức, cá nhân yêu cầu hoặc trưng cầu giám định và phải bồi thường thiệt hại trong trường hợp gây thiệt hại cho cơ quan, tổ chức, cá nhân có liên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Các nghĩa vụ khác theo quy định của pháp luật.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60" w:name="dieu_44"/>
      <w:r w:rsidRPr="004D59CE">
        <w:rPr>
          <w:rFonts w:eastAsia="Times New Roman" w:cs="Times New Roman"/>
          <w:b/>
          <w:bCs/>
          <w:noProof w:val="0"/>
          <w:color w:val="000000"/>
          <w:sz w:val="24"/>
          <w:szCs w:val="24"/>
          <w:lang w:val="en-US"/>
        </w:rPr>
        <w:t>Điều 44. Giám định viên sở hữu trí tuệ</w:t>
      </w:r>
      <w:bookmarkEnd w:id="60"/>
      <w:r w:rsidRPr="004D59CE">
        <w:rPr>
          <w:rFonts w:eastAsia="Times New Roman" w:cs="Times New Roman"/>
          <w:noProof w:val="0"/>
          <w:color w:val="000000"/>
          <w:sz w:val="24"/>
          <w:szCs w:val="24"/>
          <w:lang w:val="en-US"/>
        </w:rPr>
        <w:fldChar w:fldCharType="begin"/>
      </w:r>
      <w:r w:rsidRPr="004D59CE">
        <w:rPr>
          <w:rFonts w:eastAsia="Times New Roman" w:cs="Times New Roman"/>
          <w:noProof w:val="0"/>
          <w:color w:val="000000"/>
          <w:sz w:val="24"/>
          <w:szCs w:val="24"/>
          <w:lang w:val="en-US"/>
        </w:rPr>
        <w:instrText xml:space="preserve"> HYPERLINK "https://thuvienphapluat.vn/van-ban/so-huu-tri-tue/Van-ban-hop-nhat-03-VBHN-BKHCN-nam-2014-hop-nhat-Nghi-dinh-huong-dan-Luat-So-huu-tri-tue-265109.aspx" \l "_ftn17" \o "" </w:instrText>
      </w:r>
      <w:r w:rsidRPr="004D59CE">
        <w:rPr>
          <w:rFonts w:eastAsia="Times New Roman" w:cs="Times New Roman"/>
          <w:noProof w:val="0"/>
          <w:color w:val="000000"/>
          <w:sz w:val="24"/>
          <w:szCs w:val="24"/>
          <w:lang w:val="en-US"/>
        </w:rPr>
        <w:fldChar w:fldCharType="separate"/>
      </w:r>
      <w:r w:rsidRPr="004D59CE">
        <w:rPr>
          <w:rFonts w:eastAsia="Times New Roman" w:cs="Times New Roman"/>
          <w:b/>
          <w:bCs/>
          <w:noProof w:val="0"/>
          <w:color w:val="000000"/>
          <w:sz w:val="24"/>
          <w:szCs w:val="24"/>
          <w:u w:val="single"/>
        </w:rPr>
        <w:t>16</w:t>
      </w:r>
      <w:r w:rsidRPr="004D59CE">
        <w:rPr>
          <w:rFonts w:eastAsia="Times New Roman" w:cs="Times New Roman"/>
          <w:noProof w:val="0"/>
          <w:color w:val="000000"/>
          <w:sz w:val="24"/>
          <w:szCs w:val="24"/>
          <w:lang w:val="en-US"/>
        </w:rPr>
        <w:fldChar w:fldCharType="end"/>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Giám định viên sở hữu trí tuệ là người có đủ trình độ kiến thức, nghiệp vụ chuyên môn để đánh giá, kết luận về những vấn đề có liên quan đến nội dung cần giám định, được cơ quan nhà nước có thẩm quyền công nhận và cấp Thẻ giám định viên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Người đáp ứng đủ các điều kiện theo quy định tại khoản 3 Điều 201 của Luật Sở hữu trí tuệ thì được cơ quan nhà nước có thẩm quyền công nhận và cấp Thẻ giám định viên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Giám định viên sở hữu trí tuệ có các quyền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Có thể hoạt động trong 01 tổ chức giám định sở hữu trí tuệ dưới danh nghĩa của tổ chức đó hoặc hoạt động độc lập;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Từ chối giám định trong trường hợp tài liệu liên quan không đủ hoặc không có giá trị để đưa ra kết luận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Sử dụng kết quả thẩm định hoặc kết luận chuyên môn, ý kiến chuyên gia phục vụ việc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Giám định viên sở hữu trí tuệ hoạt động độc lập có quyền đề nghị cơ quan, tổ chức, cá nhân cung cấp các thông tin, tài liệu có liên quan đến đối tượng giám định để thực hiện việc giám định, trừ trường hợp pháp luật có quy định khác;</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đ) Các quyền khác theo quy định của pháp luật.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Giám định viên sở hữu trí tuệ có các nghĩa vụ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Lập hồ sơ giám định, có mặt theo giấy triệu tập của cơ quan trưng cầu giám định; giải thích kết luận giám định khi có yêu cầu;</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Bảo quản các hiện vật, tài liệu liên quan đến vụ việc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c) Độc lập đưa ra kết luận giám định và chịu trách nhiệm về kết luận giám định của mình; nếu cố ý đưa ra kết luận giám định sai, gây thiệt hại cho cá nhân, tổ chức có liên quan thì phải bồi thường thiệt hại;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Từ chối giám định trong trường hợp giám định viên có quyền, lợi ích liên quan đến đối tượng giám định, vụ việc cần giám định hoặc có lý do khác ảnh hưởng đến tính khách quan của kết luận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đ) Giữ bí mật các thông tin, tài liệu theo yêu cầu của cơ quan, tổ chức, cá nhân yêu cầu hoặc trưng cầu giám định và phải bồi thường thiệt hại trong trường hợp gây thiệt hại cho cơ quan, tổ chức, cá nhân có liên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e) Tuân theo các quy định về trình tự, thủ tục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g) Các nghĩa vụ khác theo quy định của pháp luật.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61" w:name="dieu_45"/>
      <w:r w:rsidRPr="004D59CE">
        <w:rPr>
          <w:rFonts w:eastAsia="Times New Roman" w:cs="Times New Roman"/>
          <w:b/>
          <w:bCs/>
          <w:noProof w:val="0"/>
          <w:color w:val="000000"/>
          <w:sz w:val="24"/>
          <w:szCs w:val="24"/>
          <w:lang w:val="en-US"/>
        </w:rPr>
        <w:t>Điều 45. Trưng cầu giám định</w:t>
      </w:r>
      <w:bookmarkEnd w:id="61"/>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Việc trưng cầu giám định phải lập thành văn bản.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Văn bản trưng cầu giám định phải có các nội dung chủ yếu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Tên, địa chỉ cơ quan trưng cầu giám định; tên, chức vụ người có thẩm quyền trưng cầu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Tên, địa chỉ của tổ chức giám định hoặc giám định viên;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Đối tượng, nội dung cần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Các chứng cứ, tài liệu, hiện vật có liên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đ) Thời hạn trả kết luận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62" w:name="dieu_46"/>
      <w:r w:rsidRPr="004D59CE">
        <w:rPr>
          <w:rFonts w:eastAsia="Times New Roman" w:cs="Times New Roman"/>
          <w:b/>
          <w:bCs/>
          <w:noProof w:val="0"/>
          <w:color w:val="000000"/>
          <w:sz w:val="24"/>
          <w:szCs w:val="24"/>
          <w:lang w:val="en-US"/>
        </w:rPr>
        <w:t>Điều 46. Yêu cầu giám định</w:t>
      </w:r>
      <w:bookmarkEnd w:id="62"/>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Yêu cầu giám định phải lập thành hợp đồng dịch vụ giám định giữa người yêu cầu giám định với tổ chức giám định hoặc với giám định viên.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Hợp đồng dịch vụ giám định phải có các nội dung chủ yếu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Tên, địa chỉ của tổ chức, cá nhân yêu cầu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Tên, địa chỉ của tổ chức giám định hoặc giám định viên;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Nội dung cần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Các chứng cứ, tài liệu, hiện vật có liên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đ) Thời hạn trả kết luận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e) Quyền và nghĩa vụ của các bên;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g) Trách nhiệm do vi phạm hợp đồng.</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63" w:name="dieu_47"/>
      <w:r w:rsidRPr="004D59CE">
        <w:rPr>
          <w:rFonts w:eastAsia="Times New Roman" w:cs="Times New Roman"/>
          <w:b/>
          <w:bCs/>
          <w:noProof w:val="0"/>
          <w:color w:val="000000"/>
          <w:sz w:val="24"/>
          <w:szCs w:val="24"/>
          <w:lang w:val="en-US"/>
        </w:rPr>
        <w:t>Điều 47. Giao, nhận, trả lại đối tượng giám định sở hữu trí tuệ</w:t>
      </w:r>
      <w:bookmarkEnd w:id="63"/>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Trong trường hợp việc trưng cầu, yêu cầu giám định có kèm theo đối tượng giám định thì việc giao, nhận, trả lại đối tượng giám định phải lập thành biên bản và có các nội dung chủ yếu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Thời gian, địa điểm giao, nhận, trả lại đối tượng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Tên, địa chỉ của bên giao và bên nhận đối tượng giám định hoặc của người đại diện.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Tên đối tượng giám định; tài liệu hoặc đồ vật có liên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Tình trạng và cách thức bảo quản đối tượng giám định khi giao, nhận, trả lại.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5. Chữ ký của bên giao và bên nhận đối tượng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64" w:name="dieu_48"/>
      <w:r w:rsidRPr="004D59CE">
        <w:rPr>
          <w:rFonts w:eastAsia="Times New Roman" w:cs="Times New Roman"/>
          <w:b/>
          <w:bCs/>
          <w:noProof w:val="0"/>
          <w:color w:val="000000"/>
          <w:sz w:val="24"/>
          <w:szCs w:val="24"/>
          <w:lang w:val="en-US"/>
        </w:rPr>
        <w:t>Điều 48. Lấy mẫu giám định sở hữu trí tuệ</w:t>
      </w:r>
      <w:bookmarkEnd w:id="64"/>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Tổ chức giám định, giám định viên có thể tự mình tiến hành lấy mẫu giám định (các hiện vật cụ thể là yếu tố xâm phạm và đối tượng sở hữu trí tuệ đang được bảo hộ) hoặc yêu cầu người trưng cầu, yêu cầu giám định cung cấp mẫu giám định. Việc lấy mẫu giám định phải lập biên bản với sự chứng kiến và có chữ ký xác nhận của các bên liên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Việc giao, nhận, trả lại mẫu giám định thực hiện theo quy định tại Điều 47 của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65" w:name="dieu_49"/>
      <w:r w:rsidRPr="004D59CE">
        <w:rPr>
          <w:rFonts w:eastAsia="Times New Roman" w:cs="Times New Roman"/>
          <w:b/>
          <w:bCs/>
          <w:noProof w:val="0"/>
          <w:color w:val="000000"/>
          <w:sz w:val="24"/>
          <w:szCs w:val="24"/>
          <w:lang w:val="en-US"/>
        </w:rPr>
        <w:t>Điều 49. Thực hiện giám định sở hữu trí tuệ</w:t>
      </w:r>
      <w:bookmarkEnd w:id="65"/>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Việc giám định sở hữu trí tuệ có thể do một hoặc một số giám </w:t>
      </w:r>
      <w:r w:rsidRPr="004D59CE">
        <w:rPr>
          <w:rFonts w:eastAsia="Times New Roman" w:cs="Times New Roman"/>
          <w:noProof w:val="0"/>
          <w:color w:val="000000"/>
          <w:spacing w:val="-4"/>
          <w:sz w:val="24"/>
          <w:szCs w:val="24"/>
          <w:lang w:val="en-US"/>
        </w:rPr>
        <w:t>định viên sở hữu trí tuệ thực hiện. Giám định cá nhân là giám định do một giám định viên thực hiện. Giám định tập thể là giám định do hai giám định viên trở lên thực hiện.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Trong trường hợp giám định cá nhân thì giám định viên thực hiện toàn bộ việc giám định và chịu trách nhiệm về kết luận giám định của mình. Trong trường hợp giám định tập thể về vấn đề thuộc cùng lĩnh vực chuyên môn thì các giám định viên cùng thực hiện việc giám định, ký tên vào văn bản kết luận giám định chung và cùng chịu trách nhiệm về kết luận giám định; nếu có ý kiến khác nhau thì mỗi giám định viên ghi riêng ý kiến kết luận của mình vào văn bản kết luận giám định chung và chịu trách nhiệm về ý kiến đó. Trong trường hợp giám định tập thể về vấn đề thuộc các lĩnh vực chuyên môn khác nhau thì mỗi giám định viên thực hiện phần việc của mình và chịu trách nhiệm về kết luận giám định của mình.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66" w:name="dieu_50"/>
      <w:r w:rsidRPr="004D59CE">
        <w:rPr>
          <w:rFonts w:eastAsia="Times New Roman" w:cs="Times New Roman"/>
          <w:b/>
          <w:bCs/>
          <w:noProof w:val="0"/>
          <w:color w:val="000000"/>
          <w:sz w:val="24"/>
          <w:szCs w:val="24"/>
          <w:lang w:val="en-US"/>
        </w:rPr>
        <w:t>Điều 50. Giám định bổ sung, giám định lại</w:t>
      </w:r>
      <w:bookmarkEnd w:id="66"/>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Giám định bổ sung được thực hiện trong trường hợp kết luận giám định chưa đầy đủ, rõ ràng về các nội dung cần giám định hoặc có phát sinh tình tiết mới cần làm rõ. Yêu cầu giám định bổ sung và việc thực hiện giám định bổ sung phải tuân theo các quy định đối với giám định lần đầu.</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 xml:space="preserve">2. Giám định lại được thực hiện trong trường hợp người trưng cầu, yêu cầu giám định không đồng ý với kết quả giám định hoặc có mâu thuẫn giữa các kết luận giám định về cùng một vấn </w:t>
      </w:r>
      <w:r w:rsidRPr="004D59CE">
        <w:rPr>
          <w:rFonts w:eastAsia="Times New Roman" w:cs="Times New Roman"/>
          <w:noProof w:val="0"/>
          <w:color w:val="000000"/>
          <w:sz w:val="24"/>
          <w:szCs w:val="24"/>
          <w:lang w:val="en-US"/>
        </w:rPr>
        <w:lastRenderedPageBreak/>
        <w:t>đề cần giám định. Việc giám định lại có thể do tổ chức giám định, giám định viên đã giám định trước đó hoặc do tổ chức giám định, giám định viên khác thực hiện theo yêu cầu của người trưng cầu, yêu cầu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w:t>
      </w:r>
      <w:hyperlink r:id="rId18" w:anchor="_ftn18" w:history="1">
        <w:r w:rsidRPr="004D59CE">
          <w:rPr>
            <w:rFonts w:eastAsia="Times New Roman" w:cs="Times New Roman"/>
            <w:noProof w:val="0"/>
            <w:color w:val="000000"/>
            <w:sz w:val="24"/>
            <w:szCs w:val="24"/>
            <w:u w:val="single"/>
            <w:lang w:val="en-US"/>
          </w:rPr>
          <w:t>17</w:t>
        </w:r>
      </w:hyperlink>
      <w:r w:rsidRPr="004D59CE">
        <w:rPr>
          <w:rFonts w:eastAsia="Times New Roman" w:cs="Times New Roman"/>
          <w:b/>
          <w:bCs/>
          <w:noProof w:val="0"/>
          <w:color w:val="000000"/>
          <w:sz w:val="24"/>
          <w:szCs w:val="24"/>
          <w:lang w:val="en-US"/>
        </w:rPr>
        <w:t> </w:t>
      </w:r>
      <w:r w:rsidRPr="004D59CE">
        <w:rPr>
          <w:rFonts w:eastAsia="Times New Roman" w:cs="Times New Roman"/>
          <w:noProof w:val="0"/>
          <w:color w:val="000000"/>
          <w:sz w:val="24"/>
          <w:szCs w:val="24"/>
          <w:lang w:val="en-US"/>
        </w:rPr>
        <w:t>Trong trường hợp có sự khác nhau giữa các kết luận giám định hoặc giữa kết luận giám định với ý kiến chuyên môn của cơ quan quản lý nhà nước về sở hữu trí tuệ về cùng một vấn đề cần giám định thì người trưng cầu, yêu cầu giám định có thể tiếp tục trưng cầu, yêu cầu tổ chức giám định, giám định viên khác thực hiện việc giám định lại.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Trong trường hợp cần thiết, cơ quan trưng cầu giám định có thể thành lập Hội đồng tư vấn để lấy ý kiến chuyên môn về vấn đề cần giám định, gồm các chuyên gia, đại diện của các cơ quan, tổ chức có liên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67" w:name="dieu_51"/>
      <w:r w:rsidRPr="004D59CE">
        <w:rPr>
          <w:rFonts w:eastAsia="Times New Roman" w:cs="Times New Roman"/>
          <w:b/>
          <w:bCs/>
          <w:noProof w:val="0"/>
          <w:color w:val="000000"/>
          <w:sz w:val="24"/>
          <w:szCs w:val="24"/>
          <w:lang w:val="en-US"/>
        </w:rPr>
        <w:t>Điều 51. Văn bản kết luận giám định</w:t>
      </w:r>
      <w:bookmarkEnd w:id="67"/>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w:t>
      </w:r>
      <w:hyperlink r:id="rId19" w:anchor="_ftn19" w:history="1">
        <w:r w:rsidRPr="004D59CE">
          <w:rPr>
            <w:rFonts w:eastAsia="Times New Roman" w:cs="Times New Roman"/>
            <w:noProof w:val="0"/>
            <w:color w:val="000000"/>
            <w:sz w:val="24"/>
            <w:szCs w:val="24"/>
            <w:u w:val="single"/>
            <w:lang w:val="en-US"/>
          </w:rPr>
          <w:t>18</w:t>
        </w:r>
      </w:hyperlink>
      <w:r w:rsidRPr="004D59CE">
        <w:rPr>
          <w:rFonts w:eastAsia="Times New Roman" w:cs="Times New Roman"/>
          <w:noProof w:val="0"/>
          <w:color w:val="000000"/>
          <w:sz w:val="24"/>
          <w:szCs w:val="24"/>
          <w:lang w:val="en-US"/>
        </w:rPr>
        <w:t> Văn bản kết luận giám định là một trong các nguồn chứng cứ để cơ quan có thẩm quyền giải quyết vụ việc. Văn bản kết luận giám định không đưa ra kết luận về hành vi xâm phạm quyền sở hữu trí tuệ hoặc kết luận về vụ tranh chấp.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Văn bản kết luận giám định phải có các nội dung chủ yếu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Tên, địa chỉ của tổ chức giám định, giám định viên;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Tên, địa chỉ của cơ quan trưng cầu giám định hoặc tổ chức, cá nhân yêu cầu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Đối tượng, nội dung, phạm vi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Phương pháp thực hiện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đ) Kết luận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e) Thời gian, địa điểm thực hiện, hoàn thành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Văn bản kết luận giám định phải có chữ ký của giám định viên thực hiện giám định. Trong trường hợp tổ chức giám định thì đồng thời phải có chữ ký của giám định viên thực hiện giám định và người đứng đầu tổ chức giám định và đóng dấu của tổ chức đó.</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68" w:name="dieu_52"/>
      <w:r w:rsidRPr="004D59CE">
        <w:rPr>
          <w:rFonts w:eastAsia="Times New Roman" w:cs="Times New Roman"/>
          <w:b/>
          <w:bCs/>
          <w:noProof w:val="0"/>
          <w:color w:val="000000"/>
          <w:sz w:val="24"/>
          <w:szCs w:val="24"/>
          <w:lang w:val="en-US"/>
        </w:rPr>
        <w:t>Điều 52. Các hành vi bị nghiêm cấm trong thực hiện giám định</w:t>
      </w:r>
      <w:bookmarkEnd w:id="68"/>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Các hành vi sau đây bị nghiêm cấm trong thực hiện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Tiếp nhận và thực hiện giám định trong trường hợp có quy định bắt buộc phải từ chối giám định.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Cố ý đưa ra kết luận giám định sai sự thật.</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Tiết lộ bí mật thông tin biết được khi tiến hành giám định mà không được phép của các bên liên quan.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Lợi dụng tư cách giám định và hoạt động giám định để trục lợi.</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69" w:name="dieu_53"/>
      <w:r w:rsidRPr="004D59CE">
        <w:rPr>
          <w:rFonts w:eastAsia="Times New Roman" w:cs="Times New Roman"/>
          <w:b/>
          <w:bCs/>
          <w:noProof w:val="0"/>
          <w:color w:val="000000"/>
          <w:sz w:val="24"/>
          <w:szCs w:val="24"/>
          <w:lang w:val="en-US"/>
        </w:rPr>
        <w:t>Điều 53. Phí giám định</w:t>
      </w:r>
      <w:bookmarkEnd w:id="69"/>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Phí giám định sở hữu trí tuệ theo trưng cầu thì áp dụng theo quy định của pháp luật về phí và lệ phí.</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Phí giám định sở hữu trí tuệ theo yêu cầu dịch vụ do các bên thoả thuận.</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70" w:name="chuong_7"/>
      <w:r w:rsidRPr="004D59CE">
        <w:rPr>
          <w:rFonts w:eastAsia="Times New Roman" w:cs="Times New Roman"/>
          <w:b/>
          <w:bCs/>
          <w:noProof w:val="0"/>
          <w:color w:val="000000"/>
          <w:sz w:val="24"/>
          <w:szCs w:val="24"/>
          <w:lang w:val="en-US"/>
        </w:rPr>
        <w:t>Chương VII</w:t>
      </w:r>
      <w:bookmarkEnd w:id="70"/>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71" w:name="chuong_7_name"/>
      <w:r w:rsidRPr="004D59CE">
        <w:rPr>
          <w:rFonts w:eastAsia="Times New Roman" w:cs="Times New Roman"/>
          <w:b/>
          <w:bCs/>
          <w:noProof w:val="0"/>
          <w:color w:val="000000"/>
          <w:sz w:val="24"/>
          <w:szCs w:val="24"/>
          <w:lang w:val="en-US"/>
        </w:rPr>
        <w:t>QUẢN LÝ NHÀ NƯỚC VỀ SỞ HỮU TRÍ TUỆ</w:t>
      </w:r>
      <w:bookmarkEnd w:id="71"/>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72" w:name="dieu_54"/>
      <w:r w:rsidRPr="004D59CE">
        <w:rPr>
          <w:rFonts w:eastAsia="Times New Roman" w:cs="Times New Roman"/>
          <w:b/>
          <w:bCs/>
          <w:noProof w:val="0"/>
          <w:color w:val="000000"/>
          <w:sz w:val="24"/>
          <w:szCs w:val="24"/>
          <w:lang w:val="en-US"/>
        </w:rPr>
        <w:t>Điều 54. Nguyên tắc thống nhất quản lý nhà nước về sở hữu trí tuệ</w:t>
      </w:r>
      <w:bookmarkEnd w:id="72"/>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Việc tổ chức thực hiện hoạt động quản lý nhà nước về sở hữu trí tuệ quy định tại Điều 10, Điều 11 của Luật Sở hữu trí tuệ dựa trên nguyên tắc thống nhất về mục tiêu, nội dung và biện pháp dưới sự chỉ đạo chung của Chính phủ, có sự phân công trách nhiệm rõ ràng và sự phối hợp chặt chẽ giữa các Bộ, cơ quan ngang Bộ, cơ quan thuộc Chính phủ, Ủy ban nhân dân các cấp.</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73" w:name="dieu_55"/>
      <w:r w:rsidRPr="004D59CE">
        <w:rPr>
          <w:rFonts w:eastAsia="Times New Roman" w:cs="Times New Roman"/>
          <w:b/>
          <w:bCs/>
          <w:noProof w:val="0"/>
          <w:color w:val="000000"/>
          <w:sz w:val="24"/>
          <w:szCs w:val="24"/>
          <w:lang w:val="en-US"/>
        </w:rPr>
        <w:t>Điều 55. Trách nhiệm của Bộ Khoa học và Công nghệ</w:t>
      </w:r>
      <w:bookmarkEnd w:id="73"/>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w:t>
      </w:r>
      <w:r w:rsidRPr="004D59CE">
        <w:rPr>
          <w:rFonts w:eastAsia="Times New Roman" w:cs="Times New Roman"/>
          <w:b/>
          <w:bCs/>
          <w:noProof w:val="0"/>
          <w:color w:val="000000"/>
          <w:sz w:val="24"/>
          <w:szCs w:val="24"/>
          <w:lang w:val="en-US"/>
        </w:rPr>
        <w:t> </w:t>
      </w:r>
      <w:r w:rsidRPr="004D59CE">
        <w:rPr>
          <w:rFonts w:eastAsia="Times New Roman" w:cs="Times New Roman"/>
          <w:noProof w:val="0"/>
          <w:color w:val="000000"/>
          <w:sz w:val="24"/>
          <w:szCs w:val="24"/>
          <w:lang w:val="en-US"/>
        </w:rPr>
        <w:t>Bộ Khoa học và Công nghệ có trách nhiệm chủ trì, phối hợp với Bộ Văn hóa, Thể thao và Du lịch</w:t>
      </w:r>
      <w:hyperlink r:id="rId20" w:anchor="_ftn20" w:history="1">
        <w:r w:rsidRPr="004D59CE">
          <w:rPr>
            <w:rFonts w:eastAsia="Times New Roman" w:cs="Times New Roman"/>
            <w:noProof w:val="0"/>
            <w:color w:val="000000"/>
            <w:sz w:val="24"/>
            <w:szCs w:val="24"/>
            <w:u w:val="single"/>
            <w:lang w:val="en-US"/>
          </w:rPr>
          <w:t>19</w:t>
        </w:r>
      </w:hyperlink>
      <w:r w:rsidRPr="004D59CE">
        <w:rPr>
          <w:rFonts w:eastAsia="Times New Roman" w:cs="Times New Roman"/>
          <w:noProof w:val="0"/>
          <w:color w:val="000000"/>
          <w:sz w:val="24"/>
          <w:szCs w:val="24"/>
          <w:lang w:val="en-US"/>
        </w:rPr>
        <w:t>, Bộ Nông nghiệp và Phát triển nông thôn và các Bộ, cơ quan ngang Bộ, cơ quan thuộc Chính phủ, Ủy ban nhân dân các cấp thực hiện </w:t>
      </w:r>
      <w:r w:rsidRPr="004D59CE">
        <w:rPr>
          <w:rFonts w:eastAsia="Times New Roman" w:cs="Times New Roman"/>
          <w:noProof w:val="0"/>
          <w:color w:val="000000"/>
          <w:spacing w:val="-10"/>
          <w:sz w:val="24"/>
          <w:szCs w:val="24"/>
          <w:lang w:val="en-US"/>
        </w:rPr>
        <w:t>các hoạt động chung sau đây để bảo đảm thống nhất quản lý nhà nước về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a) Xây dựng, ban hành hoặc trình cấp có thẩm quyền ban hành và tổ chức thực hiện chiến lược, chính sách, văn bản pháp luật chung về bảo hộ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Theo dõi, đôn đốc và kiểm tra việc thực hiện các nhiệm vụ do Quốc hội, Chính phủ giao cho các Bộ, cơ quan ngang Bộ, cơ quan thuộc Chính phủ, Ủy ban nhân dân các cấp theo quy định tại Điều 10, Điều 11 của Luật Sở hữu trí tuệ và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 Tổng hợp, đánh giá, báo cáo Chính phủ tình hình hoạt động bảo hộ quyền sở hữu trí tuệ, đề xuất các chính sách, biện pháp cụ thể nhằm nâng cao hiệu quả của hệ thống sở hữu trí tuệ và bảo đảm thống nhất quản lý nhà nước về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d) Xây dựng và chỉ đạo tổ chức thực hiện các chương trình, đề án chung về bảo hộ quyền sở hữu trí tuệ, các biện pháp phối hợp giữa các cơ quan nhà nước có thẩm quyền trong lĩnh vực bảo hộ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đ) Đàm phán, ký kết gia nhập và tổ chức thực hiện các điều ước quốc tế chung về sở hữu trí tuệ; đề xuất xử lý các vấn đề tranh chấp quốc gia liên quan đến sở hữu trí tuệ trong quan hệ quốc tế.</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e)</w:t>
      </w:r>
      <w:hyperlink r:id="rId21" w:anchor="_ftn21" w:history="1">
        <w:r w:rsidRPr="004D59CE">
          <w:rPr>
            <w:rFonts w:eastAsia="Times New Roman" w:cs="Times New Roman"/>
            <w:noProof w:val="0"/>
            <w:color w:val="000000"/>
            <w:sz w:val="24"/>
            <w:szCs w:val="24"/>
            <w:u w:val="single"/>
            <w:lang w:val="en-US"/>
          </w:rPr>
          <w:t>20</w:t>
        </w:r>
      </w:hyperlink>
      <w:r w:rsidRPr="004D59CE">
        <w:rPr>
          <w:rFonts w:eastAsia="Times New Roman" w:cs="Times New Roman"/>
          <w:noProof w:val="0"/>
          <w:color w:val="000000"/>
          <w:sz w:val="24"/>
          <w:szCs w:val="24"/>
          <w:lang w:val="en-US"/>
        </w:rPr>
        <w:t> Xây dựng hệ thống cơ sở dữ liệu, thiết lập mạng thông tin quốc gia về quản lý nhà nước về sở hữu trí tuệ và bảo vệ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Ngoài trách nhiệm chủ trì thực hiện các hoạt động chung quy định tại khoản 1 Điều này, Bộ Khoa học và Công nghệ còn có trách nhiệm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a) Trực tiếp thực hiện chức năng quản lý nhà nước về sở hữu công nghiệp, bảo đảm chính sách, chiến lược, văn bản pháp luật về sở hữu công nghiệp thống nhất với chính sách, chiến lược, văn bản pháp luật chung về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 Thực hiện các nhiệm vụ khác do Chính phủ giao.</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74" w:name="dieu_56"/>
      <w:r w:rsidRPr="004D59CE">
        <w:rPr>
          <w:rFonts w:eastAsia="Times New Roman" w:cs="Times New Roman"/>
          <w:b/>
          <w:bCs/>
          <w:noProof w:val="0"/>
          <w:color w:val="000000"/>
          <w:sz w:val="24"/>
          <w:szCs w:val="24"/>
          <w:lang w:val="en-US"/>
        </w:rPr>
        <w:t>Điều 56. Trách nhiệm của Bộ Văn hóa, Thể thao và Du lịch</w:t>
      </w:r>
      <w:bookmarkEnd w:id="74"/>
      <w:r w:rsidRPr="004D59CE">
        <w:rPr>
          <w:rFonts w:eastAsia="Times New Roman" w:cs="Times New Roman"/>
          <w:noProof w:val="0"/>
          <w:color w:val="000000"/>
          <w:sz w:val="24"/>
          <w:szCs w:val="24"/>
          <w:lang w:val="en-US"/>
        </w:rPr>
        <w:fldChar w:fldCharType="begin"/>
      </w:r>
      <w:r w:rsidRPr="004D59CE">
        <w:rPr>
          <w:rFonts w:eastAsia="Times New Roman" w:cs="Times New Roman"/>
          <w:noProof w:val="0"/>
          <w:color w:val="000000"/>
          <w:sz w:val="24"/>
          <w:szCs w:val="24"/>
          <w:lang w:val="en-US"/>
        </w:rPr>
        <w:instrText xml:space="preserve"> HYPERLINK "https://thuvienphapluat.vn/van-ban/so-huu-tri-tue/Van-ban-hop-nhat-03-VBHN-BKHCN-nam-2014-hop-nhat-Nghi-dinh-huong-dan-Luat-So-huu-tri-tue-265109.aspx" \l "_ftn22" \o "" </w:instrText>
      </w:r>
      <w:r w:rsidRPr="004D59CE">
        <w:rPr>
          <w:rFonts w:eastAsia="Times New Roman" w:cs="Times New Roman"/>
          <w:noProof w:val="0"/>
          <w:color w:val="000000"/>
          <w:sz w:val="24"/>
          <w:szCs w:val="24"/>
          <w:lang w:val="en-US"/>
        </w:rPr>
        <w:fldChar w:fldCharType="separate"/>
      </w:r>
      <w:r w:rsidRPr="004D59CE">
        <w:rPr>
          <w:rFonts w:eastAsia="Times New Roman" w:cs="Times New Roman"/>
          <w:b/>
          <w:bCs/>
          <w:noProof w:val="0"/>
          <w:color w:val="000000"/>
          <w:sz w:val="24"/>
          <w:szCs w:val="24"/>
          <w:u w:val="single"/>
        </w:rPr>
        <w:t>21</w:t>
      </w:r>
      <w:r w:rsidRPr="004D59CE">
        <w:rPr>
          <w:rFonts w:eastAsia="Times New Roman" w:cs="Times New Roman"/>
          <w:noProof w:val="0"/>
          <w:color w:val="000000"/>
          <w:sz w:val="24"/>
          <w:szCs w:val="24"/>
          <w:lang w:val="en-US"/>
        </w:rPr>
        <w:fldChar w:fldCharType="end"/>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Bộ Văn hóa, Thể thao và Du lịch</w:t>
      </w:r>
      <w:hyperlink r:id="rId22" w:anchor="_ftn23" w:history="1">
        <w:r w:rsidRPr="004D59CE">
          <w:rPr>
            <w:rFonts w:eastAsia="Times New Roman" w:cs="Times New Roman"/>
            <w:noProof w:val="0"/>
            <w:color w:val="000000"/>
            <w:sz w:val="24"/>
            <w:szCs w:val="24"/>
            <w:u w:val="single"/>
            <w:lang w:val="en-US"/>
          </w:rPr>
          <w:t>22</w:t>
        </w:r>
      </w:hyperlink>
      <w:r w:rsidRPr="004D59CE">
        <w:rPr>
          <w:rFonts w:eastAsia="Times New Roman" w:cs="Times New Roman"/>
          <w:i/>
          <w:iCs/>
          <w:noProof w:val="0"/>
          <w:color w:val="0000FF"/>
          <w:sz w:val="24"/>
          <w:szCs w:val="24"/>
          <w:lang w:val="en-US"/>
        </w:rPr>
        <w:t> </w:t>
      </w:r>
      <w:r w:rsidRPr="004D59CE">
        <w:rPr>
          <w:rFonts w:eastAsia="Times New Roman" w:cs="Times New Roman"/>
          <w:noProof w:val="0"/>
          <w:color w:val="000000"/>
          <w:sz w:val="24"/>
          <w:szCs w:val="24"/>
          <w:lang w:val="en-US"/>
        </w:rPr>
        <w:t>có trách nhiệm phối hợp với Bộ Khoa học và Công nghệ thực hiện các nhiệm vụ quy định tại khoản 1 Điều 55 của Nghị định này và thực hiện các nhiệm vụ cụ thể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Trực tiếp thực hiện chức năng quản lý nhà nước về quyền tác giả và quyền liên quan, bảo đảm chính sách, chiến lược, văn bản pháp luật về quyền tác giả, quyền liên quan thống nhất với chính sách, chiến lược, văn bản pháp luật chung về sở hữu trí tuệ; định kỳ hoặc đột xuất báo cáo Bộ Khoa học và Công nghệ về hoạt động quản lý nhà nước và bảo vệ quyền sở hữu trí tuệ để phối hợp xử lý các vấn đề phát sinh, tổng hợp báo cáo Thủ tướng Chính phủ.</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Thực hiện các nhiệm vụ khác do Chính phủ giao.</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75" w:name="dieu_57"/>
      <w:r w:rsidRPr="004D59CE">
        <w:rPr>
          <w:rFonts w:eastAsia="Times New Roman" w:cs="Times New Roman"/>
          <w:b/>
          <w:bCs/>
          <w:noProof w:val="0"/>
          <w:color w:val="000000"/>
          <w:sz w:val="24"/>
          <w:szCs w:val="24"/>
          <w:lang w:val="en-US"/>
        </w:rPr>
        <w:t>Điều 57. Trách nhiệm của Bộ Nông nghiệp và Phát triển nông thôn</w:t>
      </w:r>
      <w:bookmarkEnd w:id="75"/>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Bộ Nông nghiệp và Phát triển nông thôn có trách nhiệm phối hợp với Bộ Khoa học và Công nghệ thực hiện các nhiệm vụ quy định tại khoản 1 Điều 55 của Nghị định này và thực hiện các nhiệm vụ cụ thể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2"/>
          <w:sz w:val="24"/>
          <w:szCs w:val="24"/>
          <w:lang w:val="en-US"/>
        </w:rPr>
        <w:t>1. Trực tiếp thực hiện chức năng quản lý nhà nước về quyền đối với giống cây trồng, bảo đảm chính sách, chiến lược, văn bản pháp luật về bảo hộ quyền đối với giống cây trồng thống nhất với chính sách, chiến lược, văn bản pháp luật chung về sở hữu trí tuệ; định kỳ hoặc đột xuất báo cáo Bộ Khoa học và Công nghệ về hoạt động quản lý nhà nước và bảo vệ quyền sở hữu trí tuệ để phối hợp xử lý các vấn đề phát sinh, tổng hợp báo cáo Thủ tướng Chính phủ.</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Thực hiện các nhiệm vụ khác do Chính phủ giao.</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bookmarkStart w:id="76" w:name="dieu_58"/>
      <w:r w:rsidRPr="004D59CE">
        <w:rPr>
          <w:rFonts w:eastAsia="Times New Roman" w:cs="Times New Roman"/>
          <w:b/>
          <w:bCs/>
          <w:noProof w:val="0"/>
          <w:color w:val="000000"/>
          <w:sz w:val="24"/>
          <w:szCs w:val="24"/>
          <w:lang w:val="en-US"/>
        </w:rPr>
        <w:t>Điều 58. Trách nhiệm của các Bộ, cơ quan ngang Bộ, cơ quan thuộc Chính phủ, Ủy ban nhân dân các cấp</w:t>
      </w:r>
      <w:bookmarkEnd w:id="76"/>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Các Bộ, cơ quan ngang Bộ, cơ quan thuộc Chính phủ, Ủy ban nhân dân các cấp trong phạm vi chức năng, nhiệm vụ của mình có trách nhiệm phối hợp với Bộ Khoa học và Công nghệ, Bộ Văn hóa, Thể thao và Du lịch</w:t>
      </w:r>
      <w:hyperlink r:id="rId23" w:anchor="_ftn24" w:history="1">
        <w:r w:rsidRPr="004D59CE">
          <w:rPr>
            <w:rFonts w:eastAsia="Times New Roman" w:cs="Times New Roman"/>
            <w:noProof w:val="0"/>
            <w:color w:val="000000"/>
            <w:sz w:val="24"/>
            <w:szCs w:val="24"/>
            <w:u w:val="single"/>
            <w:lang w:val="en-US"/>
          </w:rPr>
          <w:t>23</w:t>
        </w:r>
      </w:hyperlink>
      <w:r w:rsidRPr="004D59CE">
        <w:rPr>
          <w:rFonts w:eastAsia="Times New Roman" w:cs="Times New Roman"/>
          <w:noProof w:val="0"/>
          <w:color w:val="000000"/>
          <w:sz w:val="24"/>
          <w:szCs w:val="24"/>
          <w:lang w:val="en-US"/>
        </w:rPr>
        <w:t> và Bộ Nông nghiệp và Phát triển nông thôn thực hiện các nhiệm vụ cụ thể sau đây: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Thực hiện các nhiệm vụ quy định tại khoản 1 Điều 55 của Nghị định này và trực tiếp thực hiện các nhiệm vụ cụ thể do Chính phủ và Ban Chỉ đạo quốc gia về sở hữu trí tuệ giao cho.</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2. Bảo đảm thực hiện chính sách, pháp luật về sở hữu trí tuệ tại địa phương phù hợp và tuân thủ quy định của Luật Sở hữu trí tuệ và các văn bản pháp luật hướng dẫn thi hành Luật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Định kỳ hoặc đột xuất báo cáo Bộ Khoa học và Công nghệ về hoạt động quản lý nhà nước và bảo vệ quyền sở hữu trí tuệ để phối hợp xử lý các vấn đề phát sinh, tổng hợp báo cáo Thủ tướng Chính phủ.</w:t>
      </w:r>
    </w:p>
    <w:p w:rsidR="004D59CE" w:rsidRPr="004D59CE" w:rsidRDefault="004D59CE" w:rsidP="004D59CE">
      <w:pPr>
        <w:shd w:val="clear" w:color="auto" w:fill="FFFFFF"/>
        <w:spacing w:after="0" w:line="360" w:lineRule="auto"/>
        <w:jc w:val="both"/>
        <w:outlineLvl w:val="3"/>
        <w:rPr>
          <w:rFonts w:eastAsia="Times New Roman" w:cs="Times New Roman"/>
          <w:b/>
          <w:bCs/>
          <w:noProof w:val="0"/>
          <w:color w:val="000000"/>
          <w:sz w:val="24"/>
          <w:szCs w:val="24"/>
          <w:lang w:val="en-US"/>
        </w:rPr>
      </w:pPr>
      <w:bookmarkStart w:id="77" w:name="dieu_59"/>
      <w:r w:rsidRPr="004D59CE">
        <w:rPr>
          <w:rFonts w:eastAsia="Times New Roman" w:cs="Times New Roman"/>
          <w:b/>
          <w:bCs/>
          <w:noProof w:val="0"/>
          <w:color w:val="000000"/>
          <w:sz w:val="24"/>
          <w:szCs w:val="24"/>
          <w:lang w:val="en-US"/>
        </w:rPr>
        <w:t>Điều 59. Ban Chỉ đạo quốc gia về sở hữu trí tuệ</w:t>
      </w:r>
      <w:bookmarkEnd w:id="77"/>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Thủ tướng Chính phủ quyết định thành lập Ban Chỉ đạo quốc gia về sở hữu trí tuệ và quy định cụ thể trách nhiệm, quyền hạn của Ban Chỉ đạo quốc gia về sở hữu trí tuệ.</w:t>
      </w:r>
    </w:p>
    <w:p w:rsidR="004D59CE" w:rsidRPr="004D59CE" w:rsidRDefault="004D59CE" w:rsidP="004D59CE">
      <w:pPr>
        <w:shd w:val="clear" w:color="auto" w:fill="FFFFFF"/>
        <w:spacing w:after="0" w:line="360" w:lineRule="auto"/>
        <w:jc w:val="both"/>
        <w:outlineLvl w:val="3"/>
        <w:rPr>
          <w:rFonts w:eastAsia="Times New Roman" w:cs="Times New Roman"/>
          <w:b/>
          <w:bCs/>
          <w:noProof w:val="0"/>
          <w:color w:val="000000"/>
          <w:sz w:val="24"/>
          <w:szCs w:val="24"/>
          <w:lang w:val="en-US"/>
        </w:rPr>
      </w:pPr>
      <w:bookmarkStart w:id="78" w:name="dieu_60"/>
      <w:r w:rsidRPr="004D59CE">
        <w:rPr>
          <w:rFonts w:eastAsia="Times New Roman" w:cs="Times New Roman"/>
          <w:b/>
          <w:bCs/>
          <w:noProof w:val="0"/>
          <w:color w:val="000000"/>
          <w:sz w:val="24"/>
          <w:szCs w:val="24"/>
          <w:lang w:val="en-US"/>
        </w:rPr>
        <w:t>Điều 60. Cơ chế phối hợp</w:t>
      </w:r>
      <w:bookmarkEnd w:id="78"/>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Bộ Khoa học và Công nghệ chịu trách nhiệm chủ trì, phối hợp với Bộ Văn hóa, Thể thao và Du lịch</w:t>
      </w:r>
      <w:hyperlink r:id="rId24" w:anchor="_ftn25" w:history="1">
        <w:r w:rsidRPr="004D59CE">
          <w:rPr>
            <w:rFonts w:eastAsia="Times New Roman" w:cs="Times New Roman"/>
            <w:noProof w:val="0"/>
            <w:color w:val="000000"/>
            <w:sz w:val="24"/>
            <w:szCs w:val="24"/>
            <w:u w:val="single"/>
            <w:lang w:val="en-US"/>
          </w:rPr>
          <w:t>24</w:t>
        </w:r>
      </w:hyperlink>
      <w:r w:rsidRPr="004D59CE">
        <w:rPr>
          <w:rFonts w:eastAsia="Times New Roman" w:cs="Times New Roman"/>
          <w:noProof w:val="0"/>
          <w:color w:val="000000"/>
          <w:sz w:val="24"/>
          <w:szCs w:val="24"/>
          <w:lang w:val="en-US"/>
        </w:rPr>
        <w:t>, Bộ Nông nghiệp và Phát triển nông thôn và các cơ quan liên quan trong thực hiện quản lý nhà nước và bảo vệ, kiểm tra, thanh tra, xử lý xâm phạm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pacing w:val="-4"/>
          <w:sz w:val="24"/>
          <w:szCs w:val="24"/>
          <w:lang w:val="en-US"/>
        </w:rPr>
        <w:t>2. Cơ quan quản lý nhà nước về sở hữu trí tuệ có trách nhiệm trả lời đầy đủ và kịp thời các yêu cầu của cơ quan có thẩm quyền xử lý xâm phạm quyền sở hữu trí tuệ.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Cơ quan quản lý nhà nước về sở hữu trí tuệ có trách nhiệm tham gia đoàn thanh tra hoặc đoàn kiểm tra khi được yêu cầu để phục vụ công tác thanh tra và kiểm tra.</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4. Các Bộ liên quan có trách nhiệm báo cáo về tình hình bảo hộ quyền sở hữu trí tuệ theo định kỳ hàng năm hoặc theo yêu cầu của Ban Chỉ đạo quốc gia về sở hữu trí tuệ, theo yêu cầu quốc tế.</w:t>
      </w:r>
    </w:p>
    <w:p w:rsidR="004D59CE" w:rsidRPr="004D59CE" w:rsidRDefault="004D59CE" w:rsidP="004D59CE">
      <w:pPr>
        <w:shd w:val="clear" w:color="auto" w:fill="FFFFFF"/>
        <w:spacing w:after="0" w:line="360" w:lineRule="auto"/>
        <w:jc w:val="both"/>
        <w:outlineLvl w:val="3"/>
        <w:rPr>
          <w:rFonts w:eastAsia="Times New Roman" w:cs="Times New Roman"/>
          <w:b/>
          <w:bCs/>
          <w:noProof w:val="0"/>
          <w:color w:val="000000"/>
          <w:sz w:val="24"/>
          <w:szCs w:val="24"/>
          <w:lang w:val="en-US"/>
        </w:rPr>
      </w:pPr>
      <w:bookmarkStart w:id="79" w:name="chuong_8"/>
      <w:r w:rsidRPr="004D59CE">
        <w:rPr>
          <w:rFonts w:eastAsia="Times New Roman" w:cs="Times New Roman"/>
          <w:b/>
          <w:bCs/>
          <w:noProof w:val="0"/>
          <w:color w:val="000000"/>
          <w:sz w:val="24"/>
          <w:szCs w:val="24"/>
          <w:lang w:val="en-US"/>
        </w:rPr>
        <w:t>Chương VIII</w:t>
      </w:r>
      <w:bookmarkEnd w:id="79"/>
    </w:p>
    <w:p w:rsidR="004D59CE" w:rsidRPr="004D59CE" w:rsidRDefault="004D59CE" w:rsidP="004D59CE">
      <w:pPr>
        <w:shd w:val="clear" w:color="auto" w:fill="FFFFFF"/>
        <w:spacing w:after="0" w:line="360" w:lineRule="auto"/>
        <w:jc w:val="both"/>
        <w:outlineLvl w:val="3"/>
        <w:rPr>
          <w:rFonts w:eastAsia="Times New Roman" w:cs="Times New Roman"/>
          <w:b/>
          <w:bCs/>
          <w:noProof w:val="0"/>
          <w:color w:val="000000"/>
          <w:sz w:val="24"/>
          <w:szCs w:val="24"/>
          <w:lang w:val="en-US"/>
        </w:rPr>
      </w:pPr>
      <w:bookmarkStart w:id="80" w:name="chuong_8_name"/>
      <w:r w:rsidRPr="004D59CE">
        <w:rPr>
          <w:rFonts w:eastAsia="Times New Roman" w:cs="Times New Roman"/>
          <w:b/>
          <w:bCs/>
          <w:noProof w:val="0"/>
          <w:color w:val="000000"/>
          <w:sz w:val="24"/>
          <w:szCs w:val="24"/>
          <w:lang w:val="en-US"/>
        </w:rPr>
        <w:t>ĐIỀU KHOẢN THI HÀNH</w:t>
      </w:r>
      <w:bookmarkEnd w:id="80"/>
      <w:r w:rsidRPr="004D59CE">
        <w:rPr>
          <w:rFonts w:eastAsia="Times New Roman" w:cs="Times New Roman"/>
          <w:b/>
          <w:bCs/>
          <w:noProof w:val="0"/>
          <w:color w:val="000000"/>
          <w:sz w:val="24"/>
          <w:szCs w:val="24"/>
          <w:lang w:val="en-US"/>
        </w:rPr>
        <w:fldChar w:fldCharType="begin"/>
      </w:r>
      <w:r w:rsidRPr="004D59CE">
        <w:rPr>
          <w:rFonts w:eastAsia="Times New Roman" w:cs="Times New Roman"/>
          <w:b/>
          <w:bCs/>
          <w:noProof w:val="0"/>
          <w:color w:val="000000"/>
          <w:sz w:val="24"/>
          <w:szCs w:val="24"/>
          <w:lang w:val="en-US"/>
        </w:rPr>
        <w:instrText xml:space="preserve"> HYPERLINK "https://thuvienphapluat.vn/van-ban/so-huu-tri-tue/Van-ban-hop-nhat-03-VBHN-BKHCN-nam-2014-hop-nhat-Nghi-dinh-huong-dan-Luat-So-huu-tri-tue-265109.aspx" \l "_ftn26" \o "" </w:instrText>
      </w:r>
      <w:r w:rsidRPr="004D59CE">
        <w:rPr>
          <w:rFonts w:eastAsia="Times New Roman" w:cs="Times New Roman"/>
          <w:b/>
          <w:bCs/>
          <w:noProof w:val="0"/>
          <w:color w:val="000000"/>
          <w:sz w:val="24"/>
          <w:szCs w:val="24"/>
          <w:lang w:val="en-US"/>
        </w:rPr>
        <w:fldChar w:fldCharType="separate"/>
      </w:r>
      <w:r w:rsidRPr="004D59CE">
        <w:rPr>
          <w:rFonts w:eastAsia="Times New Roman" w:cs="Times New Roman"/>
          <w:b/>
          <w:bCs/>
          <w:noProof w:val="0"/>
          <w:color w:val="000000"/>
          <w:sz w:val="24"/>
          <w:szCs w:val="24"/>
          <w:u w:val="single"/>
        </w:rPr>
        <w:t>25</w:t>
      </w:r>
      <w:r w:rsidRPr="004D59CE">
        <w:rPr>
          <w:rFonts w:eastAsia="Times New Roman" w:cs="Times New Roman"/>
          <w:b/>
          <w:bCs/>
          <w:noProof w:val="0"/>
          <w:color w:val="000000"/>
          <w:sz w:val="24"/>
          <w:szCs w:val="24"/>
          <w:lang w:val="en-US"/>
        </w:rPr>
        <w:fldChar w:fldCharType="end"/>
      </w:r>
    </w:p>
    <w:p w:rsidR="004D59CE" w:rsidRPr="004D59CE" w:rsidRDefault="004D59CE" w:rsidP="004D59CE">
      <w:pPr>
        <w:shd w:val="clear" w:color="auto" w:fill="FFFFFF"/>
        <w:spacing w:after="0" w:line="360" w:lineRule="auto"/>
        <w:jc w:val="both"/>
        <w:outlineLvl w:val="3"/>
        <w:rPr>
          <w:rFonts w:eastAsia="Times New Roman" w:cs="Times New Roman"/>
          <w:b/>
          <w:bCs/>
          <w:noProof w:val="0"/>
          <w:color w:val="000000"/>
          <w:sz w:val="24"/>
          <w:szCs w:val="24"/>
          <w:lang w:val="en-US"/>
        </w:rPr>
      </w:pPr>
      <w:bookmarkStart w:id="81" w:name="dieu_61"/>
      <w:r w:rsidRPr="004D59CE">
        <w:rPr>
          <w:rFonts w:eastAsia="Times New Roman" w:cs="Times New Roman"/>
          <w:b/>
          <w:bCs/>
          <w:noProof w:val="0"/>
          <w:color w:val="000000"/>
          <w:sz w:val="24"/>
          <w:szCs w:val="24"/>
          <w:lang w:val="en-US"/>
        </w:rPr>
        <w:t>Điều 61. Điều khoản chuyển tiếp</w:t>
      </w:r>
      <w:bookmarkEnd w:id="81"/>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Các quy định về sáng chế tại Nghị định này cũng được áp dụng cho các giải pháp hữu ích được bảo hộ theo quy định của Bộ luật Dân sự 1995 và Nghị định số 63/CP ngày 24 tháng 10 năm 1996 của Chính phủ quy định chi tiết về sở hữu công nghiệp, được sửa đổi, bổ sung theo Nghị định số </w:t>
      </w:r>
      <w:hyperlink r:id="rId25" w:tgtFrame="_blank" w:tooltip="Nghị định 06/2001/NĐ-CP" w:history="1">
        <w:r w:rsidRPr="004D59CE">
          <w:rPr>
            <w:rFonts w:eastAsia="Times New Roman" w:cs="Times New Roman"/>
            <w:noProof w:val="0"/>
            <w:color w:val="0E70C3"/>
            <w:sz w:val="24"/>
            <w:szCs w:val="24"/>
            <w:u w:val="single"/>
            <w:lang w:val="en-US"/>
          </w:rPr>
          <w:t>06/2001/NĐ-CP</w:t>
        </w:r>
      </w:hyperlink>
      <w:r w:rsidRPr="004D59CE">
        <w:rPr>
          <w:rFonts w:eastAsia="Times New Roman" w:cs="Times New Roman"/>
          <w:noProof w:val="0"/>
          <w:color w:val="000000"/>
          <w:sz w:val="24"/>
          <w:szCs w:val="24"/>
          <w:lang w:val="en-US"/>
        </w:rPr>
        <w:t> ngày 01 tháng 02 năm 2001.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Các quy định về chỉ dẫn địa lý tại Nghị định này cũng được áp dụng cho tên gọi xuất xứ hàng hóa được bảo hộ theo quy định của Bộ luật Dân sự 1995 và Nghị định số 63/CP ngày 24 tháng 10 năm 1996 của Chính phủ quy định chi tiết về sở hữu công nghiệp, được sửa đổi, bổ sung theo Nghị định số </w:t>
      </w:r>
      <w:hyperlink r:id="rId26" w:tgtFrame="_blank" w:tooltip="Nghị định 06/2001/NĐ-CP" w:history="1">
        <w:r w:rsidRPr="004D59CE">
          <w:rPr>
            <w:rFonts w:eastAsia="Times New Roman" w:cs="Times New Roman"/>
            <w:noProof w:val="0"/>
            <w:color w:val="0E70C3"/>
            <w:sz w:val="24"/>
            <w:szCs w:val="24"/>
            <w:u w:val="single"/>
            <w:lang w:val="en-US"/>
          </w:rPr>
          <w:t>06/2001/NĐ-CP</w:t>
        </w:r>
      </w:hyperlink>
      <w:r w:rsidRPr="004D59CE">
        <w:rPr>
          <w:rFonts w:eastAsia="Times New Roman" w:cs="Times New Roman"/>
          <w:noProof w:val="0"/>
          <w:color w:val="000000"/>
          <w:sz w:val="24"/>
          <w:szCs w:val="24"/>
          <w:lang w:val="en-US"/>
        </w:rPr>
        <w:t> ngày 01 tháng 02 năm 2001.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3. Việc áp dụng quy định tại Nghị định này đối với các đối tượng sở hữu trí </w:t>
      </w:r>
      <w:r w:rsidRPr="004D59CE">
        <w:rPr>
          <w:rFonts w:eastAsia="Times New Roman" w:cs="Times New Roman"/>
          <w:noProof w:val="0"/>
          <w:color w:val="000000"/>
          <w:spacing w:val="-4"/>
          <w:sz w:val="24"/>
          <w:szCs w:val="24"/>
          <w:lang w:val="en-US"/>
        </w:rPr>
        <w:t>tuệ khác tuân theo quy định tại khoản 1, khoản 3 Điều 220 của Luật Sở hữu trí tuệ</w:t>
      </w:r>
      <w:r w:rsidRPr="004D59CE">
        <w:rPr>
          <w:rFonts w:eastAsia="Times New Roman" w:cs="Times New Roman"/>
          <w:noProof w:val="0"/>
          <w:color w:val="000000"/>
          <w:sz w:val="24"/>
          <w:szCs w:val="24"/>
          <w:lang w:val="en-US"/>
        </w:rPr>
        <w:t>.</w:t>
      </w:r>
    </w:p>
    <w:p w:rsidR="004D59CE" w:rsidRPr="004D59CE" w:rsidRDefault="004D59CE" w:rsidP="004D59CE">
      <w:pPr>
        <w:shd w:val="clear" w:color="auto" w:fill="FFFFFF"/>
        <w:spacing w:after="0" w:line="360" w:lineRule="auto"/>
        <w:jc w:val="both"/>
        <w:outlineLvl w:val="3"/>
        <w:rPr>
          <w:rFonts w:eastAsia="Times New Roman" w:cs="Times New Roman"/>
          <w:b/>
          <w:bCs/>
          <w:noProof w:val="0"/>
          <w:color w:val="000000"/>
          <w:sz w:val="24"/>
          <w:szCs w:val="24"/>
          <w:lang w:val="en-US"/>
        </w:rPr>
      </w:pPr>
      <w:bookmarkStart w:id="82" w:name="dieu_62"/>
      <w:r w:rsidRPr="004D59CE">
        <w:rPr>
          <w:rFonts w:eastAsia="Times New Roman" w:cs="Times New Roman"/>
          <w:b/>
          <w:bCs/>
          <w:noProof w:val="0"/>
          <w:color w:val="000000"/>
          <w:sz w:val="24"/>
          <w:szCs w:val="24"/>
          <w:lang w:val="en-US"/>
        </w:rPr>
        <w:t>Điều 62. Hiệu lực của Nghị định</w:t>
      </w:r>
      <w:bookmarkEnd w:id="82"/>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lastRenderedPageBreak/>
        <w:t>Nghị định này có hiệu lực thi hành sau 15 ngày, kể từ ngày đăng Công báo.</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Các quy định khác trong các văn bản ban hành trước ngày Nghị định này có hiệu lực thi hành trái với Nghị định này đều bãi bỏ.</w:t>
      </w:r>
    </w:p>
    <w:p w:rsidR="004D59CE" w:rsidRPr="004D59CE" w:rsidRDefault="004D59CE" w:rsidP="004D59CE">
      <w:pPr>
        <w:shd w:val="clear" w:color="auto" w:fill="FFFFFF"/>
        <w:spacing w:after="0" w:line="360" w:lineRule="auto"/>
        <w:jc w:val="both"/>
        <w:outlineLvl w:val="3"/>
        <w:rPr>
          <w:rFonts w:eastAsia="Times New Roman" w:cs="Times New Roman"/>
          <w:b/>
          <w:bCs/>
          <w:noProof w:val="0"/>
          <w:color w:val="000000"/>
          <w:sz w:val="24"/>
          <w:szCs w:val="24"/>
          <w:lang w:val="en-US"/>
        </w:rPr>
      </w:pPr>
      <w:bookmarkStart w:id="83" w:name="dieu_63"/>
      <w:r w:rsidRPr="004D59CE">
        <w:rPr>
          <w:rFonts w:eastAsia="Times New Roman" w:cs="Times New Roman"/>
          <w:b/>
          <w:bCs/>
          <w:noProof w:val="0"/>
          <w:color w:val="000000"/>
          <w:sz w:val="24"/>
          <w:szCs w:val="24"/>
          <w:lang w:val="en-US"/>
        </w:rPr>
        <w:t>Điều 63. Trách nhiệm hướng dẫn thi hành</w:t>
      </w:r>
      <w:bookmarkEnd w:id="83"/>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1. Bộ trưởng Bộ Khoa học và Công nghệ, Bộ trưởng Bộ Văn hóa, Thể thao và Du lịch</w:t>
      </w:r>
      <w:hyperlink r:id="rId27" w:anchor="_ftn27" w:history="1">
        <w:r w:rsidRPr="004D59CE">
          <w:rPr>
            <w:rFonts w:eastAsia="Times New Roman" w:cs="Times New Roman"/>
            <w:noProof w:val="0"/>
            <w:color w:val="000000"/>
            <w:sz w:val="24"/>
            <w:szCs w:val="24"/>
            <w:u w:val="single"/>
            <w:lang w:val="en-US"/>
          </w:rPr>
          <w:t>26</w:t>
        </w:r>
      </w:hyperlink>
      <w:r w:rsidRPr="004D59CE">
        <w:rPr>
          <w:rFonts w:eastAsia="Times New Roman" w:cs="Times New Roman"/>
          <w:noProof w:val="0"/>
          <w:color w:val="000000"/>
          <w:sz w:val="24"/>
          <w:szCs w:val="24"/>
          <w:lang w:val="en-US"/>
        </w:rPr>
        <w:t>, Bộ trưởng Bộ Nông nghiệp và Phát triển nông thôn hướng dẫn thi hành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2. Các Bộ trưởng, Thủ trưởng cơ quan ngang Bộ, Thủ trưởng cơ quan thuộc Chính phủ, Chủ tịch Ủy ban nhân dân các tỉnh, thành phố trực thuộc Trung ương chịu trách nhiệm thi hành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D59CE" w:rsidRPr="004D59CE" w:rsidTr="004D59CE">
        <w:trPr>
          <w:tblCellSpacing w:w="0" w:type="dxa"/>
        </w:trPr>
        <w:tc>
          <w:tcPr>
            <w:tcW w:w="4428" w:type="dxa"/>
            <w:tcMar>
              <w:top w:w="0" w:type="dxa"/>
              <w:left w:w="108" w:type="dxa"/>
              <w:bottom w:w="0" w:type="dxa"/>
              <w:right w:w="108" w:type="dxa"/>
            </w:tcMar>
            <w:hideMark/>
          </w:tcPr>
          <w:p w:rsidR="004D59CE" w:rsidRPr="004D59CE" w:rsidRDefault="004D59CE" w:rsidP="004D59CE">
            <w:pPr>
              <w:spacing w:after="0" w:line="360" w:lineRule="auto"/>
              <w:jc w:val="both"/>
              <w:rPr>
                <w:rFonts w:eastAsia="Times New Roman" w:cs="Times New Roman"/>
                <w:noProof w:val="0"/>
                <w:sz w:val="24"/>
                <w:szCs w:val="24"/>
                <w:lang w:val="en-US"/>
              </w:rPr>
            </w:pPr>
            <w:r w:rsidRPr="004D59CE">
              <w:rPr>
                <w:rFonts w:eastAsia="Times New Roman" w:cs="Times New Roman"/>
                <w:noProof w:val="0"/>
                <w:sz w:val="24"/>
                <w:szCs w:val="24"/>
                <w:lang w:val="en-US"/>
              </w:rPr>
              <w:t> </w:t>
            </w:r>
          </w:p>
          <w:p w:rsidR="004D59CE" w:rsidRPr="004D59CE" w:rsidRDefault="004D59CE" w:rsidP="004D59CE">
            <w:pPr>
              <w:spacing w:after="0" w:line="360" w:lineRule="auto"/>
              <w:jc w:val="both"/>
              <w:rPr>
                <w:rFonts w:eastAsia="Times New Roman" w:cs="Times New Roman"/>
                <w:noProof w:val="0"/>
                <w:sz w:val="24"/>
                <w:szCs w:val="24"/>
                <w:lang w:val="en-US"/>
              </w:rPr>
            </w:pPr>
            <w:r w:rsidRPr="004D59CE">
              <w:rPr>
                <w:rFonts w:eastAsia="Times New Roman" w:cs="Times New Roman"/>
                <w:b/>
                <w:bCs/>
                <w:i/>
                <w:iCs/>
                <w:noProof w:val="0"/>
                <w:sz w:val="24"/>
                <w:szCs w:val="24"/>
                <w:lang w:val="en-US"/>
              </w:rPr>
              <w:t>Nơi nhận:</w:t>
            </w:r>
            <w:r w:rsidRPr="004D59CE">
              <w:rPr>
                <w:rFonts w:eastAsia="Times New Roman" w:cs="Times New Roman"/>
                <w:b/>
                <w:bCs/>
                <w:i/>
                <w:iCs/>
                <w:noProof w:val="0"/>
                <w:sz w:val="24"/>
                <w:szCs w:val="24"/>
                <w:lang w:val="en-US"/>
              </w:rPr>
              <w:br/>
            </w:r>
            <w:r w:rsidRPr="004D59CE">
              <w:rPr>
                <w:rFonts w:eastAsia="Times New Roman" w:cs="Times New Roman"/>
                <w:noProof w:val="0"/>
                <w:sz w:val="24"/>
                <w:szCs w:val="24"/>
                <w:lang w:val="en-US"/>
              </w:rPr>
              <w:t>- Văn phòng Chính phủ (để đăng Công báo);</w:t>
            </w:r>
            <w:r w:rsidRPr="004D59CE">
              <w:rPr>
                <w:rFonts w:eastAsia="Times New Roman" w:cs="Times New Roman"/>
                <w:noProof w:val="0"/>
                <w:sz w:val="24"/>
                <w:szCs w:val="24"/>
                <w:lang w:val="en-US"/>
              </w:rPr>
              <w:br/>
              <w:t>- Website của Bộ Khoa học và Công nghệ (để đăng lên Trang thông tin điện tử);</w:t>
            </w:r>
            <w:r w:rsidRPr="004D59CE">
              <w:rPr>
                <w:rFonts w:eastAsia="Times New Roman" w:cs="Times New Roman"/>
                <w:noProof w:val="0"/>
                <w:sz w:val="24"/>
                <w:szCs w:val="24"/>
                <w:lang w:val="en-US"/>
              </w:rPr>
              <w:br/>
              <w:t>- Lưu: VT, Cục SHTT, PC.</w:t>
            </w:r>
          </w:p>
        </w:tc>
        <w:tc>
          <w:tcPr>
            <w:tcW w:w="4428" w:type="dxa"/>
            <w:tcMar>
              <w:top w:w="0" w:type="dxa"/>
              <w:left w:w="108" w:type="dxa"/>
              <w:bottom w:w="0" w:type="dxa"/>
              <w:right w:w="108" w:type="dxa"/>
            </w:tcMar>
            <w:hideMark/>
          </w:tcPr>
          <w:p w:rsidR="004D59CE" w:rsidRPr="004D59CE" w:rsidRDefault="004D59CE" w:rsidP="004D59CE">
            <w:pPr>
              <w:spacing w:after="0" w:line="360" w:lineRule="auto"/>
              <w:jc w:val="both"/>
              <w:rPr>
                <w:rFonts w:eastAsia="Times New Roman" w:cs="Times New Roman"/>
                <w:noProof w:val="0"/>
                <w:sz w:val="24"/>
                <w:szCs w:val="24"/>
                <w:lang w:val="en-US"/>
              </w:rPr>
            </w:pPr>
            <w:r w:rsidRPr="004D59CE">
              <w:rPr>
                <w:rFonts w:eastAsia="Times New Roman" w:cs="Times New Roman"/>
                <w:b/>
                <w:bCs/>
                <w:noProof w:val="0"/>
                <w:sz w:val="24"/>
                <w:szCs w:val="24"/>
                <w:lang w:val="en-US"/>
              </w:rPr>
              <w:t>XÁC THỰC VĂN BẢN HỢP NHẤT</w:t>
            </w:r>
          </w:p>
          <w:p w:rsidR="004D59CE" w:rsidRPr="004D59CE" w:rsidRDefault="004D59CE" w:rsidP="004D59CE">
            <w:pPr>
              <w:spacing w:after="0" w:line="360" w:lineRule="auto"/>
              <w:jc w:val="both"/>
              <w:rPr>
                <w:rFonts w:eastAsia="Times New Roman" w:cs="Times New Roman"/>
                <w:noProof w:val="0"/>
                <w:sz w:val="24"/>
                <w:szCs w:val="24"/>
                <w:lang w:val="en-US"/>
              </w:rPr>
            </w:pPr>
            <w:r w:rsidRPr="004D59CE">
              <w:rPr>
                <w:rFonts w:eastAsia="Times New Roman" w:cs="Times New Roman"/>
                <w:b/>
                <w:bCs/>
                <w:noProof w:val="0"/>
                <w:sz w:val="24"/>
                <w:szCs w:val="24"/>
                <w:lang w:val="en-US"/>
              </w:rPr>
              <w:t>KT. BỘ TRƯỞNG</w:t>
            </w:r>
            <w:r w:rsidRPr="004D59CE">
              <w:rPr>
                <w:rFonts w:eastAsia="Times New Roman" w:cs="Times New Roman"/>
                <w:b/>
                <w:bCs/>
                <w:noProof w:val="0"/>
                <w:sz w:val="24"/>
                <w:szCs w:val="24"/>
                <w:lang w:val="en-US"/>
              </w:rPr>
              <w:br/>
              <w:t>THỨ TRƯỞNG</w:t>
            </w:r>
            <w:r w:rsidRPr="004D59CE">
              <w:rPr>
                <w:rFonts w:eastAsia="Times New Roman" w:cs="Times New Roman"/>
                <w:b/>
                <w:bCs/>
                <w:noProof w:val="0"/>
                <w:sz w:val="24"/>
                <w:szCs w:val="24"/>
                <w:lang w:val="en-US"/>
              </w:rPr>
              <w:br/>
            </w:r>
            <w:r w:rsidRPr="004D59CE">
              <w:rPr>
                <w:rFonts w:eastAsia="Times New Roman" w:cs="Times New Roman"/>
                <w:b/>
                <w:bCs/>
                <w:noProof w:val="0"/>
                <w:sz w:val="24"/>
                <w:szCs w:val="24"/>
                <w:lang w:val="en-US"/>
              </w:rPr>
              <w:br/>
            </w:r>
            <w:r w:rsidRPr="004D59CE">
              <w:rPr>
                <w:rFonts w:eastAsia="Times New Roman" w:cs="Times New Roman"/>
                <w:b/>
                <w:bCs/>
                <w:noProof w:val="0"/>
                <w:sz w:val="24"/>
                <w:szCs w:val="24"/>
                <w:lang w:val="en-US"/>
              </w:rPr>
              <w:br/>
            </w:r>
            <w:r w:rsidRPr="004D59CE">
              <w:rPr>
                <w:rFonts w:eastAsia="Times New Roman" w:cs="Times New Roman"/>
                <w:b/>
                <w:bCs/>
                <w:noProof w:val="0"/>
                <w:sz w:val="24"/>
                <w:szCs w:val="24"/>
                <w:lang w:val="en-US"/>
              </w:rPr>
              <w:br/>
            </w:r>
            <w:r w:rsidRPr="004D59CE">
              <w:rPr>
                <w:rFonts w:eastAsia="Times New Roman" w:cs="Times New Roman"/>
                <w:b/>
                <w:bCs/>
                <w:noProof w:val="0"/>
                <w:sz w:val="24"/>
                <w:szCs w:val="24"/>
                <w:lang w:val="en-US"/>
              </w:rPr>
              <w:br/>
              <w:t>Trần Việt Thanh</w:t>
            </w:r>
          </w:p>
        </w:tc>
      </w:tr>
    </w:tbl>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rPr>
        <w:br w:type="textWrapping" w:clear="all"/>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lang w:val="en-US"/>
        </w:rPr>
        <w:pict>
          <v:rect id="_x0000_i1025" style="width:154.45pt;height:.75pt" o:hrpct="330" o:hrstd="t" o:hr="t" fillcolor="#a0a0a0" stroked="f"/>
        </w:pic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28" w:anchor="_ftnref1" w:history="1">
        <w:r w:rsidRPr="004D59CE">
          <w:rPr>
            <w:rFonts w:eastAsia="Times New Roman" w:cs="Times New Roman"/>
            <w:noProof w:val="0"/>
            <w:color w:val="000000"/>
            <w:sz w:val="24"/>
            <w:szCs w:val="24"/>
            <w:u w:val="single"/>
            <w:lang w:val="en-US"/>
          </w:rPr>
          <w:t>1</w:t>
        </w:r>
      </w:hyperlink>
      <w:r w:rsidRPr="004D59CE">
        <w:rPr>
          <w:rFonts w:eastAsia="Times New Roman" w:cs="Times New Roman"/>
          <w:noProof w:val="0"/>
          <w:color w:val="000000"/>
          <w:sz w:val="24"/>
          <w:szCs w:val="24"/>
          <w:lang w:val="en-US"/>
        </w:rPr>
        <w:t> Nghị định số 119/2010/NĐ-CP</w:t>
      </w:r>
      <w:r w:rsidRPr="004D59CE">
        <w:rPr>
          <w:rFonts w:eastAsia="Times New Roman" w:cs="Times New Roman"/>
          <w:b/>
          <w:bCs/>
          <w:noProof w:val="0"/>
          <w:color w:val="000000"/>
          <w:sz w:val="24"/>
          <w:szCs w:val="24"/>
          <w:lang w:val="en-US"/>
        </w:rPr>
        <w:t> s</w:t>
      </w:r>
      <w:r w:rsidRPr="004D59CE">
        <w:rPr>
          <w:rFonts w:eastAsia="Times New Roman" w:cs="Times New Roman"/>
          <w:noProof w:val="0"/>
          <w:color w:val="000000"/>
          <w:sz w:val="24"/>
          <w:szCs w:val="24"/>
          <w:lang w:val="en-US"/>
        </w:rPr>
        <w:t>ửa đổi, bổ sung một số điều của Nghị định số </w:t>
      </w:r>
      <w:hyperlink r:id="rId29"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căn cứ ban hành như sau:</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i/>
          <w:iCs/>
          <w:noProof w:val="0"/>
          <w:color w:val="000000"/>
          <w:sz w:val="24"/>
          <w:szCs w:val="24"/>
          <w:lang w:val="en-US"/>
        </w:rPr>
        <w:t>“Căn cứ Luật Tổ chức Chính phủ ngày 25 tháng 12 năm 2001;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i/>
          <w:iCs/>
          <w:noProof w:val="0"/>
          <w:color w:val="000000"/>
          <w:sz w:val="24"/>
          <w:szCs w:val="24"/>
          <w:lang w:val="en-US"/>
        </w:rPr>
        <w:t>Căn cứ Luật Sở hữu trí tuệ ngày 29 tháng 11 năm 2005 được sửa đổi, bổ sung ngày 19 tháng 6 năm 2009;</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i/>
          <w:iCs/>
          <w:noProof w:val="0"/>
          <w:color w:val="000000"/>
          <w:sz w:val="24"/>
          <w:szCs w:val="24"/>
          <w:lang w:val="en-US"/>
        </w:rPr>
        <w:t>Xét đề nghị của Bộ trưởng Bộ Khoa học và Công nghệ.”</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30" w:anchor="_ftnref2" w:history="1">
        <w:r w:rsidRPr="004D59CE">
          <w:rPr>
            <w:rFonts w:eastAsia="Times New Roman" w:cs="Times New Roman"/>
            <w:noProof w:val="0"/>
            <w:color w:val="000000"/>
            <w:sz w:val="24"/>
            <w:szCs w:val="24"/>
            <w:u w:val="single"/>
            <w:lang w:val="en-US"/>
          </w:rPr>
          <w:t>2</w:t>
        </w:r>
      </w:hyperlink>
      <w:r w:rsidRPr="004D59CE">
        <w:rPr>
          <w:rFonts w:eastAsia="Times New Roman" w:cs="Times New Roman"/>
          <w:noProof w:val="0"/>
          <w:color w:val="000000"/>
          <w:sz w:val="24"/>
          <w:szCs w:val="24"/>
          <w:lang w:val="en-US"/>
        </w:rPr>
        <w:t> Điều này được sửa đổi theo quy định tại khoản 1 Điều 1 của Nghị định số </w:t>
      </w:r>
      <w:hyperlink r:id="rId31"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32"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33" w:anchor="_ftnref3" w:history="1">
        <w:r w:rsidRPr="004D59CE">
          <w:rPr>
            <w:rFonts w:eastAsia="Times New Roman" w:cs="Times New Roman"/>
            <w:noProof w:val="0"/>
            <w:color w:val="000000"/>
            <w:sz w:val="24"/>
            <w:szCs w:val="24"/>
            <w:u w:val="single"/>
            <w:lang w:val="en-US"/>
          </w:rPr>
          <w:t>3</w:t>
        </w:r>
      </w:hyperlink>
      <w:r w:rsidRPr="004D59CE">
        <w:rPr>
          <w:rFonts w:eastAsia="Times New Roman" w:cs="Times New Roman"/>
          <w:noProof w:val="0"/>
          <w:color w:val="000000"/>
          <w:sz w:val="24"/>
          <w:szCs w:val="24"/>
          <w:lang w:val="en-US"/>
        </w:rPr>
        <w:t> Khoản này được sửa đổi theo quy định tại khoản 2 Điều 1 của Nghị định số </w:t>
      </w:r>
      <w:hyperlink r:id="rId34"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35"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36" w:anchor="_ftnref4" w:history="1">
        <w:r w:rsidRPr="004D59CE">
          <w:rPr>
            <w:rFonts w:eastAsia="Times New Roman" w:cs="Times New Roman"/>
            <w:noProof w:val="0"/>
            <w:color w:val="000000"/>
            <w:sz w:val="24"/>
            <w:szCs w:val="24"/>
            <w:u w:val="single"/>
            <w:lang w:val="en-US"/>
          </w:rPr>
          <w:t>4</w:t>
        </w:r>
      </w:hyperlink>
      <w:r w:rsidRPr="004D59CE">
        <w:rPr>
          <w:rFonts w:eastAsia="Times New Roman" w:cs="Times New Roman"/>
          <w:noProof w:val="0"/>
          <w:color w:val="000000"/>
          <w:sz w:val="24"/>
          <w:szCs w:val="24"/>
          <w:lang w:val="en-US"/>
        </w:rPr>
        <w:t> Tên Điều này được sửa đổi theo quy định tại khoản 3 Điều 1 của Nghị định số </w:t>
      </w:r>
      <w:hyperlink r:id="rId37"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38"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39" w:anchor="_ftnref5" w:history="1">
        <w:r w:rsidRPr="004D59CE">
          <w:rPr>
            <w:rFonts w:eastAsia="Times New Roman" w:cs="Times New Roman"/>
            <w:noProof w:val="0"/>
            <w:color w:val="000000"/>
            <w:sz w:val="24"/>
            <w:szCs w:val="24"/>
            <w:u w:val="single"/>
            <w:lang w:val="en-US"/>
          </w:rPr>
          <w:t>5</w:t>
        </w:r>
      </w:hyperlink>
      <w:r w:rsidRPr="004D59CE">
        <w:rPr>
          <w:rFonts w:eastAsia="Times New Roman" w:cs="Times New Roman"/>
          <w:noProof w:val="0"/>
          <w:color w:val="000000"/>
          <w:sz w:val="24"/>
          <w:szCs w:val="24"/>
          <w:lang w:val="en-US"/>
        </w:rPr>
        <w:t> Khoản này được sửa đổi theo quy định tại khoản 3 Điều 1 của Nghị định số </w:t>
      </w:r>
      <w:hyperlink r:id="rId40"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41"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42" w:anchor="_ftnref6" w:history="1">
        <w:r w:rsidRPr="004D59CE">
          <w:rPr>
            <w:rFonts w:eastAsia="Times New Roman" w:cs="Times New Roman"/>
            <w:noProof w:val="0"/>
            <w:color w:val="000000"/>
            <w:sz w:val="24"/>
            <w:szCs w:val="24"/>
            <w:u w:val="single"/>
            <w:lang w:val="en-US"/>
          </w:rPr>
          <w:t>6</w:t>
        </w:r>
      </w:hyperlink>
      <w:r w:rsidRPr="004D59CE">
        <w:rPr>
          <w:rFonts w:eastAsia="Times New Roman" w:cs="Times New Roman"/>
          <w:noProof w:val="0"/>
          <w:color w:val="000000"/>
          <w:sz w:val="24"/>
          <w:szCs w:val="24"/>
          <w:lang w:val="en-US"/>
        </w:rPr>
        <w:t> Khoản này được sửa đổi, bổ sung theo quy định tại khoản 4 Điều 1 của Nghị định số </w:t>
      </w:r>
      <w:hyperlink r:id="rId43"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44"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45" w:anchor="_ftnref7" w:history="1">
        <w:r w:rsidRPr="004D59CE">
          <w:rPr>
            <w:rFonts w:eastAsia="Times New Roman" w:cs="Times New Roman"/>
            <w:noProof w:val="0"/>
            <w:color w:val="000000"/>
            <w:sz w:val="24"/>
            <w:szCs w:val="24"/>
            <w:u w:val="single"/>
            <w:lang w:val="en-US"/>
          </w:rPr>
          <w:t>7</w:t>
        </w:r>
      </w:hyperlink>
      <w:r w:rsidRPr="004D59CE">
        <w:rPr>
          <w:rFonts w:eastAsia="Times New Roman" w:cs="Times New Roman"/>
          <w:noProof w:val="0"/>
          <w:color w:val="000000"/>
          <w:sz w:val="24"/>
          <w:szCs w:val="24"/>
          <w:lang w:val="en-US"/>
        </w:rPr>
        <w:t> Khoản này được sửa đổi, bổ sung theo quy định tại khoản 4 Điều 1 của Nghị định số </w:t>
      </w:r>
      <w:hyperlink r:id="rId46"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47"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48" w:anchor="_ftnref8" w:history="1">
        <w:r w:rsidRPr="004D59CE">
          <w:rPr>
            <w:rFonts w:eastAsia="Times New Roman" w:cs="Times New Roman"/>
            <w:noProof w:val="0"/>
            <w:color w:val="000000"/>
            <w:sz w:val="24"/>
            <w:szCs w:val="24"/>
            <w:u w:val="single"/>
            <w:lang w:val="en-US"/>
          </w:rPr>
          <w:t>8</w:t>
        </w:r>
      </w:hyperlink>
      <w:r w:rsidRPr="004D59CE">
        <w:rPr>
          <w:rFonts w:eastAsia="Times New Roman" w:cs="Times New Roman"/>
          <w:noProof w:val="0"/>
          <w:color w:val="000000"/>
          <w:sz w:val="24"/>
          <w:szCs w:val="24"/>
          <w:lang w:val="en-US"/>
        </w:rPr>
        <w:t> Tên Chương này được sửa đổi theo quy định tại khoản 5 Điều 1 của Nghị định số </w:t>
      </w:r>
      <w:hyperlink r:id="rId49"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50"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51" w:anchor="_ftnref9" w:history="1">
        <w:r w:rsidRPr="004D59CE">
          <w:rPr>
            <w:rFonts w:eastAsia="Times New Roman" w:cs="Times New Roman"/>
            <w:noProof w:val="0"/>
            <w:color w:val="000000"/>
            <w:sz w:val="24"/>
            <w:szCs w:val="24"/>
            <w:u w:val="single"/>
            <w:lang w:val="en-US"/>
          </w:rPr>
          <w:t>9</w:t>
        </w:r>
      </w:hyperlink>
      <w:r w:rsidRPr="004D59CE">
        <w:rPr>
          <w:rFonts w:eastAsia="Times New Roman" w:cs="Times New Roman"/>
          <w:noProof w:val="0"/>
          <w:color w:val="000000"/>
          <w:sz w:val="24"/>
          <w:szCs w:val="24"/>
          <w:lang w:val="en-US"/>
        </w:rPr>
        <w:t> Khoản này được sửa đổi theo quy định tại khoản 6 Điều 1 của Nghị định số </w:t>
      </w:r>
      <w:hyperlink r:id="rId52"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53"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xml:space="preserve"> ngày 22 tháng 9 năm 2006 của Chính phủ quy định chi tiết và hướng dẫn thi hành một số điều của Luật Sở hữu trí tuệ về </w:t>
      </w:r>
      <w:r w:rsidRPr="004D59CE">
        <w:rPr>
          <w:rFonts w:eastAsia="Times New Roman" w:cs="Times New Roman"/>
          <w:noProof w:val="0"/>
          <w:color w:val="000000"/>
          <w:sz w:val="24"/>
          <w:szCs w:val="24"/>
          <w:lang w:val="en-US"/>
        </w:rPr>
        <w:lastRenderedPageBreak/>
        <w:t>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54" w:anchor="_ftnref10" w:history="1">
        <w:r w:rsidRPr="004D59CE">
          <w:rPr>
            <w:rFonts w:eastAsia="Times New Roman" w:cs="Times New Roman"/>
            <w:noProof w:val="0"/>
            <w:color w:val="000000"/>
            <w:sz w:val="24"/>
            <w:szCs w:val="24"/>
            <w:u w:val="single"/>
            <w:lang w:val="en-US"/>
          </w:rPr>
          <w:t>10</w:t>
        </w:r>
      </w:hyperlink>
      <w:r w:rsidRPr="004D59CE">
        <w:rPr>
          <w:rFonts w:eastAsia="Times New Roman" w:cs="Times New Roman"/>
          <w:noProof w:val="0"/>
          <w:color w:val="000000"/>
          <w:sz w:val="24"/>
          <w:szCs w:val="24"/>
          <w:lang w:val="en-US"/>
        </w:rPr>
        <w:t> Khoản này được sửa đổi theo quy định tại khoản 6 Điều 1 của Nghị định số </w:t>
      </w:r>
      <w:hyperlink r:id="rId55"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56"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57" w:anchor="_ftnref11" w:history="1">
        <w:r w:rsidRPr="004D59CE">
          <w:rPr>
            <w:rFonts w:eastAsia="Times New Roman" w:cs="Times New Roman"/>
            <w:noProof w:val="0"/>
            <w:color w:val="000000"/>
            <w:sz w:val="24"/>
            <w:szCs w:val="24"/>
            <w:u w:val="single"/>
            <w:lang w:val="en-US"/>
          </w:rPr>
          <w:t>10</w:t>
        </w:r>
      </w:hyperlink>
      <w:r w:rsidRPr="004D59CE">
        <w:rPr>
          <w:rFonts w:eastAsia="Times New Roman" w:cs="Times New Roman"/>
          <w:noProof w:val="0"/>
          <w:color w:val="000000"/>
          <w:sz w:val="24"/>
          <w:szCs w:val="24"/>
          <w:lang w:val="en-US"/>
        </w:rPr>
        <w:t> Điều này được bãi bỏ theo quy định tại khoản 7 Điều 1 của Nghị định số </w:t>
      </w:r>
      <w:hyperlink r:id="rId58"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59"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60" w:anchor="_ftnref12" w:history="1">
        <w:r w:rsidRPr="004D59CE">
          <w:rPr>
            <w:rFonts w:eastAsia="Times New Roman" w:cs="Times New Roman"/>
            <w:noProof w:val="0"/>
            <w:color w:val="000000"/>
            <w:sz w:val="24"/>
            <w:szCs w:val="24"/>
            <w:u w:val="single"/>
            <w:lang w:val="en-US"/>
          </w:rPr>
          <w:t>11</w:t>
        </w:r>
      </w:hyperlink>
      <w:r w:rsidRPr="004D59CE">
        <w:rPr>
          <w:rFonts w:eastAsia="Times New Roman" w:cs="Times New Roman"/>
          <w:noProof w:val="0"/>
          <w:color w:val="000000"/>
          <w:sz w:val="24"/>
          <w:szCs w:val="24"/>
          <w:lang w:val="en-US"/>
        </w:rPr>
        <w:t> Khoản này được sửa đổi theo quy định tại khoản 8 Điều 1 của Nghị định số </w:t>
      </w:r>
      <w:hyperlink r:id="rId61"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62"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63" w:anchor="_ftnref13" w:history="1">
        <w:r w:rsidRPr="004D59CE">
          <w:rPr>
            <w:rFonts w:eastAsia="Times New Roman" w:cs="Times New Roman"/>
            <w:noProof w:val="0"/>
            <w:color w:val="000000"/>
            <w:sz w:val="24"/>
            <w:szCs w:val="24"/>
            <w:u w:val="single"/>
            <w:lang w:val="en-US"/>
          </w:rPr>
          <w:t>12</w:t>
        </w:r>
      </w:hyperlink>
      <w:r w:rsidRPr="004D59CE">
        <w:rPr>
          <w:rFonts w:eastAsia="Times New Roman" w:cs="Times New Roman"/>
          <w:noProof w:val="0"/>
          <w:color w:val="000000"/>
          <w:sz w:val="24"/>
          <w:szCs w:val="24"/>
          <w:lang w:val="en-US"/>
        </w:rPr>
        <w:t> Khoản này được sửa đổi theo quy định tại khoản 9 Điều 1 của Nghị định số </w:t>
      </w:r>
      <w:hyperlink r:id="rId64"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65"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66" w:anchor="_ftnref14" w:history="1">
        <w:r w:rsidRPr="004D59CE">
          <w:rPr>
            <w:rFonts w:eastAsia="Times New Roman" w:cs="Times New Roman"/>
            <w:noProof w:val="0"/>
            <w:color w:val="000000"/>
            <w:sz w:val="24"/>
            <w:szCs w:val="24"/>
            <w:u w:val="single"/>
            <w:lang w:val="en-US"/>
          </w:rPr>
          <w:t>13</w:t>
        </w:r>
      </w:hyperlink>
      <w:r w:rsidRPr="004D59CE">
        <w:rPr>
          <w:rFonts w:eastAsia="Times New Roman" w:cs="Times New Roman"/>
          <w:noProof w:val="0"/>
          <w:color w:val="000000"/>
          <w:sz w:val="24"/>
          <w:szCs w:val="24"/>
          <w:lang w:val="en-US"/>
        </w:rPr>
        <w:t> Khoản này được bổ sung theo quy định tại khoản 9 Điều 1 của Nghị định số </w:t>
      </w:r>
      <w:hyperlink r:id="rId67"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68"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69" w:anchor="_ftnref15" w:history="1">
        <w:r w:rsidRPr="004D59CE">
          <w:rPr>
            <w:rFonts w:eastAsia="Times New Roman" w:cs="Times New Roman"/>
            <w:noProof w:val="0"/>
            <w:color w:val="000000"/>
            <w:sz w:val="24"/>
            <w:szCs w:val="24"/>
            <w:u w:val="single"/>
            <w:lang w:val="en-US"/>
          </w:rPr>
          <w:t>14</w:t>
        </w:r>
      </w:hyperlink>
      <w:r w:rsidRPr="004D59CE">
        <w:rPr>
          <w:rFonts w:eastAsia="Times New Roman" w:cs="Times New Roman"/>
          <w:noProof w:val="0"/>
          <w:color w:val="000000"/>
          <w:sz w:val="24"/>
          <w:szCs w:val="24"/>
          <w:lang w:val="en-US"/>
        </w:rPr>
        <w:t> Điều này được sửa đổi, bổ sung theo quy định tại khoản 10 Điều 1 của Nghị định số </w:t>
      </w:r>
      <w:hyperlink r:id="rId70"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71"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72" w:anchor="_ftnref16" w:history="1">
        <w:r w:rsidRPr="004D59CE">
          <w:rPr>
            <w:rFonts w:eastAsia="Times New Roman" w:cs="Times New Roman"/>
            <w:noProof w:val="0"/>
            <w:color w:val="000000"/>
            <w:sz w:val="24"/>
            <w:szCs w:val="24"/>
            <w:u w:val="single"/>
            <w:lang w:val="en-US"/>
          </w:rPr>
          <w:t>15</w:t>
        </w:r>
      </w:hyperlink>
      <w:r w:rsidRPr="004D59CE">
        <w:rPr>
          <w:rFonts w:eastAsia="Times New Roman" w:cs="Times New Roman"/>
          <w:noProof w:val="0"/>
          <w:color w:val="000000"/>
          <w:sz w:val="24"/>
          <w:szCs w:val="24"/>
          <w:lang w:val="en-US"/>
        </w:rPr>
        <w:t> Điều này được sửa đổi, bổ sung theo quy định tại khoản 11 Điều 1 của Nghị định số </w:t>
      </w:r>
      <w:hyperlink r:id="rId73"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74"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xml:space="preserve"> ngày 22 </w:t>
      </w:r>
      <w:r w:rsidRPr="004D59CE">
        <w:rPr>
          <w:rFonts w:eastAsia="Times New Roman" w:cs="Times New Roman"/>
          <w:noProof w:val="0"/>
          <w:color w:val="000000"/>
          <w:sz w:val="24"/>
          <w:szCs w:val="24"/>
          <w:lang w:val="en-US"/>
        </w:rPr>
        <w:lastRenderedPageBreak/>
        <w:t>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75" w:anchor="_ftnref17" w:history="1">
        <w:r w:rsidRPr="004D59CE">
          <w:rPr>
            <w:rFonts w:eastAsia="Times New Roman" w:cs="Times New Roman"/>
            <w:noProof w:val="0"/>
            <w:color w:val="000000"/>
            <w:sz w:val="24"/>
            <w:szCs w:val="24"/>
            <w:u w:val="single"/>
            <w:lang w:val="en-US"/>
          </w:rPr>
          <w:t>16</w:t>
        </w:r>
      </w:hyperlink>
      <w:r w:rsidRPr="004D59CE">
        <w:rPr>
          <w:rFonts w:eastAsia="Times New Roman" w:cs="Times New Roman"/>
          <w:noProof w:val="0"/>
          <w:color w:val="000000"/>
          <w:sz w:val="24"/>
          <w:szCs w:val="24"/>
          <w:lang w:val="en-US"/>
        </w:rPr>
        <w:t> Điều này được sửa đổi, bổ sung theo quy định tại khoản 12 Điều 1 của Nghị định số </w:t>
      </w:r>
      <w:hyperlink r:id="rId76"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77"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78" w:anchor="_ftnref18" w:history="1">
        <w:r w:rsidRPr="004D59CE">
          <w:rPr>
            <w:rFonts w:eastAsia="Times New Roman" w:cs="Times New Roman"/>
            <w:noProof w:val="0"/>
            <w:color w:val="000000"/>
            <w:sz w:val="24"/>
            <w:szCs w:val="24"/>
            <w:u w:val="single"/>
            <w:lang w:val="en-US"/>
          </w:rPr>
          <w:t>17</w:t>
        </w:r>
      </w:hyperlink>
      <w:r w:rsidRPr="004D59CE">
        <w:rPr>
          <w:rFonts w:eastAsia="Times New Roman" w:cs="Times New Roman"/>
          <w:noProof w:val="0"/>
          <w:color w:val="000000"/>
          <w:sz w:val="24"/>
          <w:szCs w:val="24"/>
          <w:lang w:val="en-US"/>
        </w:rPr>
        <w:t> Khoản này được sửa đổi, bổ sung theo quy định tại khoản 13 Điều 1 của Nghị định số </w:t>
      </w:r>
      <w:hyperlink r:id="rId79"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80"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81" w:anchor="_ftnref19" w:history="1">
        <w:r w:rsidRPr="004D59CE">
          <w:rPr>
            <w:rFonts w:eastAsia="Times New Roman" w:cs="Times New Roman"/>
            <w:noProof w:val="0"/>
            <w:color w:val="000000"/>
            <w:sz w:val="24"/>
            <w:szCs w:val="24"/>
            <w:u w:val="single"/>
            <w:lang w:val="en-US"/>
          </w:rPr>
          <w:t>18</w:t>
        </w:r>
      </w:hyperlink>
      <w:r w:rsidRPr="004D59CE">
        <w:rPr>
          <w:rFonts w:eastAsia="Times New Roman" w:cs="Times New Roman"/>
          <w:noProof w:val="0"/>
          <w:color w:val="000000"/>
          <w:sz w:val="24"/>
          <w:szCs w:val="24"/>
          <w:lang w:val="en-US"/>
        </w:rPr>
        <w:t> Khoản này được sửa đổi theo quy định tại khoản 14 Điều 1 của Nghị định số </w:t>
      </w:r>
      <w:hyperlink r:id="rId82"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83"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84" w:anchor="_ftnref20" w:history="1">
        <w:r w:rsidRPr="004D59CE">
          <w:rPr>
            <w:rFonts w:eastAsia="Times New Roman" w:cs="Times New Roman"/>
            <w:noProof w:val="0"/>
            <w:color w:val="000000"/>
            <w:sz w:val="24"/>
            <w:szCs w:val="24"/>
            <w:u w:val="single"/>
            <w:lang w:val="en-US"/>
          </w:rPr>
          <w:t>19</w:t>
        </w:r>
      </w:hyperlink>
      <w:r w:rsidRPr="004D59CE">
        <w:rPr>
          <w:rFonts w:eastAsia="Times New Roman" w:cs="Times New Roman"/>
          <w:noProof w:val="0"/>
          <w:color w:val="000000"/>
          <w:sz w:val="24"/>
          <w:szCs w:val="24"/>
        </w:rPr>
        <w:t> </w:t>
      </w:r>
      <w:r w:rsidRPr="004D59CE">
        <w:rPr>
          <w:rFonts w:eastAsia="Times New Roman" w:cs="Times New Roman"/>
          <w:noProof w:val="0"/>
          <w:color w:val="000000"/>
          <w:spacing w:val="-2"/>
          <w:sz w:val="24"/>
          <w:szCs w:val="24"/>
          <w:lang w:val="en-US"/>
        </w:rPr>
        <w:t>Cụm từ “Bộ Văn hóa - Thông tin” được thay thế bởi cụm từ “Bộ Văn hóa, Thể thao và Du lịch” theo quy định tại khoản 16 Điều 1 của Nghị định số </w:t>
      </w:r>
      <w:hyperlink r:id="rId85" w:tgtFrame="_blank" w:tooltip="Nghị định 119/2010/NĐ-CP" w:history="1">
        <w:r w:rsidRPr="004D59CE">
          <w:rPr>
            <w:rFonts w:eastAsia="Times New Roman" w:cs="Times New Roman"/>
            <w:noProof w:val="0"/>
            <w:color w:val="0E70C3"/>
            <w:spacing w:val="-2"/>
            <w:sz w:val="24"/>
            <w:szCs w:val="24"/>
            <w:u w:val="single"/>
            <w:lang w:val="en-US"/>
          </w:rPr>
          <w:t>119/2010/NĐ-CP</w:t>
        </w:r>
      </w:hyperlink>
      <w:r w:rsidRPr="004D59CE">
        <w:rPr>
          <w:rFonts w:eastAsia="Times New Roman" w:cs="Times New Roman"/>
          <w:noProof w:val="0"/>
          <w:color w:val="000000"/>
          <w:spacing w:val="-2"/>
          <w:sz w:val="24"/>
          <w:szCs w:val="24"/>
          <w:lang w:val="en-US"/>
        </w:rPr>
        <w:t> sửa đổi, bổ sung một số điều của Nghị định số </w:t>
      </w:r>
      <w:hyperlink r:id="rId86" w:tgtFrame="_blank" w:tooltip="Nghị định 105/2006/NĐ-CP" w:history="1">
        <w:r w:rsidRPr="004D59CE">
          <w:rPr>
            <w:rFonts w:eastAsia="Times New Roman" w:cs="Times New Roman"/>
            <w:noProof w:val="0"/>
            <w:color w:val="0E70C3"/>
            <w:spacing w:val="-2"/>
            <w:sz w:val="24"/>
            <w:szCs w:val="24"/>
            <w:u w:val="single"/>
            <w:lang w:val="en-US"/>
          </w:rPr>
          <w:t>105/2006/NĐ-CP</w:t>
        </w:r>
      </w:hyperlink>
      <w:r w:rsidRPr="004D59CE">
        <w:rPr>
          <w:rFonts w:eastAsia="Times New Roman" w:cs="Times New Roman"/>
          <w:noProof w:val="0"/>
          <w:color w:val="000000"/>
          <w:spacing w:val="-2"/>
          <w:sz w:val="24"/>
          <w:szCs w:val="24"/>
          <w:lang w:val="en-US"/>
        </w:rPr>
        <w:t> ngày 22 tháng 9 năm 2006 của Chính phủ quy định chi tiết và hướng dẫn thi hành một số điều của Luật Sở hữu </w:t>
      </w:r>
      <w:r w:rsidRPr="004D59CE">
        <w:rPr>
          <w:rFonts w:eastAsia="Times New Roman" w:cs="Times New Roman"/>
          <w:noProof w:val="0"/>
          <w:color w:val="000000"/>
          <w:spacing w:val="-6"/>
          <w:sz w:val="24"/>
          <w:szCs w:val="24"/>
          <w:lang w:val="en-US"/>
        </w:rPr>
        <w:t>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87" w:anchor="_ftnref21" w:history="1">
        <w:r w:rsidRPr="004D59CE">
          <w:rPr>
            <w:rFonts w:eastAsia="Times New Roman" w:cs="Times New Roman"/>
            <w:noProof w:val="0"/>
            <w:color w:val="000000"/>
            <w:sz w:val="24"/>
            <w:szCs w:val="24"/>
            <w:u w:val="single"/>
            <w:lang w:val="en-US"/>
          </w:rPr>
          <w:t>20</w:t>
        </w:r>
      </w:hyperlink>
      <w:r w:rsidRPr="004D59CE">
        <w:rPr>
          <w:rFonts w:eastAsia="Times New Roman" w:cs="Times New Roman"/>
          <w:noProof w:val="0"/>
          <w:color w:val="000000"/>
          <w:sz w:val="24"/>
          <w:szCs w:val="24"/>
          <w:lang w:val="en-US"/>
        </w:rPr>
        <w:t> Điểm này được bổ sung theo quy định tại khoản 15 Điều 1 của Nghị định số </w:t>
      </w:r>
      <w:hyperlink r:id="rId88"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89"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90" w:anchor="_ftnref22" w:history="1">
        <w:r w:rsidRPr="004D59CE">
          <w:rPr>
            <w:rFonts w:eastAsia="Times New Roman" w:cs="Times New Roman"/>
            <w:noProof w:val="0"/>
            <w:color w:val="000000"/>
            <w:sz w:val="24"/>
            <w:szCs w:val="24"/>
            <w:u w:val="single"/>
            <w:lang w:val="en-US"/>
          </w:rPr>
          <w:t>21</w:t>
        </w:r>
      </w:hyperlink>
      <w:r w:rsidRPr="004D59CE">
        <w:rPr>
          <w:rFonts w:eastAsia="Times New Roman" w:cs="Times New Roman"/>
          <w:noProof w:val="0"/>
          <w:color w:val="000000"/>
          <w:sz w:val="24"/>
          <w:szCs w:val="24"/>
        </w:rPr>
        <w:t> </w:t>
      </w:r>
      <w:r w:rsidRPr="004D59CE">
        <w:rPr>
          <w:rFonts w:eastAsia="Times New Roman" w:cs="Times New Roman"/>
          <w:noProof w:val="0"/>
          <w:color w:val="000000"/>
          <w:spacing w:val="-4"/>
          <w:sz w:val="24"/>
          <w:szCs w:val="24"/>
          <w:lang w:val="en-US"/>
        </w:rPr>
        <w:t>Cụm từ “Bộ Văn hóa - Thông tin” được thay thế bởi cụm từ “Bộ Văn hóa, Thể thao và Du lịch” theo quy định tại khoản 16 Điều 1 của Nghị định số </w:t>
      </w:r>
      <w:hyperlink r:id="rId91" w:tgtFrame="_blank" w:tooltip="Nghị định 119/2010/NĐ-CP" w:history="1">
        <w:r w:rsidRPr="004D59CE">
          <w:rPr>
            <w:rFonts w:eastAsia="Times New Roman" w:cs="Times New Roman"/>
            <w:noProof w:val="0"/>
            <w:color w:val="0E70C3"/>
            <w:spacing w:val="-4"/>
            <w:sz w:val="24"/>
            <w:szCs w:val="24"/>
            <w:u w:val="single"/>
            <w:lang w:val="en-US"/>
          </w:rPr>
          <w:t>119/2010/NĐ-CP</w:t>
        </w:r>
      </w:hyperlink>
      <w:r w:rsidRPr="004D59CE">
        <w:rPr>
          <w:rFonts w:eastAsia="Times New Roman" w:cs="Times New Roman"/>
          <w:noProof w:val="0"/>
          <w:color w:val="000000"/>
          <w:spacing w:val="-4"/>
          <w:sz w:val="24"/>
          <w:szCs w:val="24"/>
          <w:lang w:val="en-US"/>
        </w:rPr>
        <w:t> sửa đổi, bổ sung một số điều của Nghị định số </w:t>
      </w:r>
      <w:hyperlink r:id="rId92" w:tgtFrame="_blank" w:tooltip="Nghị định 105/2006/NĐ-CP" w:history="1">
        <w:r w:rsidRPr="004D59CE">
          <w:rPr>
            <w:rFonts w:eastAsia="Times New Roman" w:cs="Times New Roman"/>
            <w:noProof w:val="0"/>
            <w:color w:val="0E70C3"/>
            <w:spacing w:val="-4"/>
            <w:sz w:val="24"/>
            <w:szCs w:val="24"/>
            <w:u w:val="single"/>
            <w:lang w:val="en-US"/>
          </w:rPr>
          <w:t>105/2006/NĐ-CP</w:t>
        </w:r>
      </w:hyperlink>
      <w:r w:rsidRPr="004D59CE">
        <w:rPr>
          <w:rFonts w:eastAsia="Times New Roman" w:cs="Times New Roman"/>
          <w:noProof w:val="0"/>
          <w:color w:val="000000"/>
          <w:spacing w:val="-4"/>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93" w:anchor="_ftnref23" w:history="1">
        <w:r w:rsidRPr="004D59CE">
          <w:rPr>
            <w:rFonts w:eastAsia="Times New Roman" w:cs="Times New Roman"/>
            <w:noProof w:val="0"/>
            <w:color w:val="000000"/>
            <w:sz w:val="24"/>
            <w:szCs w:val="24"/>
            <w:u w:val="single"/>
            <w:lang w:val="en-US"/>
          </w:rPr>
          <w:t>22</w:t>
        </w:r>
      </w:hyperlink>
      <w:r w:rsidRPr="004D59CE">
        <w:rPr>
          <w:rFonts w:eastAsia="Times New Roman" w:cs="Times New Roman"/>
          <w:noProof w:val="0"/>
          <w:color w:val="000000"/>
          <w:sz w:val="24"/>
          <w:szCs w:val="24"/>
        </w:rPr>
        <w:t> </w:t>
      </w:r>
      <w:r w:rsidRPr="004D59CE">
        <w:rPr>
          <w:rFonts w:eastAsia="Times New Roman" w:cs="Times New Roman"/>
          <w:noProof w:val="0"/>
          <w:color w:val="000000"/>
          <w:spacing w:val="-2"/>
          <w:sz w:val="24"/>
          <w:szCs w:val="24"/>
          <w:lang w:val="en-US"/>
        </w:rPr>
        <w:t>Cụm từ “Bộ Văn hóa - Thông tin” được thay thế bởi cụm từ “Bộ Văn hóa, Thể thao và Du lịch” theo quy định tại khoản 16 Điều 1 của Nghị định số </w:t>
      </w:r>
      <w:hyperlink r:id="rId94" w:tgtFrame="_blank" w:tooltip="Nghị định 119/2010/NĐ-CP" w:history="1">
        <w:r w:rsidRPr="004D59CE">
          <w:rPr>
            <w:rFonts w:eastAsia="Times New Roman" w:cs="Times New Roman"/>
            <w:noProof w:val="0"/>
            <w:color w:val="0E70C3"/>
            <w:spacing w:val="-2"/>
            <w:sz w:val="24"/>
            <w:szCs w:val="24"/>
            <w:u w:val="single"/>
            <w:lang w:val="en-US"/>
          </w:rPr>
          <w:t>119/2010/NĐ-CP</w:t>
        </w:r>
      </w:hyperlink>
      <w:r w:rsidRPr="004D59CE">
        <w:rPr>
          <w:rFonts w:eastAsia="Times New Roman" w:cs="Times New Roman"/>
          <w:noProof w:val="0"/>
          <w:color w:val="000000"/>
          <w:spacing w:val="-2"/>
          <w:sz w:val="24"/>
          <w:szCs w:val="24"/>
          <w:lang w:val="en-US"/>
        </w:rPr>
        <w:t> sửa đổi, bổ sung một số điều của Nghị định số </w:t>
      </w:r>
      <w:hyperlink r:id="rId95" w:tgtFrame="_blank" w:tooltip="Nghị định 105/2006/NĐ-CP" w:history="1">
        <w:r w:rsidRPr="004D59CE">
          <w:rPr>
            <w:rFonts w:eastAsia="Times New Roman" w:cs="Times New Roman"/>
            <w:noProof w:val="0"/>
            <w:color w:val="0E70C3"/>
            <w:spacing w:val="-2"/>
            <w:sz w:val="24"/>
            <w:szCs w:val="24"/>
            <w:u w:val="single"/>
            <w:lang w:val="en-US"/>
          </w:rPr>
          <w:t>105/2006/NĐ-CP</w:t>
        </w:r>
      </w:hyperlink>
      <w:r w:rsidRPr="004D59CE">
        <w:rPr>
          <w:rFonts w:eastAsia="Times New Roman" w:cs="Times New Roman"/>
          <w:noProof w:val="0"/>
          <w:color w:val="000000"/>
          <w:spacing w:val="-2"/>
          <w:sz w:val="24"/>
          <w:szCs w:val="24"/>
          <w:lang w:val="en-US"/>
        </w:rPr>
        <w:t> ngày 22 tháng 9 năm 2006 của Chính phủ quy định chi tiết và hướng dẫn thi hành một số điều của Luật Sở hữu </w:t>
      </w:r>
      <w:r w:rsidRPr="004D59CE">
        <w:rPr>
          <w:rFonts w:eastAsia="Times New Roman" w:cs="Times New Roman"/>
          <w:noProof w:val="0"/>
          <w:color w:val="000000"/>
          <w:spacing w:val="-6"/>
          <w:sz w:val="24"/>
          <w:szCs w:val="24"/>
          <w:lang w:val="en-US"/>
        </w:rPr>
        <w:t>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96" w:anchor="_ftnref24" w:history="1">
        <w:r w:rsidRPr="004D59CE">
          <w:rPr>
            <w:rFonts w:eastAsia="Times New Roman" w:cs="Times New Roman"/>
            <w:noProof w:val="0"/>
            <w:color w:val="000000"/>
            <w:sz w:val="24"/>
            <w:szCs w:val="24"/>
            <w:u w:val="single"/>
            <w:lang w:val="en-US"/>
          </w:rPr>
          <w:t>23</w:t>
        </w:r>
      </w:hyperlink>
      <w:r w:rsidRPr="004D59CE">
        <w:rPr>
          <w:rFonts w:eastAsia="Times New Roman" w:cs="Times New Roman"/>
          <w:noProof w:val="0"/>
          <w:color w:val="000000"/>
          <w:sz w:val="24"/>
          <w:szCs w:val="24"/>
        </w:rPr>
        <w:t> </w:t>
      </w:r>
      <w:r w:rsidRPr="004D59CE">
        <w:rPr>
          <w:rFonts w:eastAsia="Times New Roman" w:cs="Times New Roman"/>
          <w:noProof w:val="0"/>
          <w:color w:val="000000"/>
          <w:spacing w:val="-2"/>
          <w:sz w:val="24"/>
          <w:szCs w:val="24"/>
          <w:lang w:val="en-US"/>
        </w:rPr>
        <w:t>Cụm từ “Bộ Văn hóa - Thông tin” được thay thế bởi cụm từ “Bộ Văn hóa, Thể thao và Du lịch” theo quy định tại khoản 16 Điều 1 của Nghị định số </w:t>
      </w:r>
      <w:hyperlink r:id="rId97" w:tgtFrame="_blank" w:tooltip="Nghị định 119/2010/NĐ-CP" w:history="1">
        <w:r w:rsidRPr="004D59CE">
          <w:rPr>
            <w:rFonts w:eastAsia="Times New Roman" w:cs="Times New Roman"/>
            <w:noProof w:val="0"/>
            <w:color w:val="0E70C3"/>
            <w:spacing w:val="-2"/>
            <w:sz w:val="24"/>
            <w:szCs w:val="24"/>
            <w:u w:val="single"/>
            <w:lang w:val="en-US"/>
          </w:rPr>
          <w:t>119/2010/NĐ-CP</w:t>
        </w:r>
      </w:hyperlink>
      <w:r w:rsidRPr="004D59CE">
        <w:rPr>
          <w:rFonts w:eastAsia="Times New Roman" w:cs="Times New Roman"/>
          <w:noProof w:val="0"/>
          <w:color w:val="000000"/>
          <w:spacing w:val="-2"/>
          <w:sz w:val="24"/>
          <w:szCs w:val="24"/>
          <w:lang w:val="en-US"/>
        </w:rPr>
        <w:t> sửa đổi, bổ sung một số điều của Nghị định số </w:t>
      </w:r>
      <w:hyperlink r:id="rId98" w:tgtFrame="_blank" w:tooltip="Nghị định 105/2006/NĐ-CP" w:history="1">
        <w:r w:rsidRPr="004D59CE">
          <w:rPr>
            <w:rFonts w:eastAsia="Times New Roman" w:cs="Times New Roman"/>
            <w:noProof w:val="0"/>
            <w:color w:val="0E70C3"/>
            <w:spacing w:val="-2"/>
            <w:sz w:val="24"/>
            <w:szCs w:val="24"/>
            <w:u w:val="single"/>
            <w:lang w:val="en-US"/>
          </w:rPr>
          <w:t>105/2006/NĐ-CP</w:t>
        </w:r>
      </w:hyperlink>
      <w:r w:rsidRPr="004D59CE">
        <w:rPr>
          <w:rFonts w:eastAsia="Times New Roman" w:cs="Times New Roman"/>
          <w:noProof w:val="0"/>
          <w:color w:val="000000"/>
          <w:spacing w:val="-2"/>
          <w:sz w:val="24"/>
          <w:szCs w:val="24"/>
          <w:lang w:val="en-US"/>
        </w:rPr>
        <w:t> ngày 22 tháng 9 năm 2006 của Chính phủ quy định chi tiết và hướng dẫn thi hành một số điều của Luật Sở hữu </w:t>
      </w:r>
      <w:r w:rsidRPr="004D59CE">
        <w:rPr>
          <w:rFonts w:eastAsia="Times New Roman" w:cs="Times New Roman"/>
          <w:noProof w:val="0"/>
          <w:color w:val="000000"/>
          <w:spacing w:val="-4"/>
          <w:sz w:val="24"/>
          <w:szCs w:val="24"/>
          <w:lang w:val="en-US"/>
        </w:rPr>
        <w:t>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99" w:anchor="_ftnref25" w:history="1">
        <w:r w:rsidRPr="004D59CE">
          <w:rPr>
            <w:rFonts w:eastAsia="Times New Roman" w:cs="Times New Roman"/>
            <w:noProof w:val="0"/>
            <w:color w:val="000000"/>
            <w:sz w:val="24"/>
            <w:szCs w:val="24"/>
            <w:u w:val="single"/>
            <w:lang w:val="en-US"/>
          </w:rPr>
          <w:t>24</w:t>
        </w:r>
      </w:hyperlink>
      <w:r w:rsidRPr="004D59CE">
        <w:rPr>
          <w:rFonts w:eastAsia="Times New Roman" w:cs="Times New Roman"/>
          <w:noProof w:val="0"/>
          <w:color w:val="000000"/>
          <w:sz w:val="24"/>
          <w:szCs w:val="24"/>
          <w:lang w:val="en-US"/>
        </w:rPr>
        <w:t> Cụm từ “Bộ Văn hóa - Thông tin” được thay thế bởi cụm từ “Bộ Văn hóa, Thể thao và Du lịch” theo quy định tại khoản 16 Điều 1 của Nghị định số </w:t>
      </w:r>
      <w:hyperlink r:id="rId100"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101"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102" w:anchor="_ftnref26" w:history="1">
        <w:r w:rsidRPr="004D59CE">
          <w:rPr>
            <w:rFonts w:eastAsia="Times New Roman" w:cs="Times New Roman"/>
            <w:noProof w:val="0"/>
            <w:color w:val="000000"/>
            <w:sz w:val="24"/>
            <w:szCs w:val="24"/>
            <w:u w:val="single"/>
            <w:lang w:val="en-US"/>
          </w:rPr>
          <w:t>25</w:t>
        </w:r>
      </w:hyperlink>
      <w:r w:rsidRPr="004D59CE">
        <w:rPr>
          <w:rFonts w:eastAsia="Times New Roman" w:cs="Times New Roman"/>
          <w:noProof w:val="0"/>
          <w:color w:val="000000"/>
          <w:sz w:val="24"/>
          <w:szCs w:val="24"/>
          <w:lang w:val="en-US"/>
        </w:rPr>
        <w:t> Điều 2 và Điều 3 của Nghị định số </w:t>
      </w:r>
      <w:hyperlink r:id="rId103"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104"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tuệ về bảo vệ quyền sở hữu trí tuệ và quản lý nhà nước về sở hữu trí tuệ, có hiệu lực kể từ ngày 20 tháng 02 năm 2011 quy định như sau:</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i/>
          <w:iCs/>
          <w:noProof w:val="0"/>
          <w:color w:val="000000"/>
          <w:sz w:val="24"/>
          <w:szCs w:val="24"/>
          <w:lang w:val="en-US"/>
        </w:rPr>
        <w:t>“</w:t>
      </w:r>
      <w:r w:rsidRPr="004D59CE">
        <w:rPr>
          <w:rFonts w:eastAsia="Times New Roman" w:cs="Times New Roman"/>
          <w:b/>
          <w:bCs/>
          <w:i/>
          <w:iCs/>
          <w:noProof w:val="0"/>
          <w:color w:val="000000"/>
          <w:sz w:val="24"/>
          <w:szCs w:val="24"/>
          <w:lang w:val="en-US"/>
        </w:rPr>
        <w:t>Điều 2. Hiệu lực thi hành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i/>
          <w:iCs/>
          <w:noProof w:val="0"/>
          <w:color w:val="000000"/>
          <w:sz w:val="24"/>
          <w:szCs w:val="24"/>
          <w:lang w:val="en-US"/>
        </w:rPr>
        <w:t> Nghị định này có hiệu lực thi hành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i/>
          <w:iCs/>
          <w:noProof w:val="0"/>
          <w:color w:val="000000"/>
          <w:sz w:val="24"/>
          <w:szCs w:val="24"/>
          <w:lang w:val="en-US"/>
        </w:rPr>
        <w:t> “</w:t>
      </w:r>
      <w:r w:rsidRPr="004D59CE">
        <w:rPr>
          <w:rFonts w:eastAsia="Times New Roman" w:cs="Times New Roman"/>
          <w:b/>
          <w:bCs/>
          <w:i/>
          <w:iCs/>
          <w:noProof w:val="0"/>
          <w:color w:val="000000"/>
          <w:sz w:val="24"/>
          <w:szCs w:val="24"/>
          <w:lang w:val="en-US"/>
        </w:rPr>
        <w:t>Điều 3. Trách nhiệm hướng dẫn thi hành</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i/>
          <w:iCs/>
          <w:noProof w:val="0"/>
          <w:color w:val="000000"/>
          <w:sz w:val="24"/>
          <w:szCs w:val="24"/>
          <w:lang w:val="en-US"/>
        </w:rPr>
        <w:t>1. Bộ trưởng Bộ Khoa học và Công nghệ, Bộ trưởng Bộ Văn hóa, Thể thao và Du lịch, Bộ trưởng Bộ Nông nghiệp và Phát triển nông thôn chịu trách nhiệm hướng dẫn thi hành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i/>
          <w:iCs/>
          <w:noProof w:val="0"/>
          <w:color w:val="000000"/>
          <w:sz w:val="24"/>
          <w:szCs w:val="24"/>
          <w:lang w:val="en-US"/>
        </w:rPr>
        <w:t>2. Các Bộ trưởng, Thủ trưởng cơ quan ngang Bộ, Thủ trưởng cơ quan thuộc Chính phủ, Chủ tịch Ủy ban nhân dân các tỉnh, thành phố trực thuộc Trung ương chịu trách nhiệm thi hành Nghị định này.”</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hyperlink r:id="rId105" w:anchor="_ftnref27" w:history="1">
        <w:r w:rsidRPr="004D59CE">
          <w:rPr>
            <w:rFonts w:eastAsia="Times New Roman" w:cs="Times New Roman"/>
            <w:noProof w:val="0"/>
            <w:color w:val="000000"/>
            <w:sz w:val="24"/>
            <w:szCs w:val="24"/>
            <w:u w:val="single"/>
            <w:lang w:val="en-US"/>
          </w:rPr>
          <w:t>26</w:t>
        </w:r>
      </w:hyperlink>
      <w:r w:rsidRPr="004D59CE">
        <w:rPr>
          <w:rFonts w:eastAsia="Times New Roman" w:cs="Times New Roman"/>
          <w:noProof w:val="0"/>
          <w:color w:val="000000"/>
          <w:sz w:val="24"/>
          <w:szCs w:val="24"/>
          <w:lang w:val="en-US"/>
        </w:rPr>
        <w:t> Cụm từ “Bộ Văn hóa - Thông tin” được thay thế bởi cụm từ “Bộ Văn hóa, Thể thao và Du lịch” theo quy định tại khoản 16 Điều 1 của Nghị định số </w:t>
      </w:r>
      <w:hyperlink r:id="rId106" w:tgtFrame="_blank" w:tooltip="Nghị định 119/2010/NĐ-CP" w:history="1">
        <w:r w:rsidRPr="004D59CE">
          <w:rPr>
            <w:rFonts w:eastAsia="Times New Roman" w:cs="Times New Roman"/>
            <w:noProof w:val="0"/>
            <w:color w:val="0E70C3"/>
            <w:sz w:val="24"/>
            <w:szCs w:val="24"/>
            <w:u w:val="single"/>
            <w:lang w:val="en-US"/>
          </w:rPr>
          <w:t>119/2010/NĐ-CP</w:t>
        </w:r>
      </w:hyperlink>
      <w:r w:rsidRPr="004D59CE">
        <w:rPr>
          <w:rFonts w:eastAsia="Times New Roman" w:cs="Times New Roman"/>
          <w:noProof w:val="0"/>
          <w:color w:val="000000"/>
          <w:sz w:val="24"/>
          <w:szCs w:val="24"/>
          <w:lang w:val="en-US"/>
        </w:rPr>
        <w:t> sửa đổi, bổ sung một số điều của Nghị định số </w:t>
      </w:r>
      <w:hyperlink r:id="rId107" w:tgtFrame="_blank" w:tooltip="Nghị định 105/2006/NĐ-CP" w:history="1">
        <w:r w:rsidRPr="004D59CE">
          <w:rPr>
            <w:rFonts w:eastAsia="Times New Roman" w:cs="Times New Roman"/>
            <w:noProof w:val="0"/>
            <w:color w:val="0E70C3"/>
            <w:sz w:val="24"/>
            <w:szCs w:val="24"/>
            <w:u w:val="single"/>
            <w:lang w:val="en-US"/>
          </w:rPr>
          <w:t>105/2006/NĐ-CP</w:t>
        </w:r>
      </w:hyperlink>
      <w:r w:rsidRPr="004D59CE">
        <w:rPr>
          <w:rFonts w:eastAsia="Times New Roman" w:cs="Times New Roman"/>
          <w:noProof w:val="0"/>
          <w:color w:val="000000"/>
          <w:sz w:val="24"/>
          <w:szCs w:val="24"/>
          <w:lang w:val="en-US"/>
        </w:rPr>
        <w:t> ngày 22 tháng 9 năm 2006 của Chính phủ quy định chi tiết và hướng dẫn thi hành một số điều của Luật Sở hữu trí </w:t>
      </w:r>
      <w:r w:rsidRPr="004D59CE">
        <w:rPr>
          <w:rFonts w:eastAsia="Times New Roman" w:cs="Times New Roman"/>
          <w:noProof w:val="0"/>
          <w:color w:val="000000"/>
          <w:spacing w:val="-4"/>
          <w:sz w:val="24"/>
          <w:szCs w:val="24"/>
          <w:lang w:val="en-US"/>
        </w:rPr>
        <w:t>tuệ </w:t>
      </w:r>
      <w:r w:rsidRPr="004D59CE">
        <w:rPr>
          <w:rFonts w:eastAsia="Times New Roman" w:cs="Times New Roman"/>
          <w:noProof w:val="0"/>
          <w:color w:val="000000"/>
          <w:spacing w:val="-2"/>
          <w:sz w:val="24"/>
          <w:szCs w:val="24"/>
          <w:lang w:val="en-US"/>
        </w:rPr>
        <w:t>về bảo vệ quyền sở hữu trí tuệ và quản lý nhà nước về sở hữu trí tuệ, có hiệu lực kể từ ngày 20 tháng 02 năm 2011.</w:t>
      </w:r>
    </w:p>
    <w:p w:rsidR="004D59CE" w:rsidRPr="004D59CE" w:rsidRDefault="004D59CE" w:rsidP="004D59CE">
      <w:pPr>
        <w:shd w:val="clear" w:color="auto" w:fill="FFFFFF"/>
        <w:spacing w:after="0" w:line="360" w:lineRule="auto"/>
        <w:jc w:val="both"/>
        <w:rPr>
          <w:rFonts w:eastAsia="Times New Roman" w:cs="Times New Roman"/>
          <w:noProof w:val="0"/>
          <w:color w:val="000000"/>
          <w:sz w:val="24"/>
          <w:szCs w:val="24"/>
          <w:lang w:val="en-US"/>
        </w:rPr>
      </w:pPr>
      <w:r w:rsidRPr="004D59CE">
        <w:rPr>
          <w:rFonts w:eastAsia="Times New Roman" w:cs="Times New Roman"/>
          <w:noProof w:val="0"/>
          <w:color w:val="000000"/>
          <w:sz w:val="24"/>
          <w:szCs w:val="24"/>
        </w:rPr>
        <w:t> </w:t>
      </w:r>
    </w:p>
    <w:p w:rsidR="005F64E1" w:rsidRPr="004D59CE" w:rsidRDefault="005F64E1" w:rsidP="004D59CE">
      <w:pPr>
        <w:spacing w:after="0" w:line="360" w:lineRule="auto"/>
        <w:jc w:val="both"/>
        <w:rPr>
          <w:rFonts w:cs="Times New Roman"/>
          <w:sz w:val="24"/>
          <w:szCs w:val="24"/>
        </w:rPr>
      </w:pPr>
    </w:p>
    <w:sectPr w:rsidR="005F64E1" w:rsidRPr="004D59CE" w:rsidSect="00C90C7E">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CE"/>
    <w:rsid w:val="004D59CE"/>
    <w:rsid w:val="005F64E1"/>
    <w:rsid w:val="00C9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5B4D1-39F3-407D-A63C-58183A21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vi-VN"/>
    </w:rPr>
  </w:style>
  <w:style w:type="paragraph" w:styleId="Heading4">
    <w:name w:val="heading 4"/>
    <w:basedOn w:val="Normal"/>
    <w:link w:val="Heading4Char"/>
    <w:uiPriority w:val="9"/>
    <w:qFormat/>
    <w:rsid w:val="004D59CE"/>
    <w:pPr>
      <w:spacing w:before="100" w:beforeAutospacing="1" w:after="100" w:afterAutospacing="1" w:line="240" w:lineRule="auto"/>
      <w:outlineLvl w:val="3"/>
    </w:pPr>
    <w:rPr>
      <w:rFonts w:eastAsia="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59CE"/>
    <w:rPr>
      <w:rFonts w:eastAsia="Times New Roman" w:cs="Times New Roman"/>
      <w:b/>
      <w:bCs/>
      <w:sz w:val="24"/>
      <w:szCs w:val="24"/>
    </w:rPr>
  </w:style>
  <w:style w:type="paragraph" w:customStyle="1" w:styleId="msonormal0">
    <w:name w:val="msonormal"/>
    <w:basedOn w:val="Normal"/>
    <w:rsid w:val="004D59CE"/>
    <w:pPr>
      <w:spacing w:before="100" w:beforeAutospacing="1" w:after="100" w:afterAutospacing="1" w:line="240" w:lineRule="auto"/>
    </w:pPr>
    <w:rPr>
      <w:rFonts w:eastAsia="Times New Roman" w:cs="Times New Roman"/>
      <w:noProof w:val="0"/>
      <w:sz w:val="24"/>
      <w:szCs w:val="24"/>
      <w:lang w:val="en-US"/>
    </w:rPr>
  </w:style>
  <w:style w:type="paragraph" w:styleId="NormalWeb">
    <w:name w:val="Normal (Web)"/>
    <w:basedOn w:val="Normal"/>
    <w:uiPriority w:val="99"/>
    <w:semiHidden/>
    <w:unhideWhenUsed/>
    <w:rsid w:val="004D59CE"/>
    <w:pPr>
      <w:spacing w:before="100" w:beforeAutospacing="1" w:after="100" w:afterAutospacing="1" w:line="240" w:lineRule="auto"/>
    </w:pPr>
    <w:rPr>
      <w:rFonts w:eastAsia="Times New Roman" w:cs="Times New Roman"/>
      <w:noProof w:val="0"/>
      <w:sz w:val="24"/>
      <w:szCs w:val="24"/>
      <w:lang w:val="en-US"/>
    </w:rPr>
  </w:style>
  <w:style w:type="character" w:styleId="Hyperlink">
    <w:name w:val="Hyperlink"/>
    <w:basedOn w:val="DefaultParagraphFont"/>
    <w:uiPriority w:val="99"/>
    <w:semiHidden/>
    <w:unhideWhenUsed/>
    <w:rsid w:val="004D59CE"/>
    <w:rPr>
      <w:color w:val="0000FF"/>
      <w:u w:val="single"/>
    </w:rPr>
  </w:style>
  <w:style w:type="character" w:styleId="FollowedHyperlink">
    <w:name w:val="FollowedHyperlink"/>
    <w:basedOn w:val="DefaultParagraphFont"/>
    <w:uiPriority w:val="99"/>
    <w:semiHidden/>
    <w:unhideWhenUsed/>
    <w:rsid w:val="004D59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710748">
      <w:bodyDiv w:val="1"/>
      <w:marLeft w:val="0"/>
      <w:marRight w:val="0"/>
      <w:marTop w:val="0"/>
      <w:marBottom w:val="0"/>
      <w:divBdr>
        <w:top w:val="none" w:sz="0" w:space="0" w:color="auto"/>
        <w:left w:val="none" w:sz="0" w:space="0" w:color="auto"/>
        <w:bottom w:val="none" w:sz="0" w:space="0" w:color="auto"/>
        <w:right w:val="none" w:sz="0" w:space="0" w:color="auto"/>
      </w:divBdr>
      <w:divsChild>
        <w:div w:id="846138866">
          <w:marLeft w:val="0"/>
          <w:marRight w:val="0"/>
          <w:marTop w:val="0"/>
          <w:marBottom w:val="120"/>
          <w:divBdr>
            <w:top w:val="none" w:sz="0" w:space="0" w:color="auto"/>
            <w:left w:val="none" w:sz="0" w:space="0" w:color="auto"/>
            <w:bottom w:val="none" w:sz="0" w:space="0" w:color="auto"/>
            <w:right w:val="none" w:sz="0" w:space="0" w:color="auto"/>
          </w:divBdr>
          <w:divsChild>
            <w:div w:id="2116320216">
              <w:marLeft w:val="0"/>
              <w:marRight w:val="0"/>
              <w:marTop w:val="0"/>
              <w:marBottom w:val="0"/>
              <w:divBdr>
                <w:top w:val="none" w:sz="0" w:space="0" w:color="auto"/>
                <w:left w:val="none" w:sz="0" w:space="0" w:color="auto"/>
                <w:bottom w:val="none" w:sz="0" w:space="0" w:color="auto"/>
                <w:right w:val="none" w:sz="0" w:space="0" w:color="auto"/>
              </w:divBdr>
            </w:div>
          </w:divsChild>
        </w:div>
        <w:div w:id="274482888">
          <w:marLeft w:val="0"/>
          <w:marRight w:val="0"/>
          <w:marTop w:val="0"/>
          <w:marBottom w:val="0"/>
          <w:divBdr>
            <w:top w:val="none" w:sz="0" w:space="0" w:color="auto"/>
            <w:left w:val="none" w:sz="0" w:space="0" w:color="auto"/>
            <w:bottom w:val="none" w:sz="0" w:space="0" w:color="auto"/>
            <w:right w:val="none" w:sz="0" w:space="0" w:color="auto"/>
          </w:divBdr>
        </w:div>
        <w:div w:id="2129084942">
          <w:marLeft w:val="0"/>
          <w:marRight w:val="0"/>
          <w:marTop w:val="0"/>
          <w:marBottom w:val="0"/>
          <w:divBdr>
            <w:top w:val="none" w:sz="0" w:space="0" w:color="auto"/>
            <w:left w:val="none" w:sz="0" w:space="0" w:color="auto"/>
            <w:bottom w:val="none" w:sz="0" w:space="0" w:color="auto"/>
            <w:right w:val="none" w:sz="0" w:space="0" w:color="auto"/>
          </w:divBdr>
        </w:div>
        <w:div w:id="924798250">
          <w:marLeft w:val="0"/>
          <w:marRight w:val="0"/>
          <w:marTop w:val="0"/>
          <w:marBottom w:val="0"/>
          <w:divBdr>
            <w:top w:val="none" w:sz="0" w:space="0" w:color="auto"/>
            <w:left w:val="none" w:sz="0" w:space="0" w:color="auto"/>
            <w:bottom w:val="none" w:sz="0" w:space="0" w:color="auto"/>
            <w:right w:val="none" w:sz="0" w:space="0" w:color="auto"/>
          </w:divBdr>
        </w:div>
        <w:div w:id="1612129092">
          <w:marLeft w:val="0"/>
          <w:marRight w:val="0"/>
          <w:marTop w:val="0"/>
          <w:marBottom w:val="0"/>
          <w:divBdr>
            <w:top w:val="none" w:sz="0" w:space="0" w:color="auto"/>
            <w:left w:val="none" w:sz="0" w:space="0" w:color="auto"/>
            <w:bottom w:val="none" w:sz="0" w:space="0" w:color="auto"/>
            <w:right w:val="none" w:sz="0" w:space="0" w:color="auto"/>
          </w:divBdr>
        </w:div>
        <w:div w:id="2026709426">
          <w:marLeft w:val="0"/>
          <w:marRight w:val="0"/>
          <w:marTop w:val="0"/>
          <w:marBottom w:val="0"/>
          <w:divBdr>
            <w:top w:val="none" w:sz="0" w:space="0" w:color="auto"/>
            <w:left w:val="none" w:sz="0" w:space="0" w:color="auto"/>
            <w:bottom w:val="none" w:sz="0" w:space="0" w:color="auto"/>
            <w:right w:val="none" w:sz="0" w:space="0" w:color="auto"/>
          </w:divBdr>
        </w:div>
        <w:div w:id="838614512">
          <w:marLeft w:val="0"/>
          <w:marRight w:val="0"/>
          <w:marTop w:val="0"/>
          <w:marBottom w:val="0"/>
          <w:divBdr>
            <w:top w:val="none" w:sz="0" w:space="0" w:color="auto"/>
            <w:left w:val="none" w:sz="0" w:space="0" w:color="auto"/>
            <w:bottom w:val="none" w:sz="0" w:space="0" w:color="auto"/>
            <w:right w:val="none" w:sz="0" w:space="0" w:color="auto"/>
          </w:divBdr>
        </w:div>
        <w:div w:id="952204777">
          <w:marLeft w:val="0"/>
          <w:marRight w:val="0"/>
          <w:marTop w:val="0"/>
          <w:marBottom w:val="0"/>
          <w:divBdr>
            <w:top w:val="none" w:sz="0" w:space="0" w:color="auto"/>
            <w:left w:val="none" w:sz="0" w:space="0" w:color="auto"/>
            <w:bottom w:val="none" w:sz="0" w:space="0" w:color="auto"/>
            <w:right w:val="none" w:sz="0" w:space="0" w:color="auto"/>
          </w:divBdr>
        </w:div>
        <w:div w:id="168254161">
          <w:marLeft w:val="0"/>
          <w:marRight w:val="0"/>
          <w:marTop w:val="0"/>
          <w:marBottom w:val="0"/>
          <w:divBdr>
            <w:top w:val="none" w:sz="0" w:space="0" w:color="auto"/>
            <w:left w:val="none" w:sz="0" w:space="0" w:color="auto"/>
            <w:bottom w:val="none" w:sz="0" w:space="0" w:color="auto"/>
            <w:right w:val="none" w:sz="0" w:space="0" w:color="auto"/>
          </w:divBdr>
        </w:div>
        <w:div w:id="873035051">
          <w:marLeft w:val="0"/>
          <w:marRight w:val="0"/>
          <w:marTop w:val="0"/>
          <w:marBottom w:val="0"/>
          <w:divBdr>
            <w:top w:val="none" w:sz="0" w:space="0" w:color="auto"/>
            <w:left w:val="none" w:sz="0" w:space="0" w:color="auto"/>
            <w:bottom w:val="none" w:sz="0" w:space="0" w:color="auto"/>
            <w:right w:val="none" w:sz="0" w:space="0" w:color="auto"/>
          </w:divBdr>
        </w:div>
        <w:div w:id="293219289">
          <w:marLeft w:val="0"/>
          <w:marRight w:val="0"/>
          <w:marTop w:val="0"/>
          <w:marBottom w:val="0"/>
          <w:divBdr>
            <w:top w:val="none" w:sz="0" w:space="0" w:color="auto"/>
            <w:left w:val="none" w:sz="0" w:space="0" w:color="auto"/>
            <w:bottom w:val="none" w:sz="0" w:space="0" w:color="auto"/>
            <w:right w:val="none" w:sz="0" w:space="0" w:color="auto"/>
          </w:divBdr>
        </w:div>
        <w:div w:id="818307339">
          <w:marLeft w:val="0"/>
          <w:marRight w:val="0"/>
          <w:marTop w:val="0"/>
          <w:marBottom w:val="0"/>
          <w:divBdr>
            <w:top w:val="none" w:sz="0" w:space="0" w:color="auto"/>
            <w:left w:val="none" w:sz="0" w:space="0" w:color="auto"/>
            <w:bottom w:val="none" w:sz="0" w:space="0" w:color="auto"/>
            <w:right w:val="none" w:sz="0" w:space="0" w:color="auto"/>
          </w:divBdr>
        </w:div>
        <w:div w:id="57704110">
          <w:marLeft w:val="0"/>
          <w:marRight w:val="0"/>
          <w:marTop w:val="0"/>
          <w:marBottom w:val="0"/>
          <w:divBdr>
            <w:top w:val="none" w:sz="0" w:space="0" w:color="auto"/>
            <w:left w:val="none" w:sz="0" w:space="0" w:color="auto"/>
            <w:bottom w:val="none" w:sz="0" w:space="0" w:color="auto"/>
            <w:right w:val="none" w:sz="0" w:space="0" w:color="auto"/>
          </w:divBdr>
        </w:div>
        <w:div w:id="84303582">
          <w:marLeft w:val="0"/>
          <w:marRight w:val="0"/>
          <w:marTop w:val="0"/>
          <w:marBottom w:val="0"/>
          <w:divBdr>
            <w:top w:val="none" w:sz="0" w:space="0" w:color="auto"/>
            <w:left w:val="none" w:sz="0" w:space="0" w:color="auto"/>
            <w:bottom w:val="none" w:sz="0" w:space="0" w:color="auto"/>
            <w:right w:val="none" w:sz="0" w:space="0" w:color="auto"/>
          </w:divBdr>
        </w:div>
        <w:div w:id="368457621">
          <w:marLeft w:val="0"/>
          <w:marRight w:val="0"/>
          <w:marTop w:val="0"/>
          <w:marBottom w:val="0"/>
          <w:divBdr>
            <w:top w:val="none" w:sz="0" w:space="0" w:color="auto"/>
            <w:left w:val="none" w:sz="0" w:space="0" w:color="auto"/>
            <w:bottom w:val="none" w:sz="0" w:space="0" w:color="auto"/>
            <w:right w:val="none" w:sz="0" w:space="0" w:color="auto"/>
          </w:divBdr>
        </w:div>
        <w:div w:id="1821387135">
          <w:marLeft w:val="0"/>
          <w:marRight w:val="0"/>
          <w:marTop w:val="0"/>
          <w:marBottom w:val="0"/>
          <w:divBdr>
            <w:top w:val="none" w:sz="0" w:space="0" w:color="auto"/>
            <w:left w:val="none" w:sz="0" w:space="0" w:color="auto"/>
            <w:bottom w:val="none" w:sz="0" w:space="0" w:color="auto"/>
            <w:right w:val="none" w:sz="0" w:space="0" w:color="auto"/>
          </w:divBdr>
        </w:div>
        <w:div w:id="31419223">
          <w:marLeft w:val="0"/>
          <w:marRight w:val="0"/>
          <w:marTop w:val="0"/>
          <w:marBottom w:val="0"/>
          <w:divBdr>
            <w:top w:val="none" w:sz="0" w:space="0" w:color="auto"/>
            <w:left w:val="none" w:sz="0" w:space="0" w:color="auto"/>
            <w:bottom w:val="none" w:sz="0" w:space="0" w:color="auto"/>
            <w:right w:val="none" w:sz="0" w:space="0" w:color="auto"/>
          </w:divBdr>
        </w:div>
        <w:div w:id="495615949">
          <w:marLeft w:val="0"/>
          <w:marRight w:val="0"/>
          <w:marTop w:val="0"/>
          <w:marBottom w:val="0"/>
          <w:divBdr>
            <w:top w:val="none" w:sz="0" w:space="0" w:color="auto"/>
            <w:left w:val="none" w:sz="0" w:space="0" w:color="auto"/>
            <w:bottom w:val="none" w:sz="0" w:space="0" w:color="auto"/>
            <w:right w:val="none" w:sz="0" w:space="0" w:color="auto"/>
          </w:divBdr>
        </w:div>
        <w:div w:id="134102072">
          <w:marLeft w:val="0"/>
          <w:marRight w:val="0"/>
          <w:marTop w:val="0"/>
          <w:marBottom w:val="0"/>
          <w:divBdr>
            <w:top w:val="none" w:sz="0" w:space="0" w:color="auto"/>
            <w:left w:val="none" w:sz="0" w:space="0" w:color="auto"/>
            <w:bottom w:val="none" w:sz="0" w:space="0" w:color="auto"/>
            <w:right w:val="none" w:sz="0" w:space="0" w:color="auto"/>
          </w:divBdr>
        </w:div>
        <w:div w:id="1150444933">
          <w:marLeft w:val="0"/>
          <w:marRight w:val="0"/>
          <w:marTop w:val="0"/>
          <w:marBottom w:val="0"/>
          <w:divBdr>
            <w:top w:val="none" w:sz="0" w:space="0" w:color="auto"/>
            <w:left w:val="none" w:sz="0" w:space="0" w:color="auto"/>
            <w:bottom w:val="none" w:sz="0" w:space="0" w:color="auto"/>
            <w:right w:val="none" w:sz="0" w:space="0" w:color="auto"/>
          </w:divBdr>
        </w:div>
        <w:div w:id="1074354311">
          <w:marLeft w:val="0"/>
          <w:marRight w:val="0"/>
          <w:marTop w:val="0"/>
          <w:marBottom w:val="0"/>
          <w:divBdr>
            <w:top w:val="none" w:sz="0" w:space="0" w:color="auto"/>
            <w:left w:val="none" w:sz="0" w:space="0" w:color="auto"/>
            <w:bottom w:val="none" w:sz="0" w:space="0" w:color="auto"/>
            <w:right w:val="none" w:sz="0" w:space="0" w:color="auto"/>
          </w:divBdr>
        </w:div>
        <w:div w:id="1271353706">
          <w:marLeft w:val="0"/>
          <w:marRight w:val="0"/>
          <w:marTop w:val="0"/>
          <w:marBottom w:val="0"/>
          <w:divBdr>
            <w:top w:val="none" w:sz="0" w:space="0" w:color="auto"/>
            <w:left w:val="none" w:sz="0" w:space="0" w:color="auto"/>
            <w:bottom w:val="none" w:sz="0" w:space="0" w:color="auto"/>
            <w:right w:val="none" w:sz="0" w:space="0" w:color="auto"/>
          </w:divBdr>
        </w:div>
        <w:div w:id="16927440">
          <w:marLeft w:val="0"/>
          <w:marRight w:val="0"/>
          <w:marTop w:val="0"/>
          <w:marBottom w:val="0"/>
          <w:divBdr>
            <w:top w:val="none" w:sz="0" w:space="0" w:color="auto"/>
            <w:left w:val="none" w:sz="0" w:space="0" w:color="auto"/>
            <w:bottom w:val="none" w:sz="0" w:space="0" w:color="auto"/>
            <w:right w:val="none" w:sz="0" w:space="0" w:color="auto"/>
          </w:divBdr>
        </w:div>
        <w:div w:id="630675089">
          <w:marLeft w:val="0"/>
          <w:marRight w:val="0"/>
          <w:marTop w:val="0"/>
          <w:marBottom w:val="0"/>
          <w:divBdr>
            <w:top w:val="none" w:sz="0" w:space="0" w:color="auto"/>
            <w:left w:val="none" w:sz="0" w:space="0" w:color="auto"/>
            <w:bottom w:val="none" w:sz="0" w:space="0" w:color="auto"/>
            <w:right w:val="none" w:sz="0" w:space="0" w:color="auto"/>
          </w:divBdr>
        </w:div>
        <w:div w:id="542448545">
          <w:marLeft w:val="0"/>
          <w:marRight w:val="0"/>
          <w:marTop w:val="0"/>
          <w:marBottom w:val="0"/>
          <w:divBdr>
            <w:top w:val="none" w:sz="0" w:space="0" w:color="auto"/>
            <w:left w:val="none" w:sz="0" w:space="0" w:color="auto"/>
            <w:bottom w:val="none" w:sz="0" w:space="0" w:color="auto"/>
            <w:right w:val="none" w:sz="0" w:space="0" w:color="auto"/>
          </w:divBdr>
        </w:div>
        <w:div w:id="157423136">
          <w:marLeft w:val="0"/>
          <w:marRight w:val="0"/>
          <w:marTop w:val="0"/>
          <w:marBottom w:val="0"/>
          <w:divBdr>
            <w:top w:val="none" w:sz="0" w:space="0" w:color="auto"/>
            <w:left w:val="none" w:sz="0" w:space="0" w:color="auto"/>
            <w:bottom w:val="none" w:sz="0" w:space="0" w:color="auto"/>
            <w:right w:val="none" w:sz="0" w:space="0" w:color="auto"/>
          </w:divBdr>
        </w:div>
        <w:div w:id="1506436483">
          <w:marLeft w:val="0"/>
          <w:marRight w:val="0"/>
          <w:marTop w:val="0"/>
          <w:marBottom w:val="0"/>
          <w:divBdr>
            <w:top w:val="none" w:sz="0" w:space="0" w:color="auto"/>
            <w:left w:val="none" w:sz="0" w:space="0" w:color="auto"/>
            <w:bottom w:val="none" w:sz="0" w:space="0" w:color="auto"/>
            <w:right w:val="none" w:sz="0" w:space="0" w:color="auto"/>
          </w:divBdr>
        </w:div>
        <w:div w:id="187072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so-huu-tri-tue/nghi-dinh-06-2001-nd-cp-so-huu-cong-nghiep-de-bo-sung-nghi-dinh-63-cp-47359.aspx" TargetMode="External"/><Relationship Id="rId21" Type="http://schemas.openxmlformats.org/officeDocument/2006/relationships/hyperlink" Target="https://thuvienphapluat.vn/van-ban/so-huu-tri-tue/Van-ban-hop-nhat-03-VBHN-BKHCN-nam-2014-hop-nhat-Nghi-dinh-huong-dan-Luat-So-huu-tri-tue-265109.aspx" TargetMode="External"/><Relationship Id="rId42" Type="http://schemas.openxmlformats.org/officeDocument/2006/relationships/hyperlink" Target="https://thuvienphapluat.vn/van-ban/so-huu-tri-tue/Van-ban-hop-nhat-03-VBHN-BKHCN-nam-2014-hop-nhat-Nghi-dinh-huong-dan-Luat-So-huu-tri-tue-265109.aspx" TargetMode="External"/><Relationship Id="rId47" Type="http://schemas.openxmlformats.org/officeDocument/2006/relationships/hyperlink" Target="https://thuvienphapluat.vn/van-ban/so-huu-tri-tue/nghi-dinh-105-2006-nd-cp-bao-ve-quyen-so-huu-tri-tue-quan-ly-nha-nuoc-huong-dan-luat-so-huu-tri-tue-14289.aspx" TargetMode="External"/><Relationship Id="rId63" Type="http://schemas.openxmlformats.org/officeDocument/2006/relationships/hyperlink" Target="https://thuvienphapluat.vn/van-ban/so-huu-tri-tue/Van-ban-hop-nhat-03-VBHN-BKHCN-nam-2014-hop-nhat-Nghi-dinh-huong-dan-Luat-So-huu-tri-tue-265109.aspx" TargetMode="External"/><Relationship Id="rId68" Type="http://schemas.openxmlformats.org/officeDocument/2006/relationships/hyperlink" Target="https://thuvienphapluat.vn/van-ban/so-huu-tri-tue/nghi-dinh-105-2006-nd-cp-bao-ve-quyen-so-huu-tri-tue-quan-ly-nha-nuoc-huong-dan-luat-so-huu-tri-tue-14289.aspx" TargetMode="External"/><Relationship Id="rId84" Type="http://schemas.openxmlformats.org/officeDocument/2006/relationships/hyperlink" Target="https://thuvienphapluat.vn/van-ban/so-huu-tri-tue/Van-ban-hop-nhat-03-VBHN-BKHCN-nam-2014-hop-nhat-Nghi-dinh-huong-dan-Luat-So-huu-tri-tue-265109.aspx" TargetMode="External"/><Relationship Id="rId89" Type="http://schemas.openxmlformats.org/officeDocument/2006/relationships/hyperlink" Target="https://thuvienphapluat.vn/van-ban/so-huu-tri-tue/nghi-dinh-105-2006-nd-cp-bao-ve-quyen-so-huu-tri-tue-quan-ly-nha-nuoc-huong-dan-luat-so-huu-tri-tue-14289.aspx" TargetMode="External"/><Relationship Id="rId2" Type="http://schemas.openxmlformats.org/officeDocument/2006/relationships/settings" Target="settings.xml"/><Relationship Id="rId16" Type="http://schemas.openxmlformats.org/officeDocument/2006/relationships/hyperlink" Target="https://thuvienphapluat.vn/van-ban/so-huu-tri-tue/Van-ban-hop-nhat-03-VBHN-BKHCN-nam-2014-hop-nhat-Nghi-dinh-huong-dan-Luat-So-huu-tri-tue-265109.aspx" TargetMode="External"/><Relationship Id="rId29" Type="http://schemas.openxmlformats.org/officeDocument/2006/relationships/hyperlink" Target="https://thuvienphapluat.vn/van-ban/so-huu-tri-tue/nghi-dinh-105-2006-nd-cp-bao-ve-quyen-so-huu-tri-tue-quan-ly-nha-nuoc-huong-dan-luat-so-huu-tri-tue-14289.aspx" TargetMode="External"/><Relationship Id="rId107" Type="http://schemas.openxmlformats.org/officeDocument/2006/relationships/hyperlink" Target="https://thuvienphapluat.vn/van-ban/so-huu-tri-tue/nghi-dinh-105-2006-nd-cp-bao-ve-quyen-so-huu-tri-tue-quan-ly-nha-nuoc-huong-dan-luat-so-huu-tri-tue-14289.aspx" TargetMode="External"/><Relationship Id="rId11" Type="http://schemas.openxmlformats.org/officeDocument/2006/relationships/hyperlink" Target="https://thuvienphapluat.vn/van-ban/so-huu-tri-tue/Van-ban-hop-nhat-03-VBHN-BKHCN-nam-2014-hop-nhat-Nghi-dinh-huong-dan-Luat-So-huu-tri-tue-265109.aspx" TargetMode="External"/><Relationship Id="rId24" Type="http://schemas.openxmlformats.org/officeDocument/2006/relationships/hyperlink" Target="https://thuvienphapluat.vn/van-ban/so-huu-tri-tue/Van-ban-hop-nhat-03-VBHN-BKHCN-nam-2014-hop-nhat-Nghi-dinh-huong-dan-Luat-So-huu-tri-tue-265109.aspx" TargetMode="External"/><Relationship Id="rId32" Type="http://schemas.openxmlformats.org/officeDocument/2006/relationships/hyperlink" Target="https://thuvienphapluat.vn/van-ban/so-huu-tri-tue/nghi-dinh-105-2006-nd-cp-bao-ve-quyen-so-huu-tri-tue-quan-ly-nha-nuoc-huong-dan-luat-so-huu-tri-tue-14289.aspx" TargetMode="External"/><Relationship Id="rId37" Type="http://schemas.openxmlformats.org/officeDocument/2006/relationships/hyperlink" Target="https://thuvienphapluat.vn/van-ban/so-huu-tri-tue/nghi-dinh-119-2010-nd-cp-sua-doi-nghi-dinh-105-2006-nd-cp-huong-dan-luat-so-huu-116778.aspx" TargetMode="External"/><Relationship Id="rId40" Type="http://schemas.openxmlformats.org/officeDocument/2006/relationships/hyperlink" Target="https://thuvienphapluat.vn/van-ban/so-huu-tri-tue/nghi-dinh-119-2010-nd-cp-sua-doi-nghi-dinh-105-2006-nd-cp-huong-dan-luat-so-huu-116778.aspx" TargetMode="External"/><Relationship Id="rId45" Type="http://schemas.openxmlformats.org/officeDocument/2006/relationships/hyperlink" Target="https://thuvienphapluat.vn/van-ban/so-huu-tri-tue/Van-ban-hop-nhat-03-VBHN-BKHCN-nam-2014-hop-nhat-Nghi-dinh-huong-dan-Luat-So-huu-tri-tue-265109.aspx" TargetMode="External"/><Relationship Id="rId53" Type="http://schemas.openxmlformats.org/officeDocument/2006/relationships/hyperlink" Target="https://thuvienphapluat.vn/van-ban/so-huu-tri-tue/nghi-dinh-105-2006-nd-cp-bao-ve-quyen-so-huu-tri-tue-quan-ly-nha-nuoc-huong-dan-luat-so-huu-tri-tue-14289.aspx" TargetMode="External"/><Relationship Id="rId58" Type="http://schemas.openxmlformats.org/officeDocument/2006/relationships/hyperlink" Target="https://thuvienphapluat.vn/van-ban/so-huu-tri-tue/nghi-dinh-119-2010-nd-cp-sua-doi-nghi-dinh-105-2006-nd-cp-huong-dan-luat-so-huu-116778.aspx" TargetMode="External"/><Relationship Id="rId66" Type="http://schemas.openxmlformats.org/officeDocument/2006/relationships/hyperlink" Target="https://thuvienphapluat.vn/van-ban/so-huu-tri-tue/Van-ban-hop-nhat-03-VBHN-BKHCN-nam-2014-hop-nhat-Nghi-dinh-huong-dan-Luat-So-huu-tri-tue-265109.aspx" TargetMode="External"/><Relationship Id="rId74" Type="http://schemas.openxmlformats.org/officeDocument/2006/relationships/hyperlink" Target="https://thuvienphapluat.vn/van-ban/so-huu-tri-tue/nghi-dinh-105-2006-nd-cp-bao-ve-quyen-so-huu-tri-tue-quan-ly-nha-nuoc-huong-dan-luat-so-huu-tri-tue-14289.aspx" TargetMode="External"/><Relationship Id="rId79" Type="http://schemas.openxmlformats.org/officeDocument/2006/relationships/hyperlink" Target="https://thuvienphapluat.vn/van-ban/so-huu-tri-tue/nghi-dinh-119-2010-nd-cp-sua-doi-nghi-dinh-105-2006-nd-cp-huong-dan-luat-so-huu-116778.aspx" TargetMode="External"/><Relationship Id="rId87" Type="http://schemas.openxmlformats.org/officeDocument/2006/relationships/hyperlink" Target="https://thuvienphapluat.vn/van-ban/so-huu-tri-tue/Van-ban-hop-nhat-03-VBHN-BKHCN-nam-2014-hop-nhat-Nghi-dinh-huong-dan-Luat-So-huu-tri-tue-265109.aspx" TargetMode="External"/><Relationship Id="rId102" Type="http://schemas.openxmlformats.org/officeDocument/2006/relationships/hyperlink" Target="https://thuvienphapluat.vn/van-ban/so-huu-tri-tue/Van-ban-hop-nhat-03-VBHN-BKHCN-nam-2014-hop-nhat-Nghi-dinh-huong-dan-Luat-So-huu-tri-tue-265109.aspx" TargetMode="External"/><Relationship Id="rId5" Type="http://schemas.openxmlformats.org/officeDocument/2006/relationships/hyperlink" Target="https://thuvienphapluat.vn/van-ban/so-huu-tri-tue/nghi-dinh-119-2010-nd-cp-sua-doi-nghi-dinh-105-2006-nd-cp-huong-dan-luat-so-huu-116778.aspx" TargetMode="External"/><Relationship Id="rId61" Type="http://schemas.openxmlformats.org/officeDocument/2006/relationships/hyperlink" Target="https://thuvienphapluat.vn/van-ban/so-huu-tri-tue/nghi-dinh-119-2010-nd-cp-sua-doi-nghi-dinh-105-2006-nd-cp-huong-dan-luat-so-huu-116778.aspx" TargetMode="External"/><Relationship Id="rId82" Type="http://schemas.openxmlformats.org/officeDocument/2006/relationships/hyperlink" Target="https://thuvienphapluat.vn/van-ban/so-huu-tri-tue/nghi-dinh-119-2010-nd-cp-sua-doi-nghi-dinh-105-2006-nd-cp-huong-dan-luat-so-huu-116778.aspx" TargetMode="External"/><Relationship Id="rId90" Type="http://schemas.openxmlformats.org/officeDocument/2006/relationships/hyperlink" Target="https://thuvienphapluat.vn/van-ban/so-huu-tri-tue/Van-ban-hop-nhat-03-VBHN-BKHCN-nam-2014-hop-nhat-Nghi-dinh-huong-dan-Luat-So-huu-tri-tue-265109.aspx" TargetMode="External"/><Relationship Id="rId95" Type="http://schemas.openxmlformats.org/officeDocument/2006/relationships/hyperlink" Target="https://thuvienphapluat.vn/van-ban/so-huu-tri-tue/nghi-dinh-105-2006-nd-cp-bao-ve-quyen-so-huu-tri-tue-quan-ly-nha-nuoc-huong-dan-luat-so-huu-tri-tue-14289.aspx" TargetMode="External"/><Relationship Id="rId19" Type="http://schemas.openxmlformats.org/officeDocument/2006/relationships/hyperlink" Target="https://thuvienphapluat.vn/van-ban/so-huu-tri-tue/Van-ban-hop-nhat-03-VBHN-BKHCN-nam-2014-hop-nhat-Nghi-dinh-huong-dan-Luat-So-huu-tri-tue-265109.aspx" TargetMode="External"/><Relationship Id="rId14" Type="http://schemas.openxmlformats.org/officeDocument/2006/relationships/hyperlink" Target="https://thuvienphapluat.vn/van-ban/so-huu-tri-tue/Van-ban-hop-nhat-03-VBHN-BKHCN-nam-2014-hop-nhat-Nghi-dinh-huong-dan-Luat-So-huu-tri-tue-265109.aspx" TargetMode="External"/><Relationship Id="rId22" Type="http://schemas.openxmlformats.org/officeDocument/2006/relationships/hyperlink" Target="https://thuvienphapluat.vn/van-ban/so-huu-tri-tue/Van-ban-hop-nhat-03-VBHN-BKHCN-nam-2014-hop-nhat-Nghi-dinh-huong-dan-Luat-So-huu-tri-tue-265109.aspx" TargetMode="External"/><Relationship Id="rId27" Type="http://schemas.openxmlformats.org/officeDocument/2006/relationships/hyperlink" Target="https://thuvienphapluat.vn/van-ban/so-huu-tri-tue/Van-ban-hop-nhat-03-VBHN-BKHCN-nam-2014-hop-nhat-Nghi-dinh-huong-dan-Luat-So-huu-tri-tue-265109.aspx" TargetMode="External"/><Relationship Id="rId30" Type="http://schemas.openxmlformats.org/officeDocument/2006/relationships/hyperlink" Target="https://thuvienphapluat.vn/van-ban/so-huu-tri-tue/Van-ban-hop-nhat-03-VBHN-BKHCN-nam-2014-hop-nhat-Nghi-dinh-huong-dan-Luat-So-huu-tri-tue-265109.aspx" TargetMode="External"/><Relationship Id="rId35" Type="http://schemas.openxmlformats.org/officeDocument/2006/relationships/hyperlink" Target="https://thuvienphapluat.vn/van-ban/so-huu-tri-tue/nghi-dinh-105-2006-nd-cp-bao-ve-quyen-so-huu-tri-tue-quan-ly-nha-nuoc-huong-dan-luat-so-huu-tri-tue-14289.aspx" TargetMode="External"/><Relationship Id="rId43" Type="http://schemas.openxmlformats.org/officeDocument/2006/relationships/hyperlink" Target="https://thuvienphapluat.vn/van-ban/so-huu-tri-tue/nghi-dinh-119-2010-nd-cp-sua-doi-nghi-dinh-105-2006-nd-cp-huong-dan-luat-so-huu-116778.aspx" TargetMode="External"/><Relationship Id="rId48" Type="http://schemas.openxmlformats.org/officeDocument/2006/relationships/hyperlink" Target="https://thuvienphapluat.vn/van-ban/so-huu-tri-tue/Van-ban-hop-nhat-03-VBHN-BKHCN-nam-2014-hop-nhat-Nghi-dinh-huong-dan-Luat-So-huu-tri-tue-265109.aspx" TargetMode="External"/><Relationship Id="rId56" Type="http://schemas.openxmlformats.org/officeDocument/2006/relationships/hyperlink" Target="https://thuvienphapluat.vn/van-ban/so-huu-tri-tue/nghi-dinh-105-2006-nd-cp-bao-ve-quyen-so-huu-tri-tue-quan-ly-nha-nuoc-huong-dan-luat-so-huu-tri-tue-14289.aspx" TargetMode="External"/><Relationship Id="rId64" Type="http://schemas.openxmlformats.org/officeDocument/2006/relationships/hyperlink" Target="https://thuvienphapluat.vn/van-ban/so-huu-tri-tue/nghi-dinh-119-2010-nd-cp-sua-doi-nghi-dinh-105-2006-nd-cp-huong-dan-luat-so-huu-116778.aspx" TargetMode="External"/><Relationship Id="rId69" Type="http://schemas.openxmlformats.org/officeDocument/2006/relationships/hyperlink" Target="https://thuvienphapluat.vn/van-ban/so-huu-tri-tue/Van-ban-hop-nhat-03-VBHN-BKHCN-nam-2014-hop-nhat-Nghi-dinh-huong-dan-Luat-So-huu-tri-tue-265109.aspx" TargetMode="External"/><Relationship Id="rId77" Type="http://schemas.openxmlformats.org/officeDocument/2006/relationships/hyperlink" Target="https://thuvienphapluat.vn/van-ban/so-huu-tri-tue/nghi-dinh-105-2006-nd-cp-bao-ve-quyen-so-huu-tri-tue-quan-ly-nha-nuoc-huong-dan-luat-so-huu-tri-tue-14289.aspx" TargetMode="External"/><Relationship Id="rId100" Type="http://schemas.openxmlformats.org/officeDocument/2006/relationships/hyperlink" Target="https://thuvienphapluat.vn/van-ban/so-huu-tri-tue/nghi-dinh-119-2010-nd-cp-sua-doi-nghi-dinh-105-2006-nd-cp-huong-dan-luat-so-huu-116778.aspx" TargetMode="External"/><Relationship Id="rId105" Type="http://schemas.openxmlformats.org/officeDocument/2006/relationships/hyperlink" Target="https://thuvienphapluat.vn/van-ban/so-huu-tri-tue/Van-ban-hop-nhat-03-VBHN-BKHCN-nam-2014-hop-nhat-Nghi-dinh-huong-dan-Luat-So-huu-tri-tue-265109.aspx" TargetMode="External"/><Relationship Id="rId8" Type="http://schemas.openxmlformats.org/officeDocument/2006/relationships/hyperlink" Target="https://thuvienphapluat.vn/van-ban/so-huu-tri-tue/Van-ban-hop-nhat-03-VBHN-BKHCN-nam-2014-hop-nhat-Nghi-dinh-huong-dan-Luat-So-huu-tri-tue-265109.aspx" TargetMode="External"/><Relationship Id="rId51" Type="http://schemas.openxmlformats.org/officeDocument/2006/relationships/hyperlink" Target="https://thuvienphapluat.vn/van-ban/so-huu-tri-tue/Van-ban-hop-nhat-03-VBHN-BKHCN-nam-2014-hop-nhat-Nghi-dinh-huong-dan-Luat-So-huu-tri-tue-265109.aspx" TargetMode="External"/><Relationship Id="rId72" Type="http://schemas.openxmlformats.org/officeDocument/2006/relationships/hyperlink" Target="https://thuvienphapluat.vn/van-ban/so-huu-tri-tue/Van-ban-hop-nhat-03-VBHN-BKHCN-nam-2014-hop-nhat-Nghi-dinh-huong-dan-Luat-So-huu-tri-tue-265109.aspx" TargetMode="External"/><Relationship Id="rId80" Type="http://schemas.openxmlformats.org/officeDocument/2006/relationships/hyperlink" Target="https://thuvienphapluat.vn/van-ban/so-huu-tri-tue/nghi-dinh-105-2006-nd-cp-bao-ve-quyen-so-huu-tri-tue-quan-ly-nha-nuoc-huong-dan-luat-so-huu-tri-tue-14289.aspx" TargetMode="External"/><Relationship Id="rId85" Type="http://schemas.openxmlformats.org/officeDocument/2006/relationships/hyperlink" Target="https://thuvienphapluat.vn/van-ban/so-huu-tri-tue/nghi-dinh-119-2010-nd-cp-sua-doi-nghi-dinh-105-2006-nd-cp-huong-dan-luat-so-huu-116778.aspx" TargetMode="External"/><Relationship Id="rId93" Type="http://schemas.openxmlformats.org/officeDocument/2006/relationships/hyperlink" Target="https://thuvienphapluat.vn/van-ban/so-huu-tri-tue/Van-ban-hop-nhat-03-VBHN-BKHCN-nam-2014-hop-nhat-Nghi-dinh-huong-dan-Luat-So-huu-tri-tue-265109.aspx" TargetMode="External"/><Relationship Id="rId98" Type="http://schemas.openxmlformats.org/officeDocument/2006/relationships/hyperlink" Target="https://thuvienphapluat.vn/van-ban/so-huu-tri-tue/nghi-dinh-105-2006-nd-cp-bao-ve-quyen-so-huu-tri-tue-quan-ly-nha-nuoc-huong-dan-luat-so-huu-tri-tue-14289.aspx" TargetMode="External"/><Relationship Id="rId3" Type="http://schemas.openxmlformats.org/officeDocument/2006/relationships/webSettings" Target="webSettings.xml"/><Relationship Id="rId12" Type="http://schemas.openxmlformats.org/officeDocument/2006/relationships/hyperlink" Target="https://thuvienphapluat.vn/van-ban/so-huu-tri-tue/Van-ban-hop-nhat-03-VBHN-BKHCN-nam-2014-hop-nhat-Nghi-dinh-huong-dan-Luat-So-huu-tri-tue-265109.aspx" TargetMode="External"/><Relationship Id="rId17" Type="http://schemas.openxmlformats.org/officeDocument/2006/relationships/hyperlink" Target="https://thuvienphapluat.vn/van-ban/so-huu-tri-tue/Van-ban-hop-nhat-03-VBHN-BKHCN-nam-2014-hop-nhat-Nghi-dinh-huong-dan-Luat-So-huu-tri-tue-265109.aspx" TargetMode="External"/><Relationship Id="rId25" Type="http://schemas.openxmlformats.org/officeDocument/2006/relationships/hyperlink" Target="https://thuvienphapluat.vn/van-ban/so-huu-tri-tue/nghi-dinh-06-2001-nd-cp-so-huu-cong-nghiep-de-bo-sung-nghi-dinh-63-cp-47359.aspx" TargetMode="External"/><Relationship Id="rId33" Type="http://schemas.openxmlformats.org/officeDocument/2006/relationships/hyperlink" Target="https://thuvienphapluat.vn/van-ban/so-huu-tri-tue/Van-ban-hop-nhat-03-VBHN-BKHCN-nam-2014-hop-nhat-Nghi-dinh-huong-dan-Luat-So-huu-tri-tue-265109.aspx" TargetMode="External"/><Relationship Id="rId38" Type="http://schemas.openxmlformats.org/officeDocument/2006/relationships/hyperlink" Target="https://thuvienphapluat.vn/van-ban/so-huu-tri-tue/nghi-dinh-105-2006-nd-cp-bao-ve-quyen-so-huu-tri-tue-quan-ly-nha-nuoc-huong-dan-luat-so-huu-tri-tue-14289.aspx" TargetMode="External"/><Relationship Id="rId46" Type="http://schemas.openxmlformats.org/officeDocument/2006/relationships/hyperlink" Target="https://thuvienphapluat.vn/van-ban/so-huu-tri-tue/nghi-dinh-119-2010-nd-cp-sua-doi-nghi-dinh-105-2006-nd-cp-huong-dan-luat-so-huu-116778.aspx" TargetMode="External"/><Relationship Id="rId59" Type="http://schemas.openxmlformats.org/officeDocument/2006/relationships/hyperlink" Target="https://thuvienphapluat.vn/van-ban/so-huu-tri-tue/nghi-dinh-105-2006-nd-cp-bao-ve-quyen-so-huu-tri-tue-quan-ly-nha-nuoc-huong-dan-luat-so-huu-tri-tue-14289.aspx" TargetMode="External"/><Relationship Id="rId67" Type="http://schemas.openxmlformats.org/officeDocument/2006/relationships/hyperlink" Target="https://thuvienphapluat.vn/van-ban/so-huu-tri-tue/nghi-dinh-119-2010-nd-cp-sua-doi-nghi-dinh-105-2006-nd-cp-huong-dan-luat-so-huu-116778.aspx" TargetMode="External"/><Relationship Id="rId103" Type="http://schemas.openxmlformats.org/officeDocument/2006/relationships/hyperlink" Target="https://thuvienphapluat.vn/van-ban/so-huu-tri-tue/nghi-dinh-119-2010-nd-cp-sua-doi-nghi-dinh-105-2006-nd-cp-huong-dan-luat-so-huu-116778.aspx" TargetMode="External"/><Relationship Id="rId108" Type="http://schemas.openxmlformats.org/officeDocument/2006/relationships/fontTable" Target="fontTable.xml"/><Relationship Id="rId20" Type="http://schemas.openxmlformats.org/officeDocument/2006/relationships/hyperlink" Target="https://thuvienphapluat.vn/van-ban/so-huu-tri-tue/Van-ban-hop-nhat-03-VBHN-BKHCN-nam-2014-hop-nhat-Nghi-dinh-huong-dan-Luat-So-huu-tri-tue-265109.aspx" TargetMode="External"/><Relationship Id="rId41" Type="http://schemas.openxmlformats.org/officeDocument/2006/relationships/hyperlink" Target="https://thuvienphapluat.vn/van-ban/so-huu-tri-tue/nghi-dinh-105-2006-nd-cp-bao-ve-quyen-so-huu-tri-tue-quan-ly-nha-nuoc-huong-dan-luat-so-huu-tri-tue-14289.aspx" TargetMode="External"/><Relationship Id="rId54" Type="http://schemas.openxmlformats.org/officeDocument/2006/relationships/hyperlink" Target="https://thuvienphapluat.vn/van-ban/so-huu-tri-tue/Van-ban-hop-nhat-03-VBHN-BKHCN-nam-2014-hop-nhat-Nghi-dinh-huong-dan-Luat-So-huu-tri-tue-265109.aspx" TargetMode="External"/><Relationship Id="rId62" Type="http://schemas.openxmlformats.org/officeDocument/2006/relationships/hyperlink" Target="https://thuvienphapluat.vn/van-ban/so-huu-tri-tue/nghi-dinh-105-2006-nd-cp-bao-ve-quyen-so-huu-tri-tue-quan-ly-nha-nuoc-huong-dan-luat-so-huu-tri-tue-14289.aspx" TargetMode="External"/><Relationship Id="rId70" Type="http://schemas.openxmlformats.org/officeDocument/2006/relationships/hyperlink" Target="https://thuvienphapluat.vn/van-ban/so-huu-tri-tue/nghi-dinh-119-2010-nd-cp-sua-doi-nghi-dinh-105-2006-nd-cp-huong-dan-luat-so-huu-116778.aspx" TargetMode="External"/><Relationship Id="rId75" Type="http://schemas.openxmlformats.org/officeDocument/2006/relationships/hyperlink" Target="https://thuvienphapluat.vn/van-ban/so-huu-tri-tue/Van-ban-hop-nhat-03-VBHN-BKHCN-nam-2014-hop-nhat-Nghi-dinh-huong-dan-Luat-So-huu-tri-tue-265109.aspx" TargetMode="External"/><Relationship Id="rId83" Type="http://schemas.openxmlformats.org/officeDocument/2006/relationships/hyperlink" Target="https://thuvienphapluat.vn/van-ban/so-huu-tri-tue/nghi-dinh-105-2006-nd-cp-bao-ve-quyen-so-huu-tri-tue-quan-ly-nha-nuoc-huong-dan-luat-so-huu-tri-tue-14289.aspx" TargetMode="External"/><Relationship Id="rId88" Type="http://schemas.openxmlformats.org/officeDocument/2006/relationships/hyperlink" Target="https://thuvienphapluat.vn/van-ban/so-huu-tri-tue/nghi-dinh-119-2010-nd-cp-sua-doi-nghi-dinh-105-2006-nd-cp-huong-dan-luat-so-huu-116778.aspx" TargetMode="External"/><Relationship Id="rId91" Type="http://schemas.openxmlformats.org/officeDocument/2006/relationships/hyperlink" Target="https://thuvienphapluat.vn/van-ban/so-huu-tri-tue/nghi-dinh-119-2010-nd-cp-sua-doi-nghi-dinh-105-2006-nd-cp-huong-dan-luat-so-huu-116778.aspx" TargetMode="External"/><Relationship Id="rId96" Type="http://schemas.openxmlformats.org/officeDocument/2006/relationships/hyperlink" Target="https://thuvienphapluat.vn/van-ban/so-huu-tri-tue/Van-ban-hop-nhat-03-VBHN-BKHCN-nam-2014-hop-nhat-Nghi-dinh-huong-dan-Luat-So-huu-tri-tue-265109.aspx" TargetMode="External"/><Relationship Id="rId1" Type="http://schemas.openxmlformats.org/officeDocument/2006/relationships/styles" Target="styles.xml"/><Relationship Id="rId6" Type="http://schemas.openxmlformats.org/officeDocument/2006/relationships/hyperlink" Target="https://thuvienphapluat.vn/van-ban/so-huu-tri-tue/nghi-dinh-105-2006-nd-cp-bao-ve-quyen-so-huu-tri-tue-quan-ly-nha-nuoc-huong-dan-luat-so-huu-tri-tue-14289.aspx" TargetMode="External"/><Relationship Id="rId15" Type="http://schemas.openxmlformats.org/officeDocument/2006/relationships/hyperlink" Target="https://thuvienphapluat.vn/van-ban/so-huu-tri-tue/Van-ban-hop-nhat-03-VBHN-BKHCN-nam-2014-hop-nhat-Nghi-dinh-huong-dan-Luat-So-huu-tri-tue-265109.aspx" TargetMode="External"/><Relationship Id="rId23" Type="http://schemas.openxmlformats.org/officeDocument/2006/relationships/hyperlink" Target="https://thuvienphapluat.vn/van-ban/so-huu-tri-tue/Van-ban-hop-nhat-03-VBHN-BKHCN-nam-2014-hop-nhat-Nghi-dinh-huong-dan-Luat-So-huu-tri-tue-265109.aspx" TargetMode="External"/><Relationship Id="rId28" Type="http://schemas.openxmlformats.org/officeDocument/2006/relationships/hyperlink" Target="https://thuvienphapluat.vn/van-ban/so-huu-tri-tue/Van-ban-hop-nhat-03-VBHN-BKHCN-nam-2014-hop-nhat-Nghi-dinh-huong-dan-Luat-So-huu-tri-tue-265109.aspx" TargetMode="External"/><Relationship Id="rId36" Type="http://schemas.openxmlformats.org/officeDocument/2006/relationships/hyperlink" Target="https://thuvienphapluat.vn/van-ban/so-huu-tri-tue/Van-ban-hop-nhat-03-VBHN-BKHCN-nam-2014-hop-nhat-Nghi-dinh-huong-dan-Luat-So-huu-tri-tue-265109.aspx" TargetMode="External"/><Relationship Id="rId49" Type="http://schemas.openxmlformats.org/officeDocument/2006/relationships/hyperlink" Target="https://thuvienphapluat.vn/van-ban/so-huu-tri-tue/nghi-dinh-119-2010-nd-cp-sua-doi-nghi-dinh-105-2006-nd-cp-huong-dan-luat-so-huu-116778.aspx" TargetMode="External"/><Relationship Id="rId57" Type="http://schemas.openxmlformats.org/officeDocument/2006/relationships/hyperlink" Target="https://thuvienphapluat.vn/van-ban/so-huu-tri-tue/Van-ban-hop-nhat-03-VBHN-BKHCN-nam-2014-hop-nhat-Nghi-dinh-huong-dan-Luat-So-huu-tri-tue-265109.aspx" TargetMode="External"/><Relationship Id="rId106" Type="http://schemas.openxmlformats.org/officeDocument/2006/relationships/hyperlink" Target="https://thuvienphapluat.vn/van-ban/so-huu-tri-tue/nghi-dinh-119-2010-nd-cp-sua-doi-nghi-dinh-105-2006-nd-cp-huong-dan-luat-so-huu-116778.aspx" TargetMode="External"/><Relationship Id="rId10" Type="http://schemas.openxmlformats.org/officeDocument/2006/relationships/hyperlink" Target="https://thuvienphapluat.vn/van-ban/so-huu-tri-tue/Van-ban-hop-nhat-03-VBHN-BKHCN-nam-2014-hop-nhat-Nghi-dinh-huong-dan-Luat-So-huu-tri-tue-265109.aspx" TargetMode="External"/><Relationship Id="rId31" Type="http://schemas.openxmlformats.org/officeDocument/2006/relationships/hyperlink" Target="https://thuvienphapluat.vn/van-ban/so-huu-tri-tue/nghi-dinh-119-2010-nd-cp-sua-doi-nghi-dinh-105-2006-nd-cp-huong-dan-luat-so-huu-116778.aspx" TargetMode="External"/><Relationship Id="rId44" Type="http://schemas.openxmlformats.org/officeDocument/2006/relationships/hyperlink" Target="https://thuvienphapluat.vn/van-ban/so-huu-tri-tue/nghi-dinh-105-2006-nd-cp-bao-ve-quyen-so-huu-tri-tue-quan-ly-nha-nuoc-huong-dan-luat-so-huu-tri-tue-14289.aspx" TargetMode="External"/><Relationship Id="rId52" Type="http://schemas.openxmlformats.org/officeDocument/2006/relationships/hyperlink" Target="https://thuvienphapluat.vn/van-ban/so-huu-tri-tue/nghi-dinh-119-2010-nd-cp-sua-doi-nghi-dinh-105-2006-nd-cp-huong-dan-luat-so-huu-116778.aspx" TargetMode="External"/><Relationship Id="rId60" Type="http://schemas.openxmlformats.org/officeDocument/2006/relationships/hyperlink" Target="https://thuvienphapluat.vn/van-ban/so-huu-tri-tue/Van-ban-hop-nhat-03-VBHN-BKHCN-nam-2014-hop-nhat-Nghi-dinh-huong-dan-Luat-So-huu-tri-tue-265109.aspx" TargetMode="External"/><Relationship Id="rId65" Type="http://schemas.openxmlformats.org/officeDocument/2006/relationships/hyperlink" Target="https://thuvienphapluat.vn/van-ban/so-huu-tri-tue/nghi-dinh-105-2006-nd-cp-bao-ve-quyen-so-huu-tri-tue-quan-ly-nha-nuoc-huong-dan-luat-so-huu-tri-tue-14289.aspx" TargetMode="External"/><Relationship Id="rId73" Type="http://schemas.openxmlformats.org/officeDocument/2006/relationships/hyperlink" Target="https://thuvienphapluat.vn/van-ban/so-huu-tri-tue/nghi-dinh-119-2010-nd-cp-sua-doi-nghi-dinh-105-2006-nd-cp-huong-dan-luat-so-huu-116778.aspx" TargetMode="External"/><Relationship Id="rId78" Type="http://schemas.openxmlformats.org/officeDocument/2006/relationships/hyperlink" Target="https://thuvienphapluat.vn/van-ban/so-huu-tri-tue/Van-ban-hop-nhat-03-VBHN-BKHCN-nam-2014-hop-nhat-Nghi-dinh-huong-dan-Luat-So-huu-tri-tue-265109.aspx" TargetMode="External"/><Relationship Id="rId81" Type="http://schemas.openxmlformats.org/officeDocument/2006/relationships/hyperlink" Target="https://thuvienphapluat.vn/van-ban/so-huu-tri-tue/Van-ban-hop-nhat-03-VBHN-BKHCN-nam-2014-hop-nhat-Nghi-dinh-huong-dan-Luat-So-huu-tri-tue-265109.aspx" TargetMode="External"/><Relationship Id="rId86" Type="http://schemas.openxmlformats.org/officeDocument/2006/relationships/hyperlink" Target="https://thuvienphapluat.vn/van-ban/so-huu-tri-tue/nghi-dinh-105-2006-nd-cp-bao-ve-quyen-so-huu-tri-tue-quan-ly-nha-nuoc-huong-dan-luat-so-huu-tri-tue-14289.aspx" TargetMode="External"/><Relationship Id="rId94" Type="http://schemas.openxmlformats.org/officeDocument/2006/relationships/hyperlink" Target="https://thuvienphapluat.vn/van-ban/so-huu-tri-tue/nghi-dinh-119-2010-nd-cp-sua-doi-nghi-dinh-105-2006-nd-cp-huong-dan-luat-so-huu-116778.aspx" TargetMode="External"/><Relationship Id="rId99" Type="http://schemas.openxmlformats.org/officeDocument/2006/relationships/hyperlink" Target="https://thuvienphapluat.vn/van-ban/so-huu-tri-tue/Van-ban-hop-nhat-03-VBHN-BKHCN-nam-2014-hop-nhat-Nghi-dinh-huong-dan-Luat-So-huu-tri-tue-265109.aspx" TargetMode="External"/><Relationship Id="rId101" Type="http://schemas.openxmlformats.org/officeDocument/2006/relationships/hyperlink" Target="https://thuvienphapluat.vn/van-ban/so-huu-tri-tue/nghi-dinh-105-2006-nd-cp-bao-ve-quyen-so-huu-tri-tue-quan-ly-nha-nuoc-huong-dan-luat-so-huu-tri-tue-14289.aspx" TargetMode="External"/><Relationship Id="rId4" Type="http://schemas.openxmlformats.org/officeDocument/2006/relationships/hyperlink" Target="https://thuvienphapluat.vn/van-ban/so-huu-tri-tue/nghi-dinh-105-2006-nd-cp-bao-ve-quyen-so-huu-tri-tue-quan-ly-nha-nuoc-huong-dan-luat-so-huu-tri-tue-14289.aspx" TargetMode="External"/><Relationship Id="rId9" Type="http://schemas.openxmlformats.org/officeDocument/2006/relationships/hyperlink" Target="https://thuvienphapluat.vn/van-ban/so-huu-tri-tue/Van-ban-hop-nhat-03-VBHN-BKHCN-nam-2014-hop-nhat-Nghi-dinh-huong-dan-Luat-So-huu-tri-tue-265109.aspx" TargetMode="External"/><Relationship Id="rId13" Type="http://schemas.openxmlformats.org/officeDocument/2006/relationships/hyperlink" Target="https://thuvienphapluat.vn/van-ban/so-huu-tri-tue/Van-ban-hop-nhat-03-VBHN-BKHCN-nam-2014-hop-nhat-Nghi-dinh-huong-dan-Luat-So-huu-tri-tue-265109.aspx" TargetMode="External"/><Relationship Id="rId18" Type="http://schemas.openxmlformats.org/officeDocument/2006/relationships/hyperlink" Target="https://thuvienphapluat.vn/van-ban/so-huu-tri-tue/Van-ban-hop-nhat-03-VBHN-BKHCN-nam-2014-hop-nhat-Nghi-dinh-huong-dan-Luat-So-huu-tri-tue-265109.aspx" TargetMode="External"/><Relationship Id="rId39" Type="http://schemas.openxmlformats.org/officeDocument/2006/relationships/hyperlink" Target="https://thuvienphapluat.vn/van-ban/so-huu-tri-tue/Van-ban-hop-nhat-03-VBHN-BKHCN-nam-2014-hop-nhat-Nghi-dinh-huong-dan-Luat-So-huu-tri-tue-265109.aspx" TargetMode="External"/><Relationship Id="rId109" Type="http://schemas.openxmlformats.org/officeDocument/2006/relationships/theme" Target="theme/theme1.xml"/><Relationship Id="rId34" Type="http://schemas.openxmlformats.org/officeDocument/2006/relationships/hyperlink" Target="https://thuvienphapluat.vn/van-ban/so-huu-tri-tue/nghi-dinh-119-2010-nd-cp-sua-doi-nghi-dinh-105-2006-nd-cp-huong-dan-luat-so-huu-116778.aspx" TargetMode="External"/><Relationship Id="rId50" Type="http://schemas.openxmlformats.org/officeDocument/2006/relationships/hyperlink" Target="https://thuvienphapluat.vn/van-ban/so-huu-tri-tue/nghi-dinh-105-2006-nd-cp-bao-ve-quyen-so-huu-tri-tue-quan-ly-nha-nuoc-huong-dan-luat-so-huu-tri-tue-14289.aspx" TargetMode="External"/><Relationship Id="rId55" Type="http://schemas.openxmlformats.org/officeDocument/2006/relationships/hyperlink" Target="https://thuvienphapluat.vn/van-ban/so-huu-tri-tue/nghi-dinh-119-2010-nd-cp-sua-doi-nghi-dinh-105-2006-nd-cp-huong-dan-luat-so-huu-116778.aspx" TargetMode="External"/><Relationship Id="rId76" Type="http://schemas.openxmlformats.org/officeDocument/2006/relationships/hyperlink" Target="https://thuvienphapluat.vn/van-ban/so-huu-tri-tue/nghi-dinh-119-2010-nd-cp-sua-doi-nghi-dinh-105-2006-nd-cp-huong-dan-luat-so-huu-116778.aspx" TargetMode="External"/><Relationship Id="rId97" Type="http://schemas.openxmlformats.org/officeDocument/2006/relationships/hyperlink" Target="https://thuvienphapluat.vn/van-ban/so-huu-tri-tue/nghi-dinh-119-2010-nd-cp-sua-doi-nghi-dinh-105-2006-nd-cp-huong-dan-luat-so-huu-116778.aspx" TargetMode="External"/><Relationship Id="rId104" Type="http://schemas.openxmlformats.org/officeDocument/2006/relationships/hyperlink" Target="https://thuvienphapluat.vn/van-ban/so-huu-tri-tue/nghi-dinh-105-2006-nd-cp-bao-ve-quyen-so-huu-tri-tue-quan-ly-nha-nuoc-huong-dan-luat-so-huu-tri-tue-14289.aspx" TargetMode="External"/><Relationship Id="rId7" Type="http://schemas.openxmlformats.org/officeDocument/2006/relationships/hyperlink" Target="https://thuvienphapluat.vn/van-ban/so-huu-tri-tue/Van-ban-hop-nhat-03-VBHN-BKHCN-nam-2014-hop-nhat-Nghi-dinh-huong-dan-Luat-So-huu-tri-tue-265109.aspx" TargetMode="External"/><Relationship Id="rId71" Type="http://schemas.openxmlformats.org/officeDocument/2006/relationships/hyperlink" Target="https://thuvienphapluat.vn/van-ban/so-huu-tri-tue/nghi-dinh-105-2006-nd-cp-bao-ve-quyen-so-huu-tri-tue-quan-ly-nha-nuoc-huong-dan-luat-so-huu-tri-tue-14289.aspx" TargetMode="External"/><Relationship Id="rId92" Type="http://schemas.openxmlformats.org/officeDocument/2006/relationships/hyperlink" Target="https://thuvienphapluat.vn/van-ban/so-huu-tri-tue/nghi-dinh-105-2006-nd-cp-bao-ve-quyen-so-huu-tri-tue-quan-ly-nha-nuoc-huong-dan-luat-so-huu-tri-tue-142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14859</Words>
  <Characters>84702</Characters>
  <Application>Microsoft Office Word</Application>
  <DocSecurity>0</DocSecurity>
  <Lines>705</Lines>
  <Paragraphs>198</Paragraphs>
  <ScaleCrop>false</ScaleCrop>
  <Company/>
  <LinksUpToDate>false</LinksUpToDate>
  <CharactersWithSpaces>99363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2020-12-21T07:46:00Z</dcterms:created>
  <dcterms:modified xsi:type="dcterms:W3CDTF">2020-12-21T07:47:00Z</dcterms:modified>
</cp:coreProperties>
</file>