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0" w:type="dxa"/>
          <w:right w:w="0" w:type="dxa"/>
        </w:tblCellMar>
        <w:tblLook w:val="04A0" w:firstRow="1" w:lastRow="0" w:firstColumn="1" w:lastColumn="0" w:noHBand="0" w:noVBand="1"/>
      </w:tblPr>
      <w:tblGrid>
        <w:gridCol w:w="3318"/>
        <w:gridCol w:w="5934"/>
      </w:tblGrid>
      <w:tr w:rsidR="00005671" w:rsidRPr="00C910E6" w14:paraId="4E6C82A0" w14:textId="77777777" w:rsidTr="002D16D5">
        <w:trPr>
          <w:trHeight w:val="1610"/>
        </w:trPr>
        <w:tc>
          <w:tcPr>
            <w:tcW w:w="3348" w:type="dxa"/>
            <w:shd w:val="clear" w:color="auto" w:fill="auto"/>
            <w:tcMar>
              <w:top w:w="0" w:type="dxa"/>
              <w:left w:w="108" w:type="dxa"/>
              <w:bottom w:w="0" w:type="dxa"/>
              <w:right w:w="108" w:type="dxa"/>
            </w:tcMar>
          </w:tcPr>
          <w:p w14:paraId="5A46F191"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BẢO H</w:t>
            </w:r>
            <w:r w:rsidRPr="00C910E6">
              <w:rPr>
                <w:rFonts w:ascii="Arial" w:hAnsi="Arial" w:cs="Arial"/>
                <w:b/>
                <w:bCs/>
                <w:sz w:val="20"/>
                <w:szCs w:val="20"/>
              </w:rPr>
              <w:t>IỂ</w:t>
            </w:r>
            <w:r w:rsidRPr="00C910E6">
              <w:rPr>
                <w:rFonts w:ascii="Arial" w:hAnsi="Arial" w:cs="Arial"/>
                <w:b/>
                <w:bCs/>
                <w:sz w:val="20"/>
                <w:szCs w:val="20"/>
                <w:lang w:val="vi-VN"/>
              </w:rPr>
              <w:t>M XÃ HỘI VIỆT NAM</w:t>
            </w:r>
            <w:r w:rsidRPr="00C910E6">
              <w:rPr>
                <w:rFonts w:ascii="Arial" w:hAnsi="Arial" w:cs="Arial"/>
                <w:b/>
                <w:bCs/>
                <w:sz w:val="20"/>
                <w:szCs w:val="20"/>
              </w:rPr>
              <w:br/>
            </w:r>
            <w:r w:rsidRPr="00C910E6">
              <w:rPr>
                <w:rFonts w:ascii="Arial" w:hAnsi="Arial" w:cs="Arial"/>
                <w:b/>
                <w:bCs/>
                <w:sz w:val="20"/>
                <w:szCs w:val="20"/>
                <w:lang w:val="vi-VN"/>
              </w:rPr>
              <w:t>-------</w:t>
            </w:r>
          </w:p>
          <w:p w14:paraId="6EAE1B71" w14:textId="77777777" w:rsidR="00005671" w:rsidRPr="00C910E6" w:rsidRDefault="00005671" w:rsidP="002D16D5">
            <w:pPr>
              <w:jc w:val="center"/>
              <w:rPr>
                <w:rFonts w:ascii="Arial" w:hAnsi="Arial" w:cs="Arial"/>
                <w:sz w:val="20"/>
                <w:szCs w:val="20"/>
              </w:rPr>
            </w:pPr>
            <w:r w:rsidRPr="00C910E6">
              <w:rPr>
                <w:rFonts w:ascii="Arial" w:hAnsi="Arial" w:cs="Arial"/>
                <w:sz w:val="20"/>
                <w:szCs w:val="20"/>
                <w:lang w:val="vi-VN"/>
              </w:rPr>
              <w:t>Số: 2</w:t>
            </w:r>
            <w:r w:rsidRPr="00C910E6">
              <w:rPr>
                <w:rFonts w:ascii="Arial" w:hAnsi="Arial" w:cs="Arial"/>
                <w:sz w:val="20"/>
                <w:szCs w:val="20"/>
              </w:rPr>
              <w:t>74</w:t>
            </w:r>
            <w:r w:rsidRPr="00C910E6">
              <w:rPr>
                <w:rFonts w:ascii="Arial" w:hAnsi="Arial" w:cs="Arial"/>
                <w:sz w:val="20"/>
                <w:szCs w:val="20"/>
                <w:lang w:val="vi-VN"/>
              </w:rPr>
              <w:t>5/BHXH-BT</w:t>
            </w:r>
            <w:r w:rsidRPr="00C910E6">
              <w:rPr>
                <w:rFonts w:ascii="Arial" w:hAnsi="Arial" w:cs="Arial"/>
                <w:sz w:val="20"/>
                <w:szCs w:val="20"/>
              </w:rPr>
              <w:br/>
            </w:r>
            <w:r>
              <w:rPr>
                <w:rFonts w:ascii="Arial" w:hAnsi="Arial" w:cs="Arial"/>
                <w:iCs/>
                <w:sz w:val="20"/>
                <w:szCs w:val="20"/>
                <w:lang w:val="vi-VN"/>
              </w:rPr>
              <w:t>V/v</w:t>
            </w:r>
            <w:r>
              <w:rPr>
                <w:rFonts w:ascii="Arial" w:hAnsi="Arial" w:cs="Arial"/>
                <w:iCs/>
                <w:sz w:val="20"/>
                <w:szCs w:val="20"/>
              </w:rPr>
              <w:t>: G</w:t>
            </w:r>
            <w:r w:rsidRPr="00C910E6">
              <w:rPr>
                <w:rFonts w:ascii="Arial" w:hAnsi="Arial" w:cs="Arial"/>
                <w:iCs/>
                <w:sz w:val="20"/>
                <w:szCs w:val="20"/>
                <w:lang w:val="vi-VN"/>
              </w:rPr>
              <w:t>iải quyết vướng mắc về thu, cấp thẻ BHYT và hoàn thiện, cấp mã số BHXH cho người tham gia BHYT</w:t>
            </w:r>
          </w:p>
        </w:tc>
        <w:tc>
          <w:tcPr>
            <w:tcW w:w="6012" w:type="dxa"/>
            <w:shd w:val="clear" w:color="auto" w:fill="auto"/>
            <w:tcMar>
              <w:top w:w="0" w:type="dxa"/>
              <w:left w:w="108" w:type="dxa"/>
              <w:bottom w:w="0" w:type="dxa"/>
              <w:right w:w="108" w:type="dxa"/>
            </w:tcMar>
          </w:tcPr>
          <w:p w14:paraId="285FC11A"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CỘNG HÒA XÃ HỘI CHỦ NGHĨA VIỆT NAM</w:t>
            </w:r>
            <w:r w:rsidRPr="00C910E6">
              <w:rPr>
                <w:rFonts w:ascii="Arial" w:hAnsi="Arial" w:cs="Arial"/>
                <w:b/>
                <w:bCs/>
                <w:sz w:val="20"/>
                <w:szCs w:val="20"/>
                <w:lang w:val="vi-VN"/>
              </w:rPr>
              <w:br/>
              <w:t xml:space="preserve">Độc lập - Tự do - Hạnh phúc </w:t>
            </w:r>
            <w:r w:rsidRPr="00C910E6">
              <w:rPr>
                <w:rFonts w:ascii="Arial" w:hAnsi="Arial" w:cs="Arial"/>
                <w:b/>
                <w:bCs/>
                <w:sz w:val="20"/>
                <w:szCs w:val="20"/>
                <w:lang w:val="vi-VN"/>
              </w:rPr>
              <w:br/>
              <w:t>---------------</w:t>
            </w:r>
          </w:p>
          <w:p w14:paraId="7C7FD071" w14:textId="77777777" w:rsidR="00005671" w:rsidRPr="00C910E6" w:rsidRDefault="00005671" w:rsidP="002D16D5">
            <w:pPr>
              <w:jc w:val="right"/>
              <w:rPr>
                <w:rFonts w:ascii="Arial" w:hAnsi="Arial" w:cs="Arial"/>
                <w:sz w:val="20"/>
                <w:szCs w:val="20"/>
              </w:rPr>
            </w:pPr>
            <w:r w:rsidRPr="00C910E6">
              <w:rPr>
                <w:rFonts w:ascii="Arial" w:hAnsi="Arial" w:cs="Arial"/>
                <w:i/>
                <w:iCs/>
                <w:sz w:val="20"/>
                <w:szCs w:val="20"/>
                <w:lang w:val="vi-VN"/>
              </w:rPr>
              <w:t xml:space="preserve">Hà Nội, ngày </w:t>
            </w:r>
            <w:r w:rsidRPr="00C910E6">
              <w:rPr>
                <w:rFonts w:ascii="Arial" w:hAnsi="Arial" w:cs="Arial"/>
                <w:i/>
                <w:iCs/>
                <w:sz w:val="20"/>
                <w:szCs w:val="20"/>
              </w:rPr>
              <w:t xml:space="preserve">23 </w:t>
            </w:r>
            <w:r w:rsidRPr="00C910E6">
              <w:rPr>
                <w:rFonts w:ascii="Arial" w:hAnsi="Arial" w:cs="Arial"/>
                <w:i/>
                <w:iCs/>
                <w:sz w:val="20"/>
                <w:szCs w:val="20"/>
                <w:lang w:val="vi-VN"/>
              </w:rPr>
              <w:t xml:space="preserve">tháng </w:t>
            </w:r>
            <w:r w:rsidRPr="00C910E6">
              <w:rPr>
                <w:rFonts w:ascii="Arial" w:hAnsi="Arial" w:cs="Arial"/>
                <w:i/>
                <w:iCs/>
                <w:sz w:val="20"/>
                <w:szCs w:val="20"/>
              </w:rPr>
              <w:t>7</w:t>
            </w:r>
            <w:r w:rsidRPr="00C910E6">
              <w:rPr>
                <w:rFonts w:ascii="Arial" w:hAnsi="Arial" w:cs="Arial"/>
                <w:i/>
                <w:iCs/>
                <w:sz w:val="20"/>
                <w:szCs w:val="20"/>
                <w:lang w:val="vi-VN"/>
              </w:rPr>
              <w:t xml:space="preserve"> năm </w:t>
            </w:r>
            <w:r w:rsidRPr="00C910E6">
              <w:rPr>
                <w:rFonts w:ascii="Arial" w:hAnsi="Arial" w:cs="Arial"/>
                <w:i/>
                <w:iCs/>
                <w:sz w:val="20"/>
                <w:szCs w:val="20"/>
              </w:rPr>
              <w:t>2018</w:t>
            </w:r>
          </w:p>
        </w:tc>
      </w:tr>
    </w:tbl>
    <w:p w14:paraId="33DC0C77" w14:textId="77777777" w:rsidR="00005671" w:rsidRDefault="00005671" w:rsidP="00005671">
      <w:pPr>
        <w:rPr>
          <w:rFonts w:ascii="Arial" w:hAnsi="Arial" w:cs="Arial"/>
          <w:sz w:val="20"/>
          <w:szCs w:val="20"/>
        </w:rPr>
      </w:pPr>
      <w:r w:rsidRPr="00C910E6">
        <w:rPr>
          <w:rFonts w:ascii="Arial" w:hAnsi="Arial" w:cs="Arial"/>
          <w:sz w:val="20"/>
          <w:szCs w:val="20"/>
        </w:rPr>
        <w:t> </w:t>
      </w:r>
    </w:p>
    <w:p w14:paraId="1BD710FE" w14:textId="77777777" w:rsidR="00005671" w:rsidRPr="00C910E6" w:rsidRDefault="00005671" w:rsidP="00005671">
      <w:pPr>
        <w:rPr>
          <w:rFonts w:ascii="Arial" w:hAnsi="Arial" w:cs="Arial"/>
          <w:sz w:val="20"/>
          <w:szCs w:val="20"/>
        </w:rPr>
      </w:pPr>
    </w:p>
    <w:p w14:paraId="24B398FF" w14:textId="77777777" w:rsidR="00005671" w:rsidRDefault="00005671" w:rsidP="00005671">
      <w:pPr>
        <w:jc w:val="center"/>
        <w:rPr>
          <w:rFonts w:ascii="Arial" w:hAnsi="Arial" w:cs="Arial"/>
          <w:sz w:val="20"/>
          <w:szCs w:val="20"/>
        </w:rPr>
      </w:pPr>
      <w:r w:rsidRPr="00C910E6">
        <w:rPr>
          <w:rFonts w:ascii="Arial" w:hAnsi="Arial" w:cs="Arial"/>
          <w:b/>
          <w:bCs/>
          <w:sz w:val="20"/>
          <w:szCs w:val="20"/>
          <w:lang w:val="vi-VN"/>
        </w:rPr>
        <w:t>Kính gửi:</w:t>
      </w:r>
      <w:r w:rsidRPr="00C910E6">
        <w:rPr>
          <w:rFonts w:ascii="Arial" w:hAnsi="Arial" w:cs="Arial"/>
          <w:sz w:val="20"/>
          <w:szCs w:val="20"/>
          <w:lang w:val="vi-VN"/>
        </w:rPr>
        <w:t xml:space="preserve"> Bảo hiểm xã hội các tỉnh, thành phố trực thuộc Trung ương.</w:t>
      </w:r>
    </w:p>
    <w:p w14:paraId="1901355F" w14:textId="77777777" w:rsidR="00005671" w:rsidRPr="00C910E6" w:rsidRDefault="00005671" w:rsidP="00005671">
      <w:pPr>
        <w:jc w:val="center"/>
        <w:rPr>
          <w:rFonts w:ascii="Arial" w:hAnsi="Arial" w:cs="Arial"/>
          <w:sz w:val="20"/>
          <w:szCs w:val="20"/>
        </w:rPr>
      </w:pPr>
    </w:p>
    <w:p w14:paraId="5E6942F8"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Theo quy định của pháp luật về bảo hiểm y tế (BHYT) hiện hành; Quyết định số 595/QĐ-BHXH ngày 14/4/2017 của Tổng Giám đốc Bảo hiểm xã hội (BHXH) Việt Nam về việc ban hành quy trình thu BHXH, BHYT, bảo hiểm thất nghiệp (BHTN), bảo hiểm tai nạn lao động, bệnh nghề nghiệp (BHTNLĐ-BNN); quản lý sổ BHXH, thẻ BHYT thì người tham gia BHYT khi di chuyển đơn vị quản lý, thay đổi đối tượng tham gia, đơn vị quản lý có tr</w:t>
      </w:r>
      <w:r w:rsidRPr="00C910E6">
        <w:rPr>
          <w:rFonts w:ascii="Arial" w:hAnsi="Arial" w:cs="Arial"/>
          <w:sz w:val="20"/>
          <w:szCs w:val="20"/>
        </w:rPr>
        <w:t>í</w:t>
      </w:r>
      <w:r w:rsidRPr="00C910E6">
        <w:rPr>
          <w:rFonts w:ascii="Arial" w:hAnsi="Arial" w:cs="Arial"/>
          <w:sz w:val="20"/>
          <w:szCs w:val="20"/>
          <w:lang w:val="vi-VN"/>
        </w:rPr>
        <w:t>ch lập danh sách phát sinh báo giảm kịp thời. Tuy nhiên, trong quá trình thực hiện, một số đơn vị qu</w:t>
      </w:r>
      <w:r w:rsidRPr="00005671">
        <w:rPr>
          <w:rFonts w:ascii="Arial" w:hAnsi="Arial" w:cs="Arial"/>
          <w:sz w:val="20"/>
          <w:szCs w:val="20"/>
          <w:lang w:val="vi-VN"/>
        </w:rPr>
        <w:t>ả</w:t>
      </w:r>
      <w:r w:rsidRPr="00C910E6">
        <w:rPr>
          <w:rFonts w:ascii="Arial" w:hAnsi="Arial" w:cs="Arial"/>
          <w:sz w:val="20"/>
          <w:szCs w:val="20"/>
          <w:lang w:val="vi-VN"/>
        </w:rPr>
        <w:t>n lý chưa thực hiện đúng quy định, còn tình trạng phát sinh giảm không kịp thời dẫn đến trùng quá trình tham gia BHYT, ảnh hưởng đến nguồn kinh phí đóng BHYT và quyền lợi của người tham gia BHYT. Mặt khác, việc hoàn thiện, c</w:t>
      </w:r>
      <w:r w:rsidRPr="00005671">
        <w:rPr>
          <w:rFonts w:ascii="Arial" w:hAnsi="Arial" w:cs="Arial"/>
          <w:sz w:val="20"/>
          <w:szCs w:val="20"/>
          <w:lang w:val="vi-VN"/>
        </w:rPr>
        <w:t>ấ</w:t>
      </w:r>
      <w:r w:rsidRPr="00C910E6">
        <w:rPr>
          <w:rFonts w:ascii="Arial" w:hAnsi="Arial" w:cs="Arial"/>
          <w:sz w:val="20"/>
          <w:szCs w:val="20"/>
          <w:lang w:val="vi-VN"/>
        </w:rPr>
        <w:t xml:space="preserve">p mã số BHXH theo Công văn 3799/BHXH-BT ngày 28/8/2017 của BHXH Việt Nam đã đáp ứng được yêu cầu quản lý nhưng vẫn còn một số trường hợp người tham gia trùng 4 tiêu chí, HGĐ có 01 nhân khẩu hoặc nhiều nhân khẩu,... đã ảnh hưởng đến việc quản lý thu, cấp thẻ BHYT. </w:t>
      </w:r>
      <w:r w:rsidRPr="00005671">
        <w:rPr>
          <w:rFonts w:ascii="Arial" w:hAnsi="Arial" w:cs="Arial"/>
          <w:sz w:val="20"/>
          <w:szCs w:val="20"/>
          <w:lang w:val="vi-VN"/>
        </w:rPr>
        <w:t xml:space="preserve">Để </w:t>
      </w:r>
      <w:r w:rsidRPr="00C910E6">
        <w:rPr>
          <w:rFonts w:ascii="Arial" w:hAnsi="Arial" w:cs="Arial"/>
          <w:sz w:val="20"/>
          <w:szCs w:val="20"/>
          <w:lang w:val="vi-VN"/>
        </w:rPr>
        <w:t>khắc phục vấn đề nêu trên, BHXH Việt Nam hướng dẫn như sau:</w:t>
      </w:r>
    </w:p>
    <w:p w14:paraId="073B0C8C"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1. Đối tượng đã cấp thẻ BHYT theo mã số BHXH khi có phát sinh tăng đối tượng do chuyển địa bàn khác đến hoặc do chuyển đối tượng tham gia BHYT.</w:t>
      </w:r>
    </w:p>
    <w:p w14:paraId="7F5D1246"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1.1. BHXH cấp tỉnh/huyện nơi thực hiện phát sinh tăng đối tượng tham gia BHYT:</w:t>
      </w:r>
    </w:p>
    <w:p w14:paraId="30930935"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Xác định đối tượng tham gia BHYT theo thứ tự ưu tiên và quyền lợi hưởng theo quy định để thực hiện thu, cấp thẻ BHYT, trường hợp đối tượng tham gia có thẻ BHYT còn giá trị sử dụng thì thực hiện giảm giá trị sử dụng thẻ BHYT đã cấp (thẻ BHYT c</w:t>
      </w:r>
      <w:r w:rsidRPr="00005671">
        <w:rPr>
          <w:rFonts w:ascii="Arial" w:hAnsi="Arial" w:cs="Arial"/>
          <w:sz w:val="20"/>
          <w:szCs w:val="20"/>
          <w:lang w:val="vi-VN"/>
        </w:rPr>
        <w:t>ũ</w:t>
      </w:r>
      <w:r w:rsidRPr="00C910E6">
        <w:rPr>
          <w:rFonts w:ascii="Arial" w:hAnsi="Arial" w:cs="Arial"/>
          <w:sz w:val="20"/>
          <w:szCs w:val="20"/>
          <w:lang w:val="vi-VN"/>
        </w:rPr>
        <w:t>) và cấp th</w:t>
      </w:r>
      <w:r w:rsidRPr="00005671">
        <w:rPr>
          <w:rFonts w:ascii="Arial" w:hAnsi="Arial" w:cs="Arial"/>
          <w:sz w:val="20"/>
          <w:szCs w:val="20"/>
          <w:lang w:val="vi-VN"/>
        </w:rPr>
        <w:t xml:space="preserve">ẻ </w:t>
      </w:r>
      <w:r w:rsidRPr="00C910E6">
        <w:rPr>
          <w:rFonts w:ascii="Arial" w:hAnsi="Arial" w:cs="Arial"/>
          <w:sz w:val="20"/>
          <w:szCs w:val="20"/>
          <w:lang w:val="vi-VN"/>
        </w:rPr>
        <w:t>BHYT mới.</w:t>
      </w:r>
    </w:p>
    <w:p w14:paraId="13D500D0"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i/>
          <w:iCs/>
          <w:sz w:val="20"/>
          <w:szCs w:val="20"/>
          <w:lang w:val="vi-VN"/>
        </w:rPr>
        <w:t>Ví dụ 1: Ông Nguyễn Văn A có mã s</w:t>
      </w:r>
      <w:r w:rsidRPr="00005671">
        <w:rPr>
          <w:rFonts w:ascii="Arial" w:hAnsi="Arial" w:cs="Arial"/>
          <w:i/>
          <w:iCs/>
          <w:sz w:val="20"/>
          <w:szCs w:val="20"/>
          <w:lang w:val="vi-VN"/>
        </w:rPr>
        <w:t xml:space="preserve">ố </w:t>
      </w:r>
      <w:r w:rsidRPr="00C910E6">
        <w:rPr>
          <w:rFonts w:ascii="Arial" w:hAnsi="Arial" w:cs="Arial"/>
          <w:i/>
          <w:iCs/>
          <w:sz w:val="20"/>
          <w:szCs w:val="20"/>
          <w:lang w:val="vi-VN"/>
        </w:rPr>
        <w:t>BHXH là 1400000099 là người thuộc hộ gia đình nghèo được BHXH t</w:t>
      </w:r>
      <w:r w:rsidRPr="00005671">
        <w:rPr>
          <w:rFonts w:ascii="Arial" w:hAnsi="Arial" w:cs="Arial"/>
          <w:i/>
          <w:iCs/>
          <w:sz w:val="20"/>
          <w:szCs w:val="20"/>
          <w:lang w:val="vi-VN"/>
        </w:rPr>
        <w:t>ỉ</w:t>
      </w:r>
      <w:r w:rsidRPr="00C910E6">
        <w:rPr>
          <w:rFonts w:ascii="Arial" w:hAnsi="Arial" w:cs="Arial"/>
          <w:i/>
          <w:iCs/>
          <w:sz w:val="20"/>
          <w:szCs w:val="20"/>
          <w:lang w:val="vi-VN"/>
        </w:rPr>
        <w:t>nh Sơn La cấp thẻ BHYT có mã thẻ BHYT (HN 2 14 1400000099) và giá trị sử dụng từ 01/01/2018 đến 31/12/2018. Từ ngày 01/8/2018, ông A làm việc tại Công ty B do BHXH thành phố Hà Nội đang quản lý thu, cấp thẻ BHYT và được công ty B thực hiện lập danh sách báo tăng và cấp th</w:t>
      </w:r>
      <w:r w:rsidRPr="00005671">
        <w:rPr>
          <w:rFonts w:ascii="Arial" w:hAnsi="Arial" w:cs="Arial"/>
          <w:i/>
          <w:iCs/>
          <w:sz w:val="20"/>
          <w:szCs w:val="20"/>
          <w:lang w:val="vi-VN"/>
        </w:rPr>
        <w:t xml:space="preserve">ẻ </w:t>
      </w:r>
      <w:r w:rsidRPr="00C910E6">
        <w:rPr>
          <w:rFonts w:ascii="Arial" w:hAnsi="Arial" w:cs="Arial"/>
          <w:i/>
          <w:iCs/>
          <w:sz w:val="20"/>
          <w:szCs w:val="20"/>
          <w:lang w:val="vi-VN"/>
        </w:rPr>
        <w:t>BHYT cho ông A từ ngày 10/8/1018. BHXH thành phố Hà Nội khi thực hiện phát sinh thu, cấp thẻ BHYT xác định ông A có thẻ BHYT đang còn giá trị sử dụng đến 31/12/2018, thực hiện giảm giá trị sử dụng thẻ BHYT thuộc hộ gia đình nghèo và cấp thẻ BHYT cho ông A tại đơn vị B mã thẻ BHYT (DN 4 01 1400000099) và giá trị sử dụng từ ngày 01/8/2018.</w:t>
      </w:r>
    </w:p>
    <w:p w14:paraId="6D8CD4C5"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1.2. BHXH cấp tỉnh/ huyện nơi quản lý thu và cấp thẻ BHYT cũ</w:t>
      </w:r>
    </w:p>
    <w:p w14:paraId="4ECB8606"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a) Hằng tháng, cán bộ chuyên quản tổng hợp Danh sách báo giảm người tham gia có thẻ BHYT giảm giá trị sử dụng (M</w:t>
      </w:r>
      <w:r w:rsidRPr="00005671">
        <w:rPr>
          <w:rFonts w:ascii="Arial" w:hAnsi="Arial" w:cs="Arial"/>
          <w:sz w:val="20"/>
          <w:szCs w:val="20"/>
          <w:lang w:val="vi-VN"/>
        </w:rPr>
        <w:t>ẫ</w:t>
      </w:r>
      <w:r w:rsidRPr="00C910E6">
        <w:rPr>
          <w:rFonts w:ascii="Arial" w:hAnsi="Arial" w:cs="Arial"/>
          <w:sz w:val="20"/>
          <w:szCs w:val="20"/>
          <w:lang w:val="vi-VN"/>
        </w:rPr>
        <w:t>u số 03-GT) theo từng đơn vị quản lý đối tượng trên hệ thống phần mềm TST.</w:t>
      </w:r>
    </w:p>
    <w:p w14:paraId="70E162C7"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b) Gửi M</w:t>
      </w:r>
      <w:r w:rsidRPr="00005671">
        <w:rPr>
          <w:rFonts w:ascii="Arial" w:hAnsi="Arial" w:cs="Arial"/>
          <w:sz w:val="20"/>
          <w:szCs w:val="20"/>
          <w:lang w:val="vi-VN"/>
        </w:rPr>
        <w:t>ẫ</w:t>
      </w:r>
      <w:r w:rsidRPr="00C910E6">
        <w:rPr>
          <w:rFonts w:ascii="Arial" w:hAnsi="Arial" w:cs="Arial"/>
          <w:sz w:val="20"/>
          <w:szCs w:val="20"/>
          <w:lang w:val="vi-VN"/>
        </w:rPr>
        <w:t>u 03-GT đến đơn vị sử dụng lao động để làm căn cứ lập phát sinh giảm lao động theo Danh sách lao động tham gia BHXH, BHYT, BHTN, BHTNLĐ, BNN (M</w:t>
      </w:r>
      <w:r w:rsidRPr="00005671">
        <w:rPr>
          <w:rFonts w:ascii="Arial" w:hAnsi="Arial" w:cs="Arial"/>
          <w:sz w:val="20"/>
          <w:szCs w:val="20"/>
          <w:lang w:val="vi-VN"/>
        </w:rPr>
        <w:t>ẫ</w:t>
      </w:r>
      <w:r w:rsidRPr="00C910E6">
        <w:rPr>
          <w:rFonts w:ascii="Arial" w:hAnsi="Arial" w:cs="Arial"/>
          <w:sz w:val="20"/>
          <w:szCs w:val="20"/>
          <w:lang w:val="vi-VN"/>
        </w:rPr>
        <w:t>u D02-TS), ban hành kèm Quyết định số 595/QĐ-BHXH ngày 14/04/2017 của Tổng Giám đốc BHXH Việt Nam gửi cơ quan BHXH thực hiện giảm đối tượng và số tiền đóng BHYT theo quy định.</w:t>
      </w:r>
    </w:p>
    <w:p w14:paraId="11975AE4"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c) Gửi M</w:t>
      </w:r>
      <w:r w:rsidRPr="00005671">
        <w:rPr>
          <w:rFonts w:ascii="Arial" w:hAnsi="Arial" w:cs="Arial"/>
          <w:sz w:val="20"/>
          <w:szCs w:val="20"/>
          <w:lang w:val="vi-VN"/>
        </w:rPr>
        <w:t>ẫ</w:t>
      </w:r>
      <w:r w:rsidRPr="00C910E6">
        <w:rPr>
          <w:rFonts w:ascii="Arial" w:hAnsi="Arial" w:cs="Arial"/>
          <w:sz w:val="20"/>
          <w:szCs w:val="20"/>
          <w:lang w:val="vi-VN"/>
        </w:rPr>
        <w:t>u 03-GT đến Trung tâm Dịch vụ việc làm (TTDVVL) để làm căn cứ thực hiện thủ tục dừng hưởng trợ cấp thất nghiệp và thông báo cho cơ quan BHXH phát sinh giảm theo quy định.</w:t>
      </w:r>
    </w:p>
    <w:p w14:paraId="76869432"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d) Gửi M</w:t>
      </w:r>
      <w:r w:rsidRPr="00005671">
        <w:rPr>
          <w:rFonts w:ascii="Arial" w:hAnsi="Arial" w:cs="Arial"/>
          <w:sz w:val="20"/>
          <w:szCs w:val="20"/>
          <w:lang w:val="vi-VN"/>
        </w:rPr>
        <w:t>ẫ</w:t>
      </w:r>
      <w:r w:rsidRPr="00C910E6">
        <w:rPr>
          <w:rFonts w:ascii="Arial" w:hAnsi="Arial" w:cs="Arial"/>
          <w:sz w:val="20"/>
          <w:szCs w:val="20"/>
          <w:lang w:val="vi-VN"/>
        </w:rPr>
        <w:t>u 03-GT đến UBND xã, cơ quan quản lý đối tượng (Bảo trợ xã hội...) để lập phát sinh giảm theo Danh sách người chỉ tham gia BHYT (M</w:t>
      </w:r>
      <w:r w:rsidRPr="00005671">
        <w:rPr>
          <w:rFonts w:ascii="Arial" w:hAnsi="Arial" w:cs="Arial"/>
          <w:sz w:val="20"/>
          <w:szCs w:val="20"/>
          <w:lang w:val="vi-VN"/>
        </w:rPr>
        <w:t>ẫ</w:t>
      </w:r>
      <w:r w:rsidRPr="00C910E6">
        <w:rPr>
          <w:rFonts w:ascii="Arial" w:hAnsi="Arial" w:cs="Arial"/>
          <w:sz w:val="20"/>
          <w:szCs w:val="20"/>
          <w:lang w:val="vi-VN"/>
        </w:rPr>
        <w:t>u D03-TS) ban hành kèm Quyết định số 595/QĐ-BHXH ngày 14/04/2017 của BHXH Việt Nam gửi cơ quan BHXH.</w:t>
      </w:r>
    </w:p>
    <w:p w14:paraId="23F04B49"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e) Gửi M</w:t>
      </w:r>
      <w:r w:rsidRPr="00005671">
        <w:rPr>
          <w:rFonts w:ascii="Arial" w:hAnsi="Arial" w:cs="Arial"/>
          <w:sz w:val="20"/>
          <w:szCs w:val="20"/>
          <w:lang w:val="vi-VN"/>
        </w:rPr>
        <w:t>ẫ</w:t>
      </w:r>
      <w:r w:rsidRPr="00C910E6">
        <w:rPr>
          <w:rFonts w:ascii="Arial" w:hAnsi="Arial" w:cs="Arial"/>
          <w:sz w:val="20"/>
          <w:szCs w:val="20"/>
          <w:lang w:val="vi-VN"/>
        </w:rPr>
        <w:t>u 03-GT đến Đại lý thu, Trường học để lập phát sinh giảm theo M</w:t>
      </w:r>
      <w:r w:rsidRPr="00005671">
        <w:rPr>
          <w:rFonts w:ascii="Arial" w:hAnsi="Arial" w:cs="Arial"/>
          <w:sz w:val="20"/>
          <w:szCs w:val="20"/>
          <w:lang w:val="vi-VN"/>
        </w:rPr>
        <w:t>ẫ</w:t>
      </w:r>
      <w:r w:rsidRPr="00C910E6">
        <w:rPr>
          <w:rFonts w:ascii="Arial" w:hAnsi="Arial" w:cs="Arial"/>
          <w:sz w:val="20"/>
          <w:szCs w:val="20"/>
          <w:lang w:val="vi-VN"/>
        </w:rPr>
        <w:t>u D03-TS và thông báo đến người tham gia làm thủ tục hoàn trả theo quy định.</w:t>
      </w:r>
    </w:p>
    <w:p w14:paraId="5484F294"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lastRenderedPageBreak/>
        <w:t>2. Rà soát, chuẩn hóa dữ liệu HGĐ</w:t>
      </w:r>
    </w:p>
    <w:p w14:paraId="0B5B076A"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xml:space="preserve">Rà soát, chuẩn hóa dữ liệu đối với trường hợp trùng 4 tiêu chí, HGĐ có 1 nhân khẩu hoặc nhiều nhân khẩu,... theo hướng dẫn tại Công văn 3356/BHXH-BT ngày 31/8/2016 về việc chuẩn hóa dữ liệu hộ gia đình tham </w:t>
      </w:r>
      <w:r w:rsidRPr="00005671">
        <w:rPr>
          <w:rFonts w:ascii="Arial" w:hAnsi="Arial" w:cs="Arial"/>
          <w:sz w:val="20"/>
          <w:szCs w:val="20"/>
          <w:lang w:val="vi-VN"/>
        </w:rPr>
        <w:t>g</w:t>
      </w:r>
      <w:r w:rsidRPr="00C910E6">
        <w:rPr>
          <w:rFonts w:ascii="Arial" w:hAnsi="Arial" w:cs="Arial"/>
          <w:sz w:val="20"/>
          <w:szCs w:val="20"/>
          <w:lang w:val="vi-VN"/>
        </w:rPr>
        <w:t>ia BHYT, Công văn số 3799/BHXH-BT ngày 28/8/2017 về việc hoàn thiện, c</w:t>
      </w:r>
      <w:r w:rsidRPr="00005671">
        <w:rPr>
          <w:rFonts w:ascii="Arial" w:hAnsi="Arial" w:cs="Arial"/>
          <w:sz w:val="20"/>
          <w:szCs w:val="20"/>
          <w:lang w:val="vi-VN"/>
        </w:rPr>
        <w:t>ấ</w:t>
      </w:r>
      <w:r w:rsidRPr="00C910E6">
        <w:rPr>
          <w:rFonts w:ascii="Arial" w:hAnsi="Arial" w:cs="Arial"/>
          <w:sz w:val="20"/>
          <w:szCs w:val="20"/>
          <w:lang w:val="vi-VN"/>
        </w:rPr>
        <w:t>p mã số BHXH cho người tham gia BHYT, hoàn thành trước 30/9/2018.</w:t>
      </w:r>
    </w:p>
    <w:p w14:paraId="7C753A5C"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3. Tổ chức thực hiện</w:t>
      </w:r>
    </w:p>
    <w:p w14:paraId="384CDF26"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3.1. Trung tâm Công nghệ thông tin: Xây dựng, phân cấp sử dụng các chức năng phần mềm theo hướng dẫn tại Công văn này.</w:t>
      </w:r>
    </w:p>
    <w:p w14:paraId="781974DE"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3.2. Ban Thu: Kiểm tra, đôn đốc, giám sát việc tổ chức triển khai thực hiện các nội dung hướng dẫn tại Công văn này.</w:t>
      </w:r>
    </w:p>
    <w:p w14:paraId="03A54E1B"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3.3. BHXH cấp tỉnh/huyện: căn cứ hướng dẫn tại Công văn này tổ chức triển khai thực hiện đảm bảo chất lượng, thời gian quy định.</w:t>
      </w:r>
    </w:p>
    <w:p w14:paraId="77B2132F" w14:textId="77777777" w:rsidR="00005671" w:rsidRPr="00005671" w:rsidRDefault="00005671" w:rsidP="00005671">
      <w:pPr>
        <w:ind w:firstLine="720"/>
        <w:jc w:val="both"/>
        <w:rPr>
          <w:rFonts w:ascii="Arial" w:hAnsi="Arial" w:cs="Arial"/>
          <w:sz w:val="20"/>
          <w:szCs w:val="20"/>
          <w:lang w:val="vi-VN"/>
        </w:rPr>
      </w:pPr>
      <w:r w:rsidRPr="00C910E6">
        <w:rPr>
          <w:rFonts w:ascii="Arial" w:hAnsi="Arial" w:cs="Arial"/>
          <w:sz w:val="20"/>
          <w:szCs w:val="20"/>
          <w:lang w:val="vi-VN"/>
        </w:rPr>
        <w:t>Trong quá trình thực hiện, BHXH cấp tỉnh/huyện có phát sinh vướng mắc phản ánh kịp thời về BHXH Việt Nam để nghiên cứu, giải quyết</w:t>
      </w:r>
      <w:r w:rsidRPr="00005671">
        <w:rPr>
          <w:rFonts w:ascii="Arial" w:hAnsi="Arial" w:cs="Arial"/>
          <w:sz w:val="20"/>
          <w:szCs w:val="20"/>
          <w:lang w:val="vi-VN"/>
        </w:rPr>
        <w:t>./.</w:t>
      </w:r>
    </w:p>
    <w:p w14:paraId="0596E6D1" w14:textId="77777777" w:rsidR="00005671" w:rsidRPr="00005671" w:rsidRDefault="00005671" w:rsidP="00005671">
      <w:pPr>
        <w:rPr>
          <w:rFonts w:ascii="Arial" w:hAnsi="Arial" w:cs="Arial"/>
          <w:sz w:val="20"/>
          <w:szCs w:val="20"/>
          <w:lang w:val="vi-VN"/>
        </w:rPr>
      </w:pPr>
      <w:r w:rsidRPr="00005671">
        <w:rPr>
          <w:rFonts w:ascii="Arial" w:hAnsi="Arial" w:cs="Arial"/>
          <w:sz w:val="20"/>
          <w:szCs w:val="20"/>
          <w:lang w:val="vi-VN"/>
        </w:rPr>
        <w:t> </w:t>
      </w:r>
    </w:p>
    <w:tbl>
      <w:tblPr>
        <w:tblW w:w="0" w:type="auto"/>
        <w:tblInd w:w="108" w:type="dxa"/>
        <w:tblCellMar>
          <w:left w:w="0" w:type="dxa"/>
          <w:right w:w="0" w:type="dxa"/>
        </w:tblCellMar>
        <w:tblLook w:val="04A0" w:firstRow="1" w:lastRow="0" w:firstColumn="1" w:lastColumn="0" w:noHBand="0" w:noVBand="1"/>
      </w:tblPr>
      <w:tblGrid>
        <w:gridCol w:w="4377"/>
        <w:gridCol w:w="4875"/>
      </w:tblGrid>
      <w:tr w:rsidR="00005671" w:rsidRPr="00005671" w14:paraId="47DD53BF" w14:textId="77777777" w:rsidTr="002D16D5">
        <w:tc>
          <w:tcPr>
            <w:tcW w:w="4428" w:type="dxa"/>
            <w:shd w:val="clear" w:color="auto" w:fill="auto"/>
            <w:tcMar>
              <w:top w:w="0" w:type="dxa"/>
              <w:left w:w="108" w:type="dxa"/>
              <w:bottom w:w="0" w:type="dxa"/>
              <w:right w:w="108" w:type="dxa"/>
            </w:tcMar>
          </w:tcPr>
          <w:p w14:paraId="09219368" w14:textId="77777777" w:rsidR="00005671" w:rsidRPr="00005671" w:rsidRDefault="00005671" w:rsidP="002D16D5">
            <w:pPr>
              <w:rPr>
                <w:rFonts w:ascii="Arial" w:hAnsi="Arial" w:cs="Arial"/>
                <w:sz w:val="20"/>
                <w:szCs w:val="20"/>
                <w:lang w:val="vi-VN"/>
              </w:rPr>
            </w:pPr>
            <w:r w:rsidRPr="00C910E6">
              <w:rPr>
                <w:rFonts w:ascii="Arial" w:hAnsi="Arial" w:cs="Arial"/>
                <w:b/>
                <w:bCs/>
                <w:i/>
                <w:iCs/>
                <w:sz w:val="20"/>
                <w:szCs w:val="20"/>
                <w:lang w:val="vi-VN"/>
              </w:rPr>
              <w:t>Nơi nhận:</w:t>
            </w:r>
            <w:r w:rsidRPr="00C910E6">
              <w:rPr>
                <w:rFonts w:ascii="Arial" w:hAnsi="Arial" w:cs="Arial"/>
                <w:b/>
                <w:bCs/>
                <w:i/>
                <w:iCs/>
                <w:sz w:val="20"/>
                <w:szCs w:val="20"/>
                <w:lang w:val="vi-VN"/>
              </w:rPr>
              <w:br/>
            </w:r>
            <w:r w:rsidRPr="00C910E6">
              <w:rPr>
                <w:rFonts w:ascii="Arial" w:hAnsi="Arial" w:cs="Arial"/>
                <w:sz w:val="20"/>
                <w:szCs w:val="20"/>
                <w:lang w:val="vi-VN"/>
              </w:rPr>
              <w:t>- Như trên;</w:t>
            </w:r>
            <w:r w:rsidRPr="00C910E6">
              <w:rPr>
                <w:rFonts w:ascii="Arial" w:hAnsi="Arial" w:cs="Arial"/>
                <w:sz w:val="20"/>
                <w:szCs w:val="20"/>
                <w:lang w:val="vi-VN"/>
              </w:rPr>
              <w:br/>
              <w:t>- Tổng Giám đốc (để b/c);</w:t>
            </w:r>
            <w:r w:rsidRPr="00C910E6">
              <w:rPr>
                <w:rFonts w:ascii="Arial" w:hAnsi="Arial" w:cs="Arial"/>
                <w:sz w:val="20"/>
                <w:szCs w:val="20"/>
                <w:lang w:val="vi-VN"/>
              </w:rPr>
              <w:br/>
              <w:t>- Các Phó Tổng Giám đốc;</w:t>
            </w:r>
            <w:r w:rsidRPr="00C910E6">
              <w:rPr>
                <w:rFonts w:ascii="Arial" w:hAnsi="Arial" w:cs="Arial"/>
                <w:sz w:val="20"/>
                <w:szCs w:val="20"/>
                <w:lang w:val="vi-VN"/>
              </w:rPr>
              <w:br/>
              <w:t>- Các đơn vị trực thuộc;</w:t>
            </w:r>
            <w:r w:rsidRPr="00C910E6">
              <w:rPr>
                <w:rFonts w:ascii="Arial" w:hAnsi="Arial" w:cs="Arial"/>
                <w:sz w:val="20"/>
                <w:szCs w:val="20"/>
                <w:lang w:val="vi-VN"/>
              </w:rPr>
              <w:br/>
              <w:t>- Lưu: VT, BT.</w:t>
            </w:r>
          </w:p>
        </w:tc>
        <w:tc>
          <w:tcPr>
            <w:tcW w:w="4932" w:type="dxa"/>
            <w:shd w:val="clear" w:color="auto" w:fill="auto"/>
            <w:tcMar>
              <w:top w:w="0" w:type="dxa"/>
              <w:left w:w="108" w:type="dxa"/>
              <w:bottom w:w="0" w:type="dxa"/>
              <w:right w:w="108" w:type="dxa"/>
            </w:tcMar>
          </w:tcPr>
          <w:p w14:paraId="6820A816" w14:textId="77777777" w:rsidR="00005671" w:rsidRPr="00005671" w:rsidRDefault="00005671" w:rsidP="002D16D5">
            <w:pPr>
              <w:jc w:val="center"/>
              <w:rPr>
                <w:rFonts w:ascii="Arial" w:hAnsi="Arial" w:cs="Arial"/>
                <w:sz w:val="20"/>
                <w:szCs w:val="20"/>
                <w:lang w:val="vi-VN"/>
              </w:rPr>
            </w:pPr>
            <w:r w:rsidRPr="00C910E6">
              <w:rPr>
                <w:rFonts w:ascii="Arial" w:hAnsi="Arial" w:cs="Arial"/>
                <w:b/>
                <w:bCs/>
                <w:sz w:val="20"/>
                <w:szCs w:val="20"/>
                <w:lang w:val="vi-VN"/>
              </w:rPr>
              <w:t>KT. T</w:t>
            </w:r>
            <w:r w:rsidRPr="00005671">
              <w:rPr>
                <w:rFonts w:ascii="Arial" w:hAnsi="Arial" w:cs="Arial"/>
                <w:b/>
                <w:bCs/>
                <w:sz w:val="20"/>
                <w:szCs w:val="20"/>
                <w:lang w:val="vi-VN"/>
              </w:rPr>
              <w:t>Ổ</w:t>
            </w:r>
            <w:r w:rsidRPr="00C910E6">
              <w:rPr>
                <w:rFonts w:ascii="Arial" w:hAnsi="Arial" w:cs="Arial"/>
                <w:b/>
                <w:bCs/>
                <w:sz w:val="20"/>
                <w:szCs w:val="20"/>
                <w:lang w:val="vi-VN"/>
              </w:rPr>
              <w:t>NG GIÁM ĐỐC</w:t>
            </w:r>
            <w:r w:rsidRPr="00005671">
              <w:rPr>
                <w:rFonts w:ascii="Arial" w:hAnsi="Arial" w:cs="Arial"/>
                <w:b/>
                <w:bCs/>
                <w:sz w:val="20"/>
                <w:szCs w:val="20"/>
                <w:lang w:val="vi-VN"/>
              </w:rPr>
              <w:br/>
            </w:r>
            <w:r w:rsidRPr="00C910E6">
              <w:rPr>
                <w:rFonts w:ascii="Arial" w:hAnsi="Arial" w:cs="Arial"/>
                <w:b/>
                <w:bCs/>
                <w:sz w:val="20"/>
                <w:szCs w:val="20"/>
                <w:lang w:val="vi-VN"/>
              </w:rPr>
              <w:t>PHÓ T</w:t>
            </w:r>
            <w:r w:rsidRPr="00005671">
              <w:rPr>
                <w:rFonts w:ascii="Arial" w:hAnsi="Arial" w:cs="Arial"/>
                <w:b/>
                <w:bCs/>
                <w:sz w:val="20"/>
                <w:szCs w:val="20"/>
                <w:lang w:val="vi-VN"/>
              </w:rPr>
              <w:t>Ổ</w:t>
            </w:r>
            <w:r w:rsidRPr="00C910E6">
              <w:rPr>
                <w:rFonts w:ascii="Arial" w:hAnsi="Arial" w:cs="Arial"/>
                <w:b/>
                <w:bCs/>
                <w:sz w:val="20"/>
                <w:szCs w:val="20"/>
                <w:lang w:val="vi-VN"/>
              </w:rPr>
              <w:t>NG GIÁM ĐỐC</w:t>
            </w:r>
            <w:r w:rsidRPr="00005671">
              <w:rPr>
                <w:rFonts w:ascii="Arial" w:hAnsi="Arial" w:cs="Arial"/>
                <w:b/>
                <w:bCs/>
                <w:sz w:val="20"/>
                <w:szCs w:val="20"/>
                <w:lang w:val="vi-VN"/>
              </w:rPr>
              <w:br/>
            </w:r>
            <w:r w:rsidRPr="00005671">
              <w:rPr>
                <w:rFonts w:ascii="Arial" w:hAnsi="Arial" w:cs="Arial"/>
                <w:b/>
                <w:bCs/>
                <w:sz w:val="20"/>
                <w:szCs w:val="20"/>
                <w:lang w:val="vi-VN"/>
              </w:rPr>
              <w:br/>
            </w:r>
            <w:r w:rsidRPr="00005671">
              <w:rPr>
                <w:rFonts w:ascii="Arial" w:hAnsi="Arial" w:cs="Arial"/>
                <w:b/>
                <w:bCs/>
                <w:sz w:val="20"/>
                <w:szCs w:val="20"/>
                <w:lang w:val="vi-VN"/>
              </w:rPr>
              <w:br/>
            </w:r>
            <w:r w:rsidRPr="00005671">
              <w:rPr>
                <w:rFonts w:ascii="Arial" w:hAnsi="Arial" w:cs="Arial"/>
                <w:b/>
                <w:bCs/>
                <w:sz w:val="20"/>
                <w:szCs w:val="20"/>
                <w:lang w:val="vi-VN"/>
              </w:rPr>
              <w:br/>
            </w:r>
            <w:r w:rsidRPr="00005671">
              <w:rPr>
                <w:rFonts w:ascii="Arial" w:hAnsi="Arial" w:cs="Arial"/>
                <w:b/>
                <w:bCs/>
                <w:sz w:val="20"/>
                <w:szCs w:val="20"/>
                <w:lang w:val="vi-VN"/>
              </w:rPr>
              <w:br/>
              <w:t>Trần Đình Liệu</w:t>
            </w:r>
          </w:p>
        </w:tc>
      </w:tr>
    </w:tbl>
    <w:p w14:paraId="10E2949D" w14:textId="77777777" w:rsidR="00005671" w:rsidRPr="00005671" w:rsidRDefault="00005671" w:rsidP="00005671">
      <w:pPr>
        <w:rPr>
          <w:rFonts w:ascii="Arial" w:hAnsi="Arial" w:cs="Arial"/>
          <w:sz w:val="20"/>
          <w:szCs w:val="20"/>
          <w:lang w:val="vi-VN"/>
        </w:rPr>
      </w:pPr>
      <w:r w:rsidRPr="00005671">
        <w:rPr>
          <w:rFonts w:ascii="Arial" w:hAnsi="Arial" w:cs="Arial"/>
          <w:sz w:val="20"/>
          <w:szCs w:val="20"/>
          <w:lang w:val="vi-VN"/>
        </w:rPr>
        <w:t> </w:t>
      </w:r>
    </w:p>
    <w:p w14:paraId="5F6C16C9" w14:textId="77777777" w:rsidR="00005671" w:rsidRPr="00005671" w:rsidRDefault="00005671" w:rsidP="00005671">
      <w:pPr>
        <w:jc w:val="center"/>
        <w:rPr>
          <w:rFonts w:ascii="Arial" w:hAnsi="Arial" w:cs="Arial"/>
          <w:b/>
          <w:bCs/>
          <w:sz w:val="20"/>
          <w:szCs w:val="20"/>
          <w:lang w:val="vi-VN"/>
        </w:rPr>
      </w:pPr>
    </w:p>
    <w:p w14:paraId="50B30F5C" w14:textId="77777777" w:rsidR="00005671" w:rsidRPr="00005671" w:rsidRDefault="00005671" w:rsidP="00005671">
      <w:pPr>
        <w:jc w:val="center"/>
        <w:rPr>
          <w:rFonts w:ascii="Arial" w:hAnsi="Arial" w:cs="Arial"/>
          <w:sz w:val="20"/>
          <w:szCs w:val="20"/>
          <w:lang w:val="vi-VN"/>
        </w:rPr>
      </w:pPr>
      <w:r w:rsidRPr="00C910E6">
        <w:rPr>
          <w:rFonts w:ascii="Arial" w:hAnsi="Arial" w:cs="Arial"/>
          <w:b/>
          <w:bCs/>
          <w:sz w:val="20"/>
          <w:szCs w:val="20"/>
          <w:lang w:val="vi-VN"/>
        </w:rPr>
        <w:t>HƯỚNG DẪN LẬP</w:t>
      </w:r>
    </w:p>
    <w:p w14:paraId="00611D4F" w14:textId="77777777" w:rsidR="00005671" w:rsidRPr="00005671" w:rsidRDefault="00005671" w:rsidP="00005671">
      <w:pPr>
        <w:jc w:val="center"/>
        <w:rPr>
          <w:rFonts w:ascii="Arial" w:hAnsi="Arial" w:cs="Arial"/>
          <w:b/>
          <w:sz w:val="20"/>
          <w:szCs w:val="20"/>
          <w:lang w:val="vi-VN"/>
        </w:rPr>
      </w:pPr>
      <w:r w:rsidRPr="00C910E6">
        <w:rPr>
          <w:rFonts w:ascii="Arial" w:hAnsi="Arial" w:cs="Arial"/>
          <w:b/>
          <w:sz w:val="20"/>
          <w:szCs w:val="20"/>
          <w:lang w:val="vi-VN"/>
        </w:rPr>
        <w:t>DANH SÁCH BÁO GIẢM NGƯỜI THAM GIA CÓ THẺ BHYT GIẢM GIÁ TRỊ SỬ DỤNG</w:t>
      </w:r>
      <w:r w:rsidRPr="00C910E6">
        <w:rPr>
          <w:rFonts w:ascii="Arial" w:hAnsi="Arial" w:cs="Arial"/>
          <w:b/>
          <w:sz w:val="20"/>
          <w:szCs w:val="20"/>
          <w:lang w:val="vi-VN"/>
        </w:rPr>
        <w:br/>
        <w:t>(MẪU SỐ 03-GT)</w:t>
      </w:r>
    </w:p>
    <w:p w14:paraId="28AE0DDB" w14:textId="77777777" w:rsidR="00005671" w:rsidRPr="00005671" w:rsidRDefault="00005671" w:rsidP="00005671">
      <w:pPr>
        <w:jc w:val="center"/>
        <w:rPr>
          <w:rFonts w:ascii="Arial" w:hAnsi="Arial" w:cs="Arial"/>
          <w:sz w:val="20"/>
          <w:szCs w:val="20"/>
          <w:lang w:val="vi-VN"/>
        </w:rPr>
      </w:pPr>
    </w:p>
    <w:p w14:paraId="38566034"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a) Mục đích: kê khai, lập danh sách báo giảm các trường hợp trùng quá trình tham gia BHYT được xác định có thứ tự ưu tiên thấp h</w:t>
      </w:r>
      <w:r w:rsidRPr="00005671">
        <w:rPr>
          <w:rFonts w:ascii="Arial" w:hAnsi="Arial" w:cs="Arial"/>
          <w:sz w:val="20"/>
          <w:szCs w:val="20"/>
          <w:lang w:val="vi-VN"/>
        </w:rPr>
        <w:t xml:space="preserve">ơn </w:t>
      </w:r>
      <w:r w:rsidRPr="00C910E6">
        <w:rPr>
          <w:rFonts w:ascii="Arial" w:hAnsi="Arial" w:cs="Arial"/>
          <w:sz w:val="20"/>
          <w:szCs w:val="20"/>
          <w:lang w:val="vi-VN"/>
        </w:rPr>
        <w:t>theo quy định.</w:t>
      </w:r>
    </w:p>
    <w:p w14:paraId="64B5845A"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b) Trách nhiệm lập: Cơ quan BHXH nơi quản lý thu và cấp thẻ BHYT của người tham gia có phát sinh giảm thẻ BHYT.</w:t>
      </w:r>
    </w:p>
    <w:p w14:paraId="22A36C41"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c) Thời gian lập: Hàng tháng, cán bộ chuyên quản tổng hợp trên phần mềm quản lý thu, cấp sổ BHXH, thẻ BHYT.</w:t>
      </w:r>
    </w:p>
    <w:p w14:paraId="727CC13E"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d) Phương pháp lập:</w:t>
      </w:r>
    </w:p>
    <w:p w14:paraId="370E5A3D"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Tên đơn vị, mã đơn vị, địa chỉ đơn vị: ghi theo đơn vị quản lý đối tượng tham gia có phát sinh giảm thẻ BHYT.</w:t>
      </w:r>
    </w:p>
    <w:p w14:paraId="3CA8B399"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Đối tượng tham gia: ghi loại đối tượng tham gia BHYT (bắt buộc, người nghèo, người có công, trẻ em dưới 6 tuổi, hộ gia đình ...).</w:t>
      </w:r>
    </w:p>
    <w:p w14:paraId="2EFEBB77"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Lương cơ sở: ghi mức tiền lương cơ sở do Nhà nước quy định tại thời điểm lập danh sách.</w:t>
      </w:r>
    </w:p>
    <w:p w14:paraId="7D6A979F"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Chỉ tiêu theo cột:</w:t>
      </w:r>
    </w:p>
    <w:p w14:paraId="7D47B554"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Cột A: ghi số thứ tự từ nhỏ đến lớn.</w:t>
      </w:r>
    </w:p>
    <w:p w14:paraId="43046069"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Cột B: ghi họ, tên người tham gia BHYT.</w:t>
      </w:r>
    </w:p>
    <w:p w14:paraId="19F37097"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Cột 1: ghi mã số BHXH của người tham gia.</w:t>
      </w:r>
    </w:p>
    <w:p w14:paraId="2B331F88"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Từ Cột 2 đến Cột 7: ghi đầy đủ mức đóng BHYT và các khoản phụ cấp (nếu có) của từng người tham gia.</w:t>
      </w:r>
    </w:p>
    <w:p w14:paraId="634D739B"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lastRenderedPageBreak/>
        <w:t>- Cột 8: ghi tỷ lệ % ngân sách nhà nước hỗ trợ đối với đối tượng được ngân sách nhà nước hỗ trợ (bao gồm cả ngân sách địa phương).</w:t>
      </w:r>
    </w:p>
    <w:p w14:paraId="2D58DAED"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Cột 9, 10: ghi từ tháng năm bắt đầu báo giảm đến tháng năm thẻ BHYT cũ hết giá trị sử dụng.</w:t>
      </w:r>
    </w:p>
    <w:p w14:paraId="44D372DD" w14:textId="77777777" w:rsidR="00005671" w:rsidRPr="00005671" w:rsidRDefault="00005671" w:rsidP="00005671">
      <w:pPr>
        <w:spacing w:after="120"/>
        <w:ind w:firstLine="720"/>
        <w:jc w:val="both"/>
        <w:rPr>
          <w:rFonts w:ascii="Arial" w:hAnsi="Arial" w:cs="Arial"/>
          <w:sz w:val="20"/>
          <w:szCs w:val="20"/>
          <w:lang w:val="vi-VN"/>
        </w:rPr>
      </w:pPr>
      <w:r w:rsidRPr="00C910E6">
        <w:rPr>
          <w:rFonts w:ascii="Arial" w:hAnsi="Arial" w:cs="Arial"/>
          <w:sz w:val="20"/>
          <w:szCs w:val="20"/>
          <w:lang w:val="vi-VN"/>
        </w:rPr>
        <w:t>- Cột 11: Ghi mã đối tượng của thẻ BHYT giảm, mã tỉnh giảm giá trị sử dụng thẻ BHYT và các ghi chú khác</w:t>
      </w:r>
      <w:r w:rsidRPr="00005671">
        <w:rPr>
          <w:rFonts w:ascii="Arial" w:hAnsi="Arial" w:cs="Arial"/>
          <w:sz w:val="20"/>
          <w:szCs w:val="20"/>
          <w:lang w:val="vi-VN"/>
        </w:rPr>
        <w:t>.</w:t>
      </w:r>
    </w:p>
    <w:p w14:paraId="7EEA6E09" w14:textId="77777777" w:rsidR="00005671" w:rsidRPr="00005671" w:rsidRDefault="00005671" w:rsidP="00005671">
      <w:pPr>
        <w:rPr>
          <w:rFonts w:ascii="Arial" w:hAnsi="Arial" w:cs="Arial"/>
          <w:sz w:val="20"/>
          <w:szCs w:val="20"/>
          <w:lang w:val="vi-VN"/>
        </w:rPr>
      </w:pPr>
      <w:r w:rsidRPr="00005671">
        <w:rPr>
          <w:rFonts w:ascii="Arial" w:hAnsi="Arial" w:cs="Arial"/>
          <w:sz w:val="20"/>
          <w:szCs w:val="20"/>
          <w:lang w:val="vi-VN"/>
        </w:rPr>
        <w:t> </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6127"/>
        <w:gridCol w:w="3021"/>
      </w:tblGrid>
      <w:tr w:rsidR="00005671" w:rsidRPr="00005671" w14:paraId="5A32D656" w14:textId="77777777" w:rsidTr="002D16D5">
        <w:tc>
          <w:tcPr>
            <w:tcW w:w="3349" w:type="pct"/>
            <w:tcBorders>
              <w:top w:val="nil"/>
              <w:left w:val="nil"/>
              <w:bottom w:val="nil"/>
              <w:right w:val="nil"/>
              <w:tl2br w:val="nil"/>
              <w:tr2bl w:val="nil"/>
            </w:tcBorders>
            <w:shd w:val="clear" w:color="auto" w:fill="auto"/>
            <w:tcMar>
              <w:top w:w="0" w:type="dxa"/>
              <w:left w:w="108" w:type="dxa"/>
              <w:bottom w:w="0" w:type="dxa"/>
              <w:right w:w="108" w:type="dxa"/>
            </w:tcMar>
          </w:tcPr>
          <w:p w14:paraId="028C42BD" w14:textId="77777777" w:rsidR="00005671" w:rsidRPr="00005671" w:rsidRDefault="00005671" w:rsidP="002D16D5">
            <w:pPr>
              <w:rPr>
                <w:rFonts w:ascii="Arial" w:hAnsi="Arial" w:cs="Arial"/>
                <w:sz w:val="20"/>
                <w:szCs w:val="20"/>
                <w:lang w:val="vi-VN"/>
              </w:rPr>
            </w:pPr>
            <w:r w:rsidRPr="00C910E6">
              <w:rPr>
                <w:rFonts w:ascii="Arial" w:hAnsi="Arial" w:cs="Arial"/>
                <w:sz w:val="20"/>
                <w:szCs w:val="20"/>
                <w:lang w:val="vi-VN"/>
              </w:rPr>
              <w:t>BHXH t</w:t>
            </w:r>
            <w:r w:rsidRPr="00005671">
              <w:rPr>
                <w:rFonts w:ascii="Arial" w:hAnsi="Arial" w:cs="Arial"/>
                <w:sz w:val="20"/>
                <w:szCs w:val="20"/>
                <w:lang w:val="vi-VN"/>
              </w:rPr>
              <w:t>ỉ</w:t>
            </w:r>
            <w:r w:rsidRPr="00C910E6">
              <w:rPr>
                <w:rFonts w:ascii="Arial" w:hAnsi="Arial" w:cs="Arial"/>
                <w:sz w:val="20"/>
                <w:szCs w:val="20"/>
                <w:lang w:val="vi-VN"/>
              </w:rPr>
              <w:t>nh/ huyện: ...</w:t>
            </w:r>
            <w:r w:rsidRPr="00005671">
              <w:rPr>
                <w:rFonts w:ascii="Arial" w:hAnsi="Arial" w:cs="Arial"/>
                <w:sz w:val="20"/>
                <w:szCs w:val="20"/>
                <w:lang w:val="vi-VN"/>
              </w:rPr>
              <w:br/>
            </w:r>
            <w:r w:rsidRPr="00C910E6">
              <w:rPr>
                <w:rFonts w:ascii="Arial" w:hAnsi="Arial" w:cs="Arial"/>
                <w:sz w:val="20"/>
                <w:szCs w:val="20"/>
                <w:lang w:val="vi-VN"/>
              </w:rPr>
              <w:t>Đ</w:t>
            </w:r>
            <w:r w:rsidRPr="00005671">
              <w:rPr>
                <w:rFonts w:ascii="Arial" w:hAnsi="Arial" w:cs="Arial"/>
                <w:sz w:val="20"/>
                <w:szCs w:val="20"/>
                <w:lang w:val="vi-VN"/>
              </w:rPr>
              <w:t>ị</w:t>
            </w:r>
            <w:r w:rsidRPr="00C910E6">
              <w:rPr>
                <w:rFonts w:ascii="Arial" w:hAnsi="Arial" w:cs="Arial"/>
                <w:sz w:val="20"/>
                <w:szCs w:val="20"/>
                <w:lang w:val="vi-VN"/>
              </w:rPr>
              <w:t>a chỉ</w:t>
            </w:r>
            <w:r w:rsidRPr="00005671">
              <w:rPr>
                <w:rFonts w:ascii="Arial" w:hAnsi="Arial" w:cs="Arial"/>
                <w:sz w:val="20"/>
                <w:szCs w:val="20"/>
                <w:lang w:val="vi-VN"/>
              </w:rPr>
              <w:t xml:space="preserve"> …</w:t>
            </w:r>
          </w:p>
        </w:tc>
        <w:tc>
          <w:tcPr>
            <w:tcW w:w="1651" w:type="pct"/>
            <w:tcBorders>
              <w:top w:val="nil"/>
              <w:left w:val="nil"/>
              <w:bottom w:val="nil"/>
              <w:right w:val="nil"/>
              <w:tl2br w:val="nil"/>
              <w:tr2bl w:val="nil"/>
            </w:tcBorders>
            <w:shd w:val="clear" w:color="auto" w:fill="auto"/>
            <w:tcMar>
              <w:top w:w="0" w:type="dxa"/>
              <w:left w:w="108" w:type="dxa"/>
              <w:bottom w:w="0" w:type="dxa"/>
              <w:right w:w="108" w:type="dxa"/>
            </w:tcMar>
          </w:tcPr>
          <w:p w14:paraId="59E8FCB0" w14:textId="77777777" w:rsidR="00005671" w:rsidRPr="00005671" w:rsidRDefault="00005671" w:rsidP="002D16D5">
            <w:pPr>
              <w:jc w:val="center"/>
              <w:rPr>
                <w:rFonts w:ascii="Arial" w:hAnsi="Arial" w:cs="Arial"/>
                <w:sz w:val="20"/>
                <w:szCs w:val="20"/>
                <w:lang w:val="vi-VN"/>
              </w:rPr>
            </w:pPr>
            <w:r w:rsidRPr="00C910E6">
              <w:rPr>
                <w:rFonts w:ascii="Arial" w:hAnsi="Arial" w:cs="Arial"/>
                <w:b/>
                <w:bCs/>
                <w:sz w:val="20"/>
                <w:szCs w:val="20"/>
                <w:lang w:val="vi-VN"/>
              </w:rPr>
              <w:t>M</w:t>
            </w:r>
            <w:r w:rsidRPr="00005671">
              <w:rPr>
                <w:rFonts w:ascii="Arial" w:hAnsi="Arial" w:cs="Arial"/>
                <w:b/>
                <w:bCs/>
                <w:sz w:val="20"/>
                <w:szCs w:val="20"/>
                <w:lang w:val="vi-VN"/>
              </w:rPr>
              <w:t>ẫ</w:t>
            </w:r>
            <w:r w:rsidRPr="00C910E6">
              <w:rPr>
                <w:rFonts w:ascii="Arial" w:hAnsi="Arial" w:cs="Arial"/>
                <w:b/>
                <w:bCs/>
                <w:sz w:val="20"/>
                <w:szCs w:val="20"/>
                <w:lang w:val="vi-VN"/>
              </w:rPr>
              <w:t>u 03-GT</w:t>
            </w:r>
            <w:r w:rsidRPr="00005671">
              <w:rPr>
                <w:rFonts w:ascii="Arial" w:hAnsi="Arial" w:cs="Arial"/>
                <w:b/>
                <w:bCs/>
                <w:sz w:val="20"/>
                <w:szCs w:val="20"/>
                <w:lang w:val="vi-VN"/>
              </w:rPr>
              <w:br/>
            </w:r>
            <w:r w:rsidRPr="00C910E6">
              <w:rPr>
                <w:rFonts w:ascii="Arial" w:hAnsi="Arial" w:cs="Arial"/>
                <w:i/>
                <w:iCs/>
                <w:sz w:val="20"/>
                <w:szCs w:val="20"/>
                <w:lang w:val="vi-VN"/>
              </w:rPr>
              <w:t xml:space="preserve">(Ban hành kèm theo </w:t>
            </w:r>
            <w:r w:rsidRPr="00005671">
              <w:rPr>
                <w:rFonts w:ascii="Arial" w:hAnsi="Arial" w:cs="Arial"/>
                <w:i/>
                <w:iCs/>
                <w:sz w:val="20"/>
                <w:szCs w:val="20"/>
                <w:lang w:val="vi-VN"/>
              </w:rPr>
              <w:t xml:space="preserve">CV </w:t>
            </w:r>
            <w:r w:rsidRPr="00C910E6">
              <w:rPr>
                <w:rFonts w:ascii="Arial" w:hAnsi="Arial" w:cs="Arial"/>
                <w:i/>
                <w:iCs/>
                <w:sz w:val="20"/>
                <w:szCs w:val="20"/>
                <w:lang w:val="vi-VN"/>
              </w:rPr>
              <w:t>s</w:t>
            </w:r>
            <w:r w:rsidRPr="00005671">
              <w:rPr>
                <w:rFonts w:ascii="Arial" w:hAnsi="Arial" w:cs="Arial"/>
                <w:i/>
                <w:iCs/>
                <w:sz w:val="20"/>
                <w:szCs w:val="20"/>
                <w:lang w:val="vi-VN"/>
              </w:rPr>
              <w:t xml:space="preserve">ố… </w:t>
            </w:r>
            <w:r w:rsidRPr="00C910E6">
              <w:rPr>
                <w:rFonts w:ascii="Arial" w:hAnsi="Arial" w:cs="Arial"/>
                <w:i/>
                <w:iCs/>
                <w:sz w:val="20"/>
                <w:szCs w:val="20"/>
                <w:lang w:val="vi-VN"/>
              </w:rPr>
              <w:t xml:space="preserve">/BHXH-BT ngày </w:t>
            </w:r>
            <w:r w:rsidRPr="00005671">
              <w:rPr>
                <w:rFonts w:ascii="Arial" w:hAnsi="Arial" w:cs="Arial"/>
                <w:i/>
                <w:iCs/>
                <w:sz w:val="20"/>
                <w:szCs w:val="20"/>
                <w:lang w:val="vi-VN"/>
              </w:rPr>
              <w:t>………..</w:t>
            </w:r>
            <w:r w:rsidRPr="00C910E6">
              <w:rPr>
                <w:rFonts w:ascii="Arial" w:hAnsi="Arial" w:cs="Arial"/>
                <w:i/>
                <w:iCs/>
                <w:sz w:val="20"/>
                <w:szCs w:val="20"/>
                <w:lang w:val="vi-VN"/>
              </w:rPr>
              <w:t>của BHXH Việt Nam)</w:t>
            </w:r>
          </w:p>
        </w:tc>
      </w:tr>
    </w:tbl>
    <w:p w14:paraId="3E31FD47" w14:textId="77777777" w:rsidR="00005671" w:rsidRPr="00005671" w:rsidRDefault="00005671" w:rsidP="00005671">
      <w:pPr>
        <w:jc w:val="center"/>
        <w:rPr>
          <w:rFonts w:ascii="Arial" w:hAnsi="Arial" w:cs="Arial"/>
          <w:sz w:val="20"/>
          <w:szCs w:val="20"/>
          <w:lang w:val="vi-VN"/>
        </w:rPr>
      </w:pPr>
      <w:r w:rsidRPr="00C910E6">
        <w:rPr>
          <w:rFonts w:ascii="Arial" w:hAnsi="Arial" w:cs="Arial"/>
          <w:b/>
          <w:bCs/>
          <w:sz w:val="20"/>
          <w:szCs w:val="20"/>
          <w:lang w:val="vi-VN"/>
        </w:rPr>
        <w:t>DANH SÁCH BÁO GIẢM NGƯỜI THAM GIA CÓ THẺ BHYT GIẢM GIÁ TRỊ SỬ DỤNG</w:t>
      </w:r>
    </w:p>
    <w:p w14:paraId="1ECE7086" w14:textId="77777777" w:rsidR="00005671" w:rsidRPr="00005671" w:rsidRDefault="00005671" w:rsidP="00005671">
      <w:pPr>
        <w:jc w:val="center"/>
        <w:rPr>
          <w:rFonts w:ascii="Arial" w:hAnsi="Arial" w:cs="Arial"/>
          <w:sz w:val="20"/>
          <w:szCs w:val="20"/>
          <w:lang w:val="vi-VN"/>
        </w:rPr>
      </w:pPr>
      <w:r w:rsidRPr="00C910E6">
        <w:rPr>
          <w:rFonts w:ascii="Arial" w:hAnsi="Arial" w:cs="Arial"/>
          <w:sz w:val="20"/>
          <w:szCs w:val="20"/>
          <w:lang w:val="vi-VN"/>
        </w:rPr>
        <w:t xml:space="preserve">Số: </w:t>
      </w:r>
      <w:r w:rsidRPr="00005671">
        <w:rPr>
          <w:rFonts w:ascii="Arial" w:hAnsi="Arial" w:cs="Arial"/>
          <w:sz w:val="20"/>
          <w:szCs w:val="20"/>
          <w:lang w:val="vi-VN"/>
        </w:rPr>
        <w:t>….</w:t>
      </w:r>
      <w:r w:rsidRPr="00C910E6">
        <w:rPr>
          <w:rFonts w:ascii="Arial" w:hAnsi="Arial" w:cs="Arial"/>
          <w:sz w:val="20"/>
          <w:szCs w:val="20"/>
          <w:lang w:val="vi-VN"/>
        </w:rPr>
        <w:t xml:space="preserve">tháng </w:t>
      </w:r>
      <w:r w:rsidRPr="00005671">
        <w:rPr>
          <w:rFonts w:ascii="Arial" w:hAnsi="Arial" w:cs="Arial"/>
          <w:sz w:val="20"/>
          <w:szCs w:val="20"/>
          <w:lang w:val="vi-VN"/>
        </w:rPr>
        <w:t>….</w:t>
      </w:r>
      <w:r w:rsidRPr="00C910E6">
        <w:rPr>
          <w:rFonts w:ascii="Arial" w:hAnsi="Arial" w:cs="Arial"/>
          <w:sz w:val="20"/>
          <w:szCs w:val="20"/>
          <w:lang w:val="vi-VN"/>
        </w:rPr>
        <w:t xml:space="preserve">năm </w:t>
      </w:r>
      <w:r w:rsidRPr="00005671">
        <w:rPr>
          <w:rFonts w:ascii="Arial" w:hAnsi="Arial" w:cs="Arial"/>
          <w:sz w:val="20"/>
          <w:szCs w:val="20"/>
          <w:lang w:val="vi-VN"/>
        </w:rPr>
        <w:t>….</w:t>
      </w:r>
    </w:p>
    <w:p w14:paraId="70BF9573" w14:textId="77777777" w:rsidR="00005671" w:rsidRPr="00005671" w:rsidRDefault="00005671" w:rsidP="00005671">
      <w:pPr>
        <w:rPr>
          <w:rFonts w:ascii="Arial" w:hAnsi="Arial" w:cs="Arial"/>
          <w:sz w:val="20"/>
          <w:szCs w:val="20"/>
          <w:lang w:val="vi-VN"/>
        </w:rPr>
      </w:pPr>
      <w:r w:rsidRPr="00C910E6">
        <w:rPr>
          <w:rFonts w:ascii="Arial" w:hAnsi="Arial" w:cs="Arial"/>
          <w:sz w:val="20"/>
          <w:szCs w:val="20"/>
          <w:lang w:val="vi-VN"/>
        </w:rPr>
        <w:t>Tên đơn vị: ...</w:t>
      </w:r>
    </w:p>
    <w:p w14:paraId="00D555A4" w14:textId="77777777" w:rsidR="00005671" w:rsidRPr="00005671" w:rsidRDefault="00005671" w:rsidP="00005671">
      <w:pPr>
        <w:rPr>
          <w:rFonts w:ascii="Arial" w:hAnsi="Arial" w:cs="Arial"/>
          <w:sz w:val="20"/>
          <w:szCs w:val="20"/>
          <w:lang w:val="vi-VN"/>
        </w:rPr>
      </w:pPr>
      <w:r w:rsidRPr="00C910E6">
        <w:rPr>
          <w:rFonts w:ascii="Arial" w:hAnsi="Arial" w:cs="Arial"/>
          <w:sz w:val="20"/>
          <w:szCs w:val="20"/>
          <w:lang w:val="vi-VN"/>
        </w:rPr>
        <w:t>Mã đơn vị: ...</w:t>
      </w:r>
    </w:p>
    <w:p w14:paraId="1343279B" w14:textId="77777777" w:rsidR="00005671" w:rsidRPr="00005671" w:rsidRDefault="00005671" w:rsidP="00005671">
      <w:pPr>
        <w:rPr>
          <w:rFonts w:ascii="Arial" w:hAnsi="Arial" w:cs="Arial"/>
          <w:sz w:val="20"/>
          <w:szCs w:val="20"/>
          <w:lang w:val="vi-VN"/>
        </w:rPr>
      </w:pPr>
      <w:r w:rsidRPr="00C910E6">
        <w:rPr>
          <w:rFonts w:ascii="Arial" w:hAnsi="Arial" w:cs="Arial"/>
          <w:sz w:val="20"/>
          <w:szCs w:val="20"/>
          <w:lang w:val="vi-VN"/>
        </w:rPr>
        <w:t>Địa chỉ đơn vị: ...</w:t>
      </w:r>
    </w:p>
    <w:p w14:paraId="1253338A" w14:textId="77777777" w:rsidR="00005671" w:rsidRPr="00005671" w:rsidRDefault="00005671" w:rsidP="00005671">
      <w:pPr>
        <w:rPr>
          <w:rFonts w:ascii="Arial" w:hAnsi="Arial" w:cs="Arial"/>
          <w:b/>
          <w:bCs/>
          <w:sz w:val="20"/>
          <w:szCs w:val="20"/>
          <w:lang w:val="vi-VN"/>
        </w:rPr>
      </w:pPr>
      <w:r w:rsidRPr="00005671">
        <w:rPr>
          <w:rFonts w:ascii="Arial" w:hAnsi="Arial" w:cs="Arial"/>
          <w:b/>
          <w:bCs/>
          <w:sz w:val="20"/>
          <w:szCs w:val="20"/>
          <w:lang w:val="vi-VN"/>
        </w:rPr>
        <w:t>Đ</w:t>
      </w:r>
      <w:r w:rsidRPr="00C910E6">
        <w:rPr>
          <w:rFonts w:ascii="Arial" w:hAnsi="Arial" w:cs="Arial"/>
          <w:b/>
          <w:bCs/>
          <w:sz w:val="20"/>
          <w:szCs w:val="20"/>
          <w:lang w:val="vi-VN"/>
        </w:rPr>
        <w:t xml:space="preserve">ối tượng tham gia: </w:t>
      </w:r>
      <w:r w:rsidRPr="00005671">
        <w:rPr>
          <w:rFonts w:ascii="Arial" w:hAnsi="Arial" w:cs="Arial"/>
          <w:b/>
          <w:bCs/>
          <w:sz w:val="20"/>
          <w:szCs w:val="20"/>
          <w:lang w:val="vi-VN"/>
        </w:rPr>
        <w:t xml:space="preserve">                                                       </w:t>
      </w:r>
      <w:r w:rsidRPr="00C910E6">
        <w:rPr>
          <w:rFonts w:ascii="Arial" w:hAnsi="Arial" w:cs="Arial"/>
          <w:b/>
          <w:bCs/>
          <w:sz w:val="20"/>
          <w:szCs w:val="20"/>
          <w:lang w:val="vi-VN"/>
        </w:rPr>
        <w:t>Lươ</w:t>
      </w:r>
      <w:r w:rsidRPr="00005671">
        <w:rPr>
          <w:rFonts w:ascii="Arial" w:hAnsi="Arial" w:cs="Arial"/>
          <w:b/>
          <w:bCs/>
          <w:sz w:val="20"/>
          <w:szCs w:val="20"/>
          <w:lang w:val="vi-VN"/>
        </w:rPr>
        <w:t>n</w:t>
      </w:r>
      <w:r w:rsidRPr="00C910E6">
        <w:rPr>
          <w:rFonts w:ascii="Arial" w:hAnsi="Arial" w:cs="Arial"/>
          <w:b/>
          <w:bCs/>
          <w:sz w:val="20"/>
          <w:szCs w:val="20"/>
          <w:lang w:val="vi-VN"/>
        </w:rPr>
        <w:t xml:space="preserve">g cơ sở: </w:t>
      </w:r>
      <w:r w:rsidRPr="00005671">
        <w:rPr>
          <w:rFonts w:ascii="Arial" w:hAnsi="Arial" w:cs="Arial"/>
          <w:b/>
          <w:bCs/>
          <w:sz w:val="20"/>
          <w:szCs w:val="20"/>
          <w:lang w:val="vi-VN"/>
        </w:rPr>
        <w:t>………….</w:t>
      </w:r>
      <w:r w:rsidRPr="00C910E6">
        <w:rPr>
          <w:rFonts w:ascii="Arial" w:hAnsi="Arial" w:cs="Arial"/>
          <w:b/>
          <w:bCs/>
          <w:sz w:val="20"/>
          <w:szCs w:val="20"/>
          <w:lang w:val="vi-VN"/>
        </w:rPr>
        <w:t>đồng</w:t>
      </w:r>
    </w:p>
    <w:p w14:paraId="1CECE607" w14:textId="77777777" w:rsidR="00005671" w:rsidRPr="00005671" w:rsidRDefault="00005671" w:rsidP="00005671">
      <w:pPr>
        <w:rPr>
          <w:rFonts w:ascii="Arial" w:hAnsi="Arial" w:cs="Arial"/>
          <w:sz w:val="20"/>
          <w:szCs w:val="20"/>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8"/>
        <w:gridCol w:w="1633"/>
        <w:gridCol w:w="774"/>
        <w:gridCol w:w="814"/>
        <w:gridCol w:w="595"/>
        <w:gridCol w:w="713"/>
        <w:gridCol w:w="569"/>
        <w:gridCol w:w="704"/>
        <w:gridCol w:w="704"/>
        <w:gridCol w:w="596"/>
        <w:gridCol w:w="592"/>
        <w:gridCol w:w="598"/>
        <w:gridCol w:w="644"/>
        <w:gridCol w:w="16"/>
      </w:tblGrid>
      <w:tr w:rsidR="00005671" w:rsidRPr="00C910E6" w14:paraId="58571E92" w14:textId="77777777" w:rsidTr="002D16D5">
        <w:tc>
          <w:tcPr>
            <w:tcW w:w="12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414ECE"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STT</w:t>
            </w:r>
          </w:p>
        </w:tc>
        <w:tc>
          <w:tcPr>
            <w:tcW w:w="88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791622"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rPr>
              <w:t>H</w:t>
            </w:r>
            <w:r w:rsidRPr="00C910E6">
              <w:rPr>
                <w:rFonts w:ascii="Arial" w:hAnsi="Arial" w:cs="Arial"/>
                <w:b/>
                <w:bCs/>
                <w:sz w:val="20"/>
                <w:szCs w:val="20"/>
                <w:lang w:val="vi-VN"/>
              </w:rPr>
              <w:t>ọ và tên</w:t>
            </w:r>
          </w:p>
        </w:tc>
        <w:tc>
          <w:tcPr>
            <w:tcW w:w="42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52D7B0"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M</w:t>
            </w:r>
            <w:r w:rsidRPr="00C910E6">
              <w:rPr>
                <w:rFonts w:ascii="Arial" w:hAnsi="Arial" w:cs="Arial"/>
                <w:b/>
                <w:bCs/>
                <w:sz w:val="20"/>
                <w:szCs w:val="20"/>
              </w:rPr>
              <w:t xml:space="preserve">ã </w:t>
            </w:r>
            <w:r w:rsidRPr="00C910E6">
              <w:rPr>
                <w:rFonts w:ascii="Arial" w:hAnsi="Arial" w:cs="Arial"/>
                <w:b/>
                <w:bCs/>
                <w:sz w:val="20"/>
                <w:szCs w:val="20"/>
                <w:lang w:val="vi-VN"/>
              </w:rPr>
              <w:t>số BHX</w:t>
            </w:r>
            <w:r w:rsidRPr="00C910E6">
              <w:rPr>
                <w:rFonts w:ascii="Arial" w:hAnsi="Arial" w:cs="Arial"/>
                <w:b/>
                <w:bCs/>
                <w:sz w:val="20"/>
                <w:szCs w:val="20"/>
              </w:rPr>
              <w:t>H</w:t>
            </w:r>
          </w:p>
        </w:tc>
        <w:tc>
          <w:tcPr>
            <w:tcW w:w="2238"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2963C4"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 xml:space="preserve">Mức </w:t>
            </w:r>
            <w:r w:rsidRPr="00C910E6">
              <w:rPr>
                <w:rFonts w:ascii="Arial" w:hAnsi="Arial" w:cs="Arial"/>
                <w:b/>
                <w:bCs/>
                <w:sz w:val="20"/>
                <w:szCs w:val="20"/>
              </w:rPr>
              <w:t>đ</w:t>
            </w:r>
            <w:r w:rsidRPr="00C910E6">
              <w:rPr>
                <w:rFonts w:ascii="Arial" w:hAnsi="Arial" w:cs="Arial"/>
                <w:b/>
                <w:bCs/>
                <w:sz w:val="20"/>
                <w:szCs w:val="20"/>
                <w:lang w:val="vi-VN"/>
              </w:rPr>
              <w:t>óng B</w:t>
            </w:r>
            <w:r w:rsidRPr="00C910E6">
              <w:rPr>
                <w:rFonts w:ascii="Arial" w:hAnsi="Arial" w:cs="Arial"/>
                <w:b/>
                <w:bCs/>
                <w:sz w:val="20"/>
                <w:szCs w:val="20"/>
              </w:rPr>
              <w:t>H</w:t>
            </w:r>
            <w:r w:rsidRPr="00C910E6">
              <w:rPr>
                <w:rFonts w:ascii="Arial" w:hAnsi="Arial" w:cs="Arial"/>
                <w:b/>
                <w:bCs/>
                <w:sz w:val="20"/>
                <w:szCs w:val="20"/>
                <w:lang w:val="vi-VN"/>
              </w:rPr>
              <w:t>YT</w:t>
            </w:r>
          </w:p>
        </w:tc>
        <w:tc>
          <w:tcPr>
            <w:tcW w:w="32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E50E19"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Tỷ lệ NS hỗ trợ (%)</w:t>
            </w:r>
          </w:p>
        </w:tc>
        <w:tc>
          <w:tcPr>
            <w:tcW w:w="32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5AC240"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Từ tháng</w:t>
            </w:r>
          </w:p>
        </w:tc>
        <w:tc>
          <w:tcPr>
            <w:tcW w:w="3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DB040A"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rPr>
              <w:t>Đế</w:t>
            </w:r>
            <w:r w:rsidRPr="00C910E6">
              <w:rPr>
                <w:rFonts w:ascii="Arial" w:hAnsi="Arial" w:cs="Arial"/>
                <w:b/>
                <w:bCs/>
                <w:sz w:val="20"/>
                <w:szCs w:val="20"/>
                <w:lang w:val="vi-VN"/>
              </w:rPr>
              <w:t>n tháng</w:t>
            </w:r>
          </w:p>
        </w:tc>
        <w:tc>
          <w:tcPr>
            <w:tcW w:w="3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136D7F7"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Ghi chú</w:t>
            </w:r>
          </w:p>
        </w:tc>
        <w:tc>
          <w:tcPr>
            <w:tcW w:w="0" w:type="auto"/>
            <w:tcBorders>
              <w:left w:val="nil"/>
              <w:right w:val="nil"/>
            </w:tcBorders>
            <w:shd w:val="clear" w:color="auto" w:fill="auto"/>
            <w:vAlign w:val="center"/>
          </w:tcPr>
          <w:p w14:paraId="5007DA86" w14:textId="77777777" w:rsidR="00005671" w:rsidRPr="00C910E6" w:rsidRDefault="00005671" w:rsidP="002D16D5">
            <w:pPr>
              <w:jc w:val="center"/>
              <w:rPr>
                <w:rFonts w:ascii="Arial" w:hAnsi="Arial" w:cs="Arial"/>
                <w:sz w:val="20"/>
                <w:szCs w:val="20"/>
              </w:rPr>
            </w:pPr>
          </w:p>
        </w:tc>
      </w:tr>
      <w:tr w:rsidR="00005671" w:rsidRPr="00C910E6" w14:paraId="6A4F3D7D" w14:textId="77777777" w:rsidTr="002D16D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213CA35A" w14:textId="77777777" w:rsidR="00005671" w:rsidRPr="00C910E6" w:rsidRDefault="00005671" w:rsidP="002D16D5">
            <w:pPr>
              <w:jc w:val="center"/>
              <w:rPr>
                <w:rFonts w:ascii="Arial" w:hAnsi="Arial" w:cs="Arial"/>
                <w:sz w:val="20"/>
                <w:szCs w:val="20"/>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2E538525" w14:textId="77777777" w:rsidR="00005671" w:rsidRPr="00C910E6" w:rsidRDefault="00005671" w:rsidP="002D16D5">
            <w:pPr>
              <w:jc w:val="center"/>
              <w:rPr>
                <w:rFonts w:ascii="Arial" w:hAnsi="Arial" w:cs="Arial"/>
                <w:sz w:val="20"/>
                <w:szCs w:val="20"/>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527A0ED" w14:textId="77777777" w:rsidR="00005671" w:rsidRPr="00C910E6" w:rsidRDefault="00005671" w:rsidP="002D16D5">
            <w:pPr>
              <w:jc w:val="center"/>
              <w:rPr>
                <w:rFonts w:ascii="Arial" w:hAnsi="Arial" w:cs="Arial"/>
                <w:sz w:val="20"/>
                <w:szCs w:val="20"/>
              </w:rPr>
            </w:pPr>
          </w:p>
        </w:tc>
        <w:tc>
          <w:tcPr>
            <w:tcW w:w="44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557EAF"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 xml:space="preserve">Hệ </w:t>
            </w:r>
            <w:r w:rsidRPr="00C910E6">
              <w:rPr>
                <w:rFonts w:ascii="Arial" w:hAnsi="Arial" w:cs="Arial"/>
                <w:b/>
                <w:bCs/>
                <w:sz w:val="20"/>
                <w:szCs w:val="20"/>
              </w:rPr>
              <w:t>s</w:t>
            </w:r>
            <w:r w:rsidRPr="00C910E6">
              <w:rPr>
                <w:rFonts w:ascii="Arial" w:hAnsi="Arial" w:cs="Arial"/>
                <w:b/>
                <w:bCs/>
                <w:sz w:val="20"/>
                <w:szCs w:val="20"/>
                <w:lang w:val="vi-VN"/>
              </w:rPr>
              <w:t>ố/Mức lương</w:t>
            </w:r>
          </w:p>
        </w:tc>
        <w:tc>
          <w:tcPr>
            <w:tcW w:w="1795" w:type="pct"/>
            <w:gridSpan w:val="5"/>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E9F091"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Phụ cấp</w:t>
            </w:r>
          </w:p>
        </w:tc>
        <w:tc>
          <w:tcPr>
            <w:tcW w:w="0" w:type="auto"/>
            <w:tcBorders>
              <w:top w:val="single" w:sz="8" w:space="0" w:color="auto"/>
              <w:left w:val="single" w:sz="8" w:space="0" w:color="auto"/>
              <w:bottom w:val="nil"/>
              <w:right w:val="nil"/>
              <w:tl2br w:val="nil"/>
              <w:tr2bl w:val="nil"/>
            </w:tcBorders>
            <w:shd w:val="clear" w:color="auto" w:fill="auto"/>
            <w:vAlign w:val="center"/>
          </w:tcPr>
          <w:p w14:paraId="77BEC137" w14:textId="77777777" w:rsidR="00005671" w:rsidRPr="00C910E6" w:rsidRDefault="00005671" w:rsidP="002D16D5">
            <w:pPr>
              <w:jc w:val="center"/>
              <w:rPr>
                <w:rFonts w:ascii="Arial" w:hAnsi="Arial" w:cs="Arial"/>
                <w:sz w:val="20"/>
                <w:szCs w:val="20"/>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6C075350" w14:textId="77777777" w:rsidR="00005671" w:rsidRPr="00C910E6" w:rsidRDefault="00005671" w:rsidP="002D16D5">
            <w:pPr>
              <w:jc w:val="center"/>
              <w:rPr>
                <w:rFonts w:ascii="Arial" w:hAnsi="Arial" w:cs="Arial"/>
                <w:sz w:val="20"/>
                <w:szCs w:val="20"/>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70141979" w14:textId="77777777" w:rsidR="00005671" w:rsidRPr="00C910E6" w:rsidRDefault="00005671" w:rsidP="002D16D5">
            <w:pPr>
              <w:jc w:val="center"/>
              <w:rPr>
                <w:rFonts w:ascii="Arial" w:hAnsi="Arial" w:cs="Arial"/>
                <w:sz w:val="20"/>
                <w:szCs w:val="20"/>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14:paraId="4E222913" w14:textId="77777777" w:rsidR="00005671" w:rsidRPr="00C910E6" w:rsidRDefault="00005671" w:rsidP="002D16D5">
            <w:pPr>
              <w:jc w:val="center"/>
              <w:rPr>
                <w:rFonts w:ascii="Arial" w:hAnsi="Arial" w:cs="Arial"/>
                <w:sz w:val="20"/>
                <w:szCs w:val="20"/>
              </w:rPr>
            </w:pPr>
          </w:p>
        </w:tc>
        <w:tc>
          <w:tcPr>
            <w:tcW w:w="0" w:type="auto"/>
            <w:tcBorders>
              <w:left w:val="nil"/>
              <w:right w:val="nil"/>
            </w:tcBorders>
            <w:shd w:val="clear" w:color="auto" w:fill="auto"/>
            <w:vAlign w:val="center"/>
          </w:tcPr>
          <w:p w14:paraId="0F8E89F5" w14:textId="77777777" w:rsidR="00005671" w:rsidRPr="00C910E6" w:rsidRDefault="00005671" w:rsidP="002D16D5">
            <w:pPr>
              <w:jc w:val="center"/>
              <w:rPr>
                <w:rFonts w:ascii="Arial" w:hAnsi="Arial" w:cs="Arial"/>
                <w:sz w:val="20"/>
                <w:szCs w:val="20"/>
              </w:rPr>
            </w:pPr>
          </w:p>
        </w:tc>
      </w:tr>
      <w:tr w:rsidR="00005671" w:rsidRPr="00C910E6" w14:paraId="79D1BFE7" w14:textId="77777777" w:rsidTr="002D16D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CF6DB2B" w14:textId="77777777" w:rsidR="00005671" w:rsidRPr="00C910E6" w:rsidRDefault="00005671" w:rsidP="002D16D5">
            <w:pPr>
              <w:jc w:val="center"/>
              <w:rPr>
                <w:rFonts w:ascii="Arial" w:hAnsi="Arial" w:cs="Arial"/>
                <w:sz w:val="20"/>
                <w:szCs w:val="20"/>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2542FD01" w14:textId="77777777" w:rsidR="00005671" w:rsidRPr="00C910E6" w:rsidRDefault="00005671" w:rsidP="002D16D5">
            <w:pPr>
              <w:jc w:val="center"/>
              <w:rPr>
                <w:rFonts w:ascii="Arial" w:hAnsi="Arial" w:cs="Arial"/>
                <w:sz w:val="20"/>
                <w:szCs w:val="20"/>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15F0D6EC" w14:textId="77777777" w:rsidR="00005671" w:rsidRPr="00C910E6" w:rsidRDefault="00005671" w:rsidP="002D16D5">
            <w:pPr>
              <w:jc w:val="center"/>
              <w:rPr>
                <w:rFonts w:ascii="Arial" w:hAnsi="Arial" w:cs="Arial"/>
                <w:sz w:val="20"/>
                <w:szCs w:val="20"/>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371E11E" w14:textId="77777777" w:rsidR="00005671" w:rsidRPr="00C910E6" w:rsidRDefault="00005671" w:rsidP="002D16D5">
            <w:pPr>
              <w:jc w:val="center"/>
              <w:rPr>
                <w:rFonts w:ascii="Arial" w:hAnsi="Arial" w:cs="Arial"/>
                <w:sz w:val="20"/>
                <w:szCs w:val="20"/>
              </w:rPr>
            </w:pPr>
          </w:p>
        </w:tc>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D61D61"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Chức vụ</w:t>
            </w:r>
          </w:p>
        </w:tc>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31F823"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Thâm niên VK (%)</w:t>
            </w:r>
          </w:p>
        </w:tc>
        <w:tc>
          <w:tcPr>
            <w:tcW w:w="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09581E"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Thâm niên nghề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86450C"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Phụ cấp lương</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13C881"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Các khoản bổ sung</w:t>
            </w:r>
          </w:p>
        </w:tc>
        <w:tc>
          <w:tcPr>
            <w:tcW w:w="0" w:type="auto"/>
            <w:tcBorders>
              <w:top w:val="single" w:sz="8" w:space="0" w:color="auto"/>
              <w:left w:val="single" w:sz="8" w:space="0" w:color="auto"/>
              <w:bottom w:val="nil"/>
              <w:right w:val="nil"/>
              <w:tl2br w:val="nil"/>
              <w:tr2bl w:val="nil"/>
            </w:tcBorders>
            <w:shd w:val="clear" w:color="auto" w:fill="auto"/>
            <w:vAlign w:val="center"/>
          </w:tcPr>
          <w:p w14:paraId="4FFFF353" w14:textId="77777777" w:rsidR="00005671" w:rsidRPr="00C910E6" w:rsidRDefault="00005671" w:rsidP="002D16D5">
            <w:pPr>
              <w:jc w:val="center"/>
              <w:rPr>
                <w:rFonts w:ascii="Arial" w:hAnsi="Arial" w:cs="Arial"/>
                <w:sz w:val="20"/>
                <w:szCs w:val="20"/>
              </w:rPr>
            </w:pPr>
          </w:p>
        </w:tc>
        <w:tc>
          <w:tcPr>
            <w:tcW w:w="0" w:type="auto"/>
            <w:tcBorders>
              <w:top w:val="single" w:sz="8" w:space="0" w:color="auto"/>
              <w:left w:val="single" w:sz="8" w:space="0" w:color="auto"/>
              <w:bottom w:val="nil"/>
              <w:right w:val="nil"/>
              <w:tl2br w:val="nil"/>
              <w:tr2bl w:val="nil"/>
            </w:tcBorders>
            <w:shd w:val="clear" w:color="auto" w:fill="auto"/>
            <w:vAlign w:val="center"/>
          </w:tcPr>
          <w:p w14:paraId="292697A9" w14:textId="77777777" w:rsidR="00005671" w:rsidRPr="00C910E6" w:rsidRDefault="00005671" w:rsidP="002D16D5">
            <w:pPr>
              <w:jc w:val="center"/>
              <w:rPr>
                <w:rFonts w:ascii="Arial" w:hAnsi="Arial" w:cs="Arial"/>
                <w:sz w:val="20"/>
                <w:szCs w:val="20"/>
              </w:rPr>
            </w:pPr>
          </w:p>
        </w:tc>
        <w:tc>
          <w:tcPr>
            <w:tcW w:w="0" w:type="auto"/>
            <w:tcBorders>
              <w:top w:val="single" w:sz="8" w:space="0" w:color="auto"/>
              <w:left w:val="single" w:sz="8" w:space="0" w:color="auto"/>
              <w:bottom w:val="nil"/>
              <w:right w:val="nil"/>
              <w:tl2br w:val="nil"/>
              <w:tr2bl w:val="nil"/>
            </w:tcBorders>
            <w:shd w:val="clear" w:color="auto" w:fill="auto"/>
            <w:vAlign w:val="center"/>
          </w:tcPr>
          <w:p w14:paraId="4895066F" w14:textId="77777777" w:rsidR="00005671" w:rsidRPr="00C910E6" w:rsidRDefault="00005671" w:rsidP="002D16D5">
            <w:pPr>
              <w:jc w:val="center"/>
              <w:rPr>
                <w:rFonts w:ascii="Arial" w:hAnsi="Arial" w:cs="Arial"/>
                <w:sz w:val="20"/>
                <w:szCs w:val="20"/>
              </w:rPr>
            </w:pP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14:paraId="1824BA93" w14:textId="77777777" w:rsidR="00005671" w:rsidRPr="00C910E6" w:rsidRDefault="00005671" w:rsidP="002D16D5">
            <w:pPr>
              <w:jc w:val="center"/>
              <w:rPr>
                <w:rFonts w:ascii="Arial" w:hAnsi="Arial" w:cs="Arial"/>
                <w:sz w:val="20"/>
                <w:szCs w:val="20"/>
              </w:rPr>
            </w:pPr>
          </w:p>
        </w:tc>
        <w:tc>
          <w:tcPr>
            <w:tcW w:w="0" w:type="auto"/>
            <w:tcBorders>
              <w:left w:val="nil"/>
              <w:right w:val="nil"/>
            </w:tcBorders>
            <w:shd w:val="clear" w:color="auto" w:fill="auto"/>
            <w:vAlign w:val="center"/>
          </w:tcPr>
          <w:p w14:paraId="5416629B" w14:textId="77777777" w:rsidR="00005671" w:rsidRPr="00C910E6" w:rsidRDefault="00005671" w:rsidP="002D16D5">
            <w:pPr>
              <w:jc w:val="center"/>
              <w:rPr>
                <w:rFonts w:ascii="Arial" w:hAnsi="Arial" w:cs="Arial"/>
                <w:sz w:val="20"/>
                <w:szCs w:val="20"/>
              </w:rPr>
            </w:pPr>
          </w:p>
        </w:tc>
      </w:tr>
      <w:tr w:rsidR="00005671" w:rsidRPr="00C910E6" w14:paraId="397F80E9" w14:textId="77777777" w:rsidTr="002D16D5">
        <w:tblPrEx>
          <w:tblBorders>
            <w:top w:val="none" w:sz="0" w:space="0" w:color="auto"/>
            <w:bottom w:val="none" w:sz="0" w:space="0" w:color="auto"/>
            <w:insideH w:val="none" w:sz="0" w:space="0" w:color="auto"/>
            <w:insideV w:val="none" w:sz="0" w:space="0" w:color="auto"/>
          </w:tblBorders>
        </w:tblPrEx>
        <w:tc>
          <w:tcPr>
            <w:tcW w:w="1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BBFAD3"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A</w:t>
            </w:r>
          </w:p>
        </w:tc>
        <w:tc>
          <w:tcPr>
            <w:tcW w:w="8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925EE0"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B</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4E7257"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1</w:t>
            </w:r>
          </w:p>
        </w:tc>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8571EF"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2</w:t>
            </w:r>
          </w:p>
        </w:tc>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70C11B"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3</w:t>
            </w:r>
          </w:p>
        </w:tc>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ACF623"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4</w:t>
            </w:r>
          </w:p>
        </w:tc>
        <w:tc>
          <w:tcPr>
            <w:tcW w:w="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6B6194"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rPr>
              <w:t>5</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8B1B77"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6</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A9A6FC"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7</w:t>
            </w:r>
          </w:p>
        </w:tc>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77DA9B"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8</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0A239C"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9</w:t>
            </w:r>
          </w:p>
        </w:tc>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04CD19"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10</w:t>
            </w:r>
          </w:p>
        </w:tc>
        <w:tc>
          <w:tcPr>
            <w:tcW w:w="3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3CFF1E"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11</w:t>
            </w:r>
          </w:p>
        </w:tc>
        <w:tc>
          <w:tcPr>
            <w:tcW w:w="0" w:type="auto"/>
            <w:tcBorders>
              <w:left w:val="nil"/>
              <w:right w:val="nil"/>
            </w:tcBorders>
            <w:shd w:val="clear" w:color="auto" w:fill="auto"/>
            <w:vAlign w:val="center"/>
          </w:tcPr>
          <w:p w14:paraId="1513F3DF" w14:textId="77777777" w:rsidR="00005671" w:rsidRPr="00C910E6" w:rsidRDefault="00005671" w:rsidP="002D16D5">
            <w:pPr>
              <w:jc w:val="center"/>
              <w:rPr>
                <w:rFonts w:ascii="Arial" w:hAnsi="Arial" w:cs="Arial"/>
                <w:sz w:val="20"/>
                <w:szCs w:val="20"/>
              </w:rPr>
            </w:pPr>
          </w:p>
        </w:tc>
      </w:tr>
      <w:tr w:rsidR="00005671" w:rsidRPr="00C910E6" w14:paraId="3A36D817" w14:textId="77777777" w:rsidTr="002D16D5">
        <w:tblPrEx>
          <w:tblBorders>
            <w:top w:val="none" w:sz="0" w:space="0" w:color="auto"/>
            <w:bottom w:val="none" w:sz="0" w:space="0" w:color="auto"/>
            <w:insideH w:val="none" w:sz="0" w:space="0" w:color="auto"/>
            <w:insideV w:val="none" w:sz="0" w:space="0" w:color="auto"/>
          </w:tblBorders>
        </w:tblPrEx>
        <w:tc>
          <w:tcPr>
            <w:tcW w:w="1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814EBF" w14:textId="77777777" w:rsidR="00005671" w:rsidRPr="00C910E6" w:rsidRDefault="00005671" w:rsidP="002D16D5">
            <w:pPr>
              <w:jc w:val="center"/>
              <w:rPr>
                <w:rFonts w:ascii="Arial" w:hAnsi="Arial" w:cs="Arial"/>
                <w:sz w:val="20"/>
                <w:szCs w:val="20"/>
              </w:rPr>
            </w:pPr>
            <w:r w:rsidRPr="00C910E6">
              <w:rPr>
                <w:rFonts w:ascii="Arial" w:hAnsi="Arial" w:cs="Arial"/>
                <w:sz w:val="20"/>
                <w:szCs w:val="20"/>
                <w:lang w:val="vi-VN"/>
              </w:rPr>
              <w:t>1</w:t>
            </w:r>
          </w:p>
        </w:tc>
        <w:tc>
          <w:tcPr>
            <w:tcW w:w="8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B6E900" w14:textId="77777777" w:rsidR="00005671" w:rsidRPr="00C910E6" w:rsidRDefault="00005671" w:rsidP="002D16D5">
            <w:pPr>
              <w:rPr>
                <w:rFonts w:ascii="Arial" w:hAnsi="Arial" w:cs="Arial"/>
                <w:sz w:val="20"/>
                <w:szCs w:val="20"/>
              </w:rPr>
            </w:pPr>
            <w:r w:rsidRPr="00C910E6">
              <w:rPr>
                <w:rFonts w:ascii="Arial" w:hAnsi="Arial" w:cs="Arial"/>
                <w:sz w:val="20"/>
                <w:szCs w:val="20"/>
              </w:rP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158954"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423DAB"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44C760"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A18A44"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4204C0"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BD46D8"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538124"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8E3684"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CE4A48"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048E4F"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1D46AF5"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0" w:type="auto"/>
            <w:tcBorders>
              <w:left w:val="nil"/>
              <w:right w:val="nil"/>
            </w:tcBorders>
            <w:shd w:val="clear" w:color="auto" w:fill="auto"/>
            <w:vAlign w:val="center"/>
          </w:tcPr>
          <w:p w14:paraId="1D17EEF4" w14:textId="77777777" w:rsidR="00005671" w:rsidRPr="00C910E6" w:rsidRDefault="00005671" w:rsidP="002D16D5">
            <w:pPr>
              <w:rPr>
                <w:rFonts w:ascii="Arial" w:hAnsi="Arial" w:cs="Arial"/>
                <w:sz w:val="20"/>
                <w:szCs w:val="20"/>
              </w:rPr>
            </w:pPr>
          </w:p>
        </w:tc>
      </w:tr>
      <w:tr w:rsidR="00005671" w:rsidRPr="00C910E6" w14:paraId="5FA3A092" w14:textId="77777777" w:rsidTr="002D16D5">
        <w:tblPrEx>
          <w:tblBorders>
            <w:top w:val="none" w:sz="0" w:space="0" w:color="auto"/>
            <w:bottom w:val="none" w:sz="0" w:space="0" w:color="auto"/>
            <w:insideH w:val="none" w:sz="0" w:space="0" w:color="auto"/>
            <w:insideV w:val="none" w:sz="0" w:space="0" w:color="auto"/>
          </w:tblBorders>
        </w:tblPrEx>
        <w:tc>
          <w:tcPr>
            <w:tcW w:w="1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0CAED7" w14:textId="77777777" w:rsidR="00005671" w:rsidRPr="00C910E6" w:rsidRDefault="00005671" w:rsidP="002D16D5">
            <w:pPr>
              <w:jc w:val="center"/>
              <w:rPr>
                <w:rFonts w:ascii="Arial" w:hAnsi="Arial" w:cs="Arial"/>
                <w:sz w:val="20"/>
                <w:szCs w:val="20"/>
              </w:rPr>
            </w:pPr>
            <w:r w:rsidRPr="00C910E6">
              <w:rPr>
                <w:rFonts w:ascii="Arial" w:hAnsi="Arial" w:cs="Arial"/>
                <w:sz w:val="20"/>
                <w:szCs w:val="20"/>
                <w:lang w:val="vi-VN"/>
              </w:rPr>
              <w:t>2</w:t>
            </w:r>
          </w:p>
        </w:tc>
        <w:tc>
          <w:tcPr>
            <w:tcW w:w="8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9C48B2"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9D9F4B"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F4D6CA"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E0D55B"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65D2F5"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5AE51C"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14306D"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92837D"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CB2D99"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A12299"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B8FD28"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D4BC80"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0" w:type="auto"/>
            <w:tcBorders>
              <w:left w:val="nil"/>
              <w:right w:val="nil"/>
            </w:tcBorders>
            <w:shd w:val="clear" w:color="auto" w:fill="auto"/>
            <w:vAlign w:val="center"/>
          </w:tcPr>
          <w:p w14:paraId="77505396" w14:textId="77777777" w:rsidR="00005671" w:rsidRPr="00C910E6" w:rsidRDefault="00005671" w:rsidP="002D16D5">
            <w:pPr>
              <w:rPr>
                <w:rFonts w:ascii="Arial" w:hAnsi="Arial" w:cs="Arial"/>
                <w:sz w:val="20"/>
                <w:szCs w:val="20"/>
              </w:rPr>
            </w:pPr>
          </w:p>
        </w:tc>
      </w:tr>
      <w:tr w:rsidR="00005671" w:rsidRPr="00C910E6" w14:paraId="6803A07C" w14:textId="77777777" w:rsidTr="002D16D5">
        <w:tblPrEx>
          <w:tblBorders>
            <w:top w:val="none" w:sz="0" w:space="0" w:color="auto"/>
            <w:bottom w:val="none" w:sz="0" w:space="0" w:color="auto"/>
            <w:insideH w:val="none" w:sz="0" w:space="0" w:color="auto"/>
            <w:insideV w:val="none" w:sz="0" w:space="0" w:color="auto"/>
          </w:tblBorders>
        </w:tblPrEx>
        <w:tc>
          <w:tcPr>
            <w:tcW w:w="1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53DD47"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8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5CB745" w14:textId="77777777" w:rsidR="00005671" w:rsidRPr="00C910E6" w:rsidRDefault="00005671" w:rsidP="002D16D5">
            <w:pPr>
              <w:rPr>
                <w:rFonts w:ascii="Arial" w:hAnsi="Arial" w:cs="Arial"/>
                <w:sz w:val="20"/>
                <w:szCs w:val="20"/>
              </w:rPr>
            </w:pPr>
            <w:r w:rsidRPr="00C910E6">
              <w:rPr>
                <w:rFonts w:ascii="Arial" w:hAnsi="Arial" w:cs="Arial"/>
                <w:sz w:val="20"/>
                <w:szCs w:val="20"/>
              </w:rPr>
              <w:t>……..</w:t>
            </w:r>
          </w:p>
        </w:tc>
        <w:tc>
          <w:tcPr>
            <w:tcW w:w="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EFC108"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4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CD507B"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957332"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713050"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573D50"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D7EE24"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D7D13E"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82FC3B"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1352EE"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6132BB"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35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E3E13D" w14:textId="77777777" w:rsidR="00005671" w:rsidRPr="00C910E6" w:rsidRDefault="00005671" w:rsidP="002D16D5">
            <w:pPr>
              <w:rPr>
                <w:rFonts w:ascii="Arial" w:hAnsi="Arial" w:cs="Arial"/>
                <w:sz w:val="20"/>
                <w:szCs w:val="20"/>
              </w:rPr>
            </w:pPr>
            <w:r w:rsidRPr="00C910E6">
              <w:rPr>
                <w:rFonts w:ascii="Arial" w:hAnsi="Arial" w:cs="Arial"/>
                <w:sz w:val="20"/>
                <w:szCs w:val="20"/>
                <w:lang w:val="vi-VN"/>
              </w:rPr>
              <w:t> </w:t>
            </w:r>
          </w:p>
        </w:tc>
        <w:tc>
          <w:tcPr>
            <w:tcW w:w="0" w:type="auto"/>
            <w:tcBorders>
              <w:left w:val="nil"/>
              <w:right w:val="nil"/>
            </w:tcBorders>
            <w:shd w:val="clear" w:color="auto" w:fill="auto"/>
            <w:vAlign w:val="center"/>
          </w:tcPr>
          <w:p w14:paraId="5F44A891" w14:textId="77777777" w:rsidR="00005671" w:rsidRPr="00C910E6" w:rsidRDefault="00005671" w:rsidP="002D16D5">
            <w:pPr>
              <w:rPr>
                <w:rFonts w:ascii="Arial" w:hAnsi="Arial" w:cs="Arial"/>
                <w:sz w:val="20"/>
                <w:szCs w:val="20"/>
              </w:rPr>
            </w:pPr>
          </w:p>
        </w:tc>
      </w:tr>
    </w:tbl>
    <w:p w14:paraId="6E309EC5" w14:textId="77777777" w:rsidR="00005671" w:rsidRPr="00C910E6" w:rsidRDefault="00005671" w:rsidP="00005671">
      <w:pPr>
        <w:rPr>
          <w:rFonts w:ascii="Arial" w:hAnsi="Arial" w:cs="Arial"/>
          <w:sz w:val="20"/>
          <w:szCs w:val="20"/>
        </w:rPr>
      </w:pPr>
      <w:r w:rsidRPr="00C910E6">
        <w:rPr>
          <w:rFonts w:ascii="Arial" w:hAnsi="Arial" w:cs="Arial"/>
          <w:sz w:val="20"/>
          <w:szCs w:val="20"/>
        </w:rPr>
        <w:t> </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468"/>
      </w:tblGrid>
      <w:tr w:rsidR="00005671" w:rsidRPr="00C910E6" w14:paraId="111288C4" w14:textId="77777777" w:rsidTr="002D16D5">
        <w:tc>
          <w:tcPr>
            <w:tcW w:w="2558"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A47D0B8" w14:textId="77777777" w:rsidR="00005671" w:rsidRPr="00C910E6" w:rsidRDefault="00005671" w:rsidP="002D16D5">
            <w:pPr>
              <w:jc w:val="center"/>
              <w:rPr>
                <w:rFonts w:ascii="Arial" w:hAnsi="Arial" w:cs="Arial"/>
                <w:sz w:val="20"/>
                <w:szCs w:val="20"/>
              </w:rPr>
            </w:pPr>
            <w:r w:rsidRPr="00C910E6">
              <w:rPr>
                <w:rFonts w:ascii="Arial" w:hAnsi="Arial" w:cs="Arial"/>
                <w:b/>
                <w:bCs/>
                <w:sz w:val="20"/>
                <w:szCs w:val="20"/>
                <w:lang w:val="vi-VN"/>
              </w:rPr>
              <w:t>Ng</w:t>
            </w:r>
            <w:r w:rsidRPr="00C910E6">
              <w:rPr>
                <w:rFonts w:ascii="Arial" w:hAnsi="Arial" w:cs="Arial"/>
                <w:b/>
                <w:bCs/>
                <w:sz w:val="20"/>
                <w:szCs w:val="20"/>
              </w:rPr>
              <w:t>ườ</w:t>
            </w:r>
            <w:r w:rsidRPr="00C910E6">
              <w:rPr>
                <w:rFonts w:ascii="Arial" w:hAnsi="Arial" w:cs="Arial"/>
                <w:b/>
                <w:bCs/>
                <w:sz w:val="20"/>
                <w:szCs w:val="20"/>
                <w:lang w:val="vi-VN"/>
              </w:rPr>
              <w:t>i lập biểu</w:t>
            </w:r>
          </w:p>
        </w:tc>
        <w:tc>
          <w:tcPr>
            <w:tcW w:w="2442" w:type="pct"/>
            <w:tcBorders>
              <w:top w:val="nil"/>
              <w:left w:val="nil"/>
              <w:bottom w:val="nil"/>
              <w:right w:val="nil"/>
              <w:tl2br w:val="nil"/>
              <w:tr2bl w:val="nil"/>
            </w:tcBorders>
            <w:shd w:val="clear" w:color="auto" w:fill="auto"/>
            <w:tcMar>
              <w:top w:w="0" w:type="dxa"/>
              <w:left w:w="108" w:type="dxa"/>
              <w:bottom w:w="0" w:type="dxa"/>
              <w:right w:w="108" w:type="dxa"/>
            </w:tcMar>
          </w:tcPr>
          <w:p w14:paraId="101F0514" w14:textId="77777777" w:rsidR="00005671" w:rsidRPr="00C910E6" w:rsidRDefault="00005671" w:rsidP="002D16D5">
            <w:pPr>
              <w:jc w:val="center"/>
              <w:rPr>
                <w:rFonts w:ascii="Arial" w:hAnsi="Arial" w:cs="Arial"/>
                <w:sz w:val="20"/>
                <w:szCs w:val="20"/>
              </w:rPr>
            </w:pPr>
            <w:r w:rsidRPr="00C910E6">
              <w:rPr>
                <w:rFonts w:ascii="Arial" w:hAnsi="Arial" w:cs="Arial"/>
                <w:sz w:val="20"/>
                <w:szCs w:val="20"/>
              </w:rPr>
              <w:t xml:space="preserve">….., </w:t>
            </w:r>
            <w:r w:rsidRPr="00C910E6">
              <w:rPr>
                <w:rFonts w:ascii="Arial" w:hAnsi="Arial" w:cs="Arial"/>
                <w:sz w:val="20"/>
                <w:szCs w:val="20"/>
                <w:lang w:val="vi-VN"/>
              </w:rPr>
              <w:t xml:space="preserve">ngày </w:t>
            </w:r>
            <w:r w:rsidRPr="00C910E6">
              <w:rPr>
                <w:rFonts w:ascii="Arial" w:hAnsi="Arial" w:cs="Arial"/>
                <w:sz w:val="20"/>
                <w:szCs w:val="20"/>
              </w:rPr>
              <w:t>…</w:t>
            </w:r>
            <w:r w:rsidRPr="00C910E6">
              <w:rPr>
                <w:rFonts w:ascii="Arial" w:hAnsi="Arial" w:cs="Arial"/>
                <w:sz w:val="20"/>
                <w:szCs w:val="20"/>
                <w:lang w:val="vi-VN"/>
              </w:rPr>
              <w:t xml:space="preserve">tháng </w:t>
            </w:r>
            <w:r w:rsidRPr="00C910E6">
              <w:rPr>
                <w:rFonts w:ascii="Arial" w:hAnsi="Arial" w:cs="Arial"/>
                <w:sz w:val="20"/>
                <w:szCs w:val="20"/>
              </w:rPr>
              <w:t>…</w:t>
            </w:r>
            <w:r w:rsidRPr="00C910E6">
              <w:rPr>
                <w:rFonts w:ascii="Arial" w:hAnsi="Arial" w:cs="Arial"/>
                <w:sz w:val="20"/>
                <w:szCs w:val="20"/>
                <w:lang w:val="vi-VN"/>
              </w:rPr>
              <w:t>năm ...</w:t>
            </w:r>
            <w:r w:rsidRPr="00C910E6">
              <w:rPr>
                <w:rFonts w:ascii="Arial" w:hAnsi="Arial" w:cs="Arial"/>
                <w:sz w:val="20"/>
                <w:szCs w:val="20"/>
              </w:rPr>
              <w:br/>
            </w:r>
            <w:r w:rsidRPr="00C910E6">
              <w:rPr>
                <w:rFonts w:ascii="Arial" w:hAnsi="Arial" w:cs="Arial"/>
                <w:b/>
                <w:bCs/>
                <w:sz w:val="20"/>
                <w:szCs w:val="20"/>
                <w:lang w:val="vi-VN"/>
              </w:rPr>
              <w:t>BHXH tỉnh/ huyện...</w:t>
            </w:r>
            <w:r w:rsidRPr="00C910E6">
              <w:rPr>
                <w:rFonts w:ascii="Arial" w:hAnsi="Arial" w:cs="Arial"/>
                <w:b/>
                <w:bCs/>
                <w:sz w:val="20"/>
                <w:szCs w:val="20"/>
              </w:rPr>
              <w:br/>
            </w:r>
            <w:r w:rsidRPr="00C910E6">
              <w:rPr>
                <w:rFonts w:ascii="Arial" w:hAnsi="Arial" w:cs="Arial"/>
                <w:i/>
                <w:iCs/>
                <w:sz w:val="20"/>
                <w:szCs w:val="20"/>
                <w:lang w:val="vi-VN"/>
              </w:rPr>
              <w:t>(ký, ghi rõ họ tên và đóng dấu)</w:t>
            </w:r>
          </w:p>
        </w:tc>
      </w:tr>
    </w:tbl>
    <w:p w14:paraId="0F157909" w14:textId="77777777" w:rsidR="00005671" w:rsidRPr="00C910E6" w:rsidRDefault="00005671" w:rsidP="00005671">
      <w:pPr>
        <w:rPr>
          <w:rFonts w:ascii="Arial" w:hAnsi="Arial" w:cs="Arial"/>
          <w:sz w:val="20"/>
          <w:szCs w:val="20"/>
        </w:rPr>
      </w:pPr>
      <w:r w:rsidRPr="00C910E6">
        <w:rPr>
          <w:rFonts w:ascii="Arial" w:hAnsi="Arial" w:cs="Arial"/>
          <w:sz w:val="20"/>
          <w:szCs w:val="20"/>
        </w:rPr>
        <w:t> </w:t>
      </w:r>
    </w:p>
    <w:p w14:paraId="45D0F9BA" w14:textId="77777777" w:rsidR="00005671" w:rsidRPr="00C910E6" w:rsidRDefault="00005671" w:rsidP="00005671">
      <w:pPr>
        <w:rPr>
          <w:rFonts w:ascii="Arial" w:hAnsi="Arial" w:cs="Arial"/>
          <w:sz w:val="20"/>
          <w:szCs w:val="20"/>
        </w:rPr>
      </w:pPr>
    </w:p>
    <w:p w14:paraId="7D093BE5" w14:textId="77777777" w:rsidR="00005671" w:rsidRPr="00F43977" w:rsidRDefault="00005671" w:rsidP="00005671">
      <w:pPr>
        <w:rPr>
          <w:szCs w:val="20"/>
        </w:rPr>
      </w:pPr>
    </w:p>
    <w:p w14:paraId="0582C1B6" w14:textId="77777777" w:rsidR="00AE71BC" w:rsidRPr="00005671" w:rsidRDefault="00AE71BC">
      <w:pPr>
        <w:rPr>
          <w:lang w:val="vi-VN"/>
        </w:rPr>
      </w:pPr>
    </w:p>
    <w:sectPr w:rsidR="00AE71BC" w:rsidRPr="00005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71"/>
    <w:rsid w:val="00005671"/>
    <w:rsid w:val="00AE7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96F2"/>
  <w15:chartTrackingRefBased/>
  <w15:docId w15:val="{A7ED9C54-0FF0-4132-AD68-7498CC2B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71"/>
    <w:pPr>
      <w:spacing w:line="240" w:lineRule="auto"/>
      <w:ind w:firstLine="0"/>
      <w:jc w:val="left"/>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Hải Quỳnh</dc:creator>
  <cp:keywords/>
  <dc:description/>
  <cp:lastModifiedBy>Trịnh Hải Quỳnh</cp:lastModifiedBy>
  <cp:revision>1</cp:revision>
  <dcterms:created xsi:type="dcterms:W3CDTF">2020-11-16T08:26:00Z</dcterms:created>
  <dcterms:modified xsi:type="dcterms:W3CDTF">2020-11-16T08:28:00Z</dcterms:modified>
</cp:coreProperties>
</file>