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060"/>
        <w:gridCol w:w="5940"/>
      </w:tblGrid>
      <w:tr w:rsidR="00D600C1" w:rsidRPr="00561634" w:rsidTr="00CD14B6">
        <w:tc>
          <w:tcPr>
            <w:tcW w:w="3060" w:type="dxa"/>
            <w:shd w:val="clear" w:color="auto" w:fill="auto"/>
          </w:tcPr>
          <w:p w:rsidR="00D600C1" w:rsidRPr="00561634" w:rsidRDefault="00D600C1" w:rsidP="00CD14B6">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561634">
              <w:rPr>
                <w:rStyle w:val="BodyTextChar1"/>
                <w:rFonts w:ascii="Arial" w:hAnsi="Arial" w:cs="Arial"/>
                <w:b/>
                <w:bCs/>
                <w:color w:val="000000"/>
                <w:sz w:val="20"/>
                <w:szCs w:val="20"/>
                <w:lang w:eastAsia="vi-VN"/>
              </w:rPr>
              <w:t>CHÍNH PHỦ</w:t>
            </w:r>
          </w:p>
          <w:p w:rsidR="00D600C1" w:rsidRPr="00561634" w:rsidRDefault="00D600C1" w:rsidP="00CD14B6">
            <w:pPr>
              <w:pStyle w:val="BodyText"/>
              <w:shd w:val="clear" w:color="auto" w:fill="auto"/>
              <w:spacing w:after="0" w:line="240" w:lineRule="auto"/>
              <w:ind w:firstLine="0"/>
              <w:jc w:val="center"/>
              <w:rPr>
                <w:rStyle w:val="BodyTextChar1"/>
                <w:rFonts w:ascii="Arial" w:hAnsi="Arial" w:cs="Arial"/>
                <w:bCs/>
                <w:color w:val="000000"/>
                <w:sz w:val="20"/>
                <w:szCs w:val="20"/>
                <w:lang w:eastAsia="vi-VN"/>
              </w:rPr>
            </w:pPr>
            <w:r w:rsidRPr="00561634">
              <w:rPr>
                <w:rStyle w:val="BodyTextChar1"/>
                <w:rFonts w:ascii="Arial" w:hAnsi="Arial" w:cs="Arial"/>
                <w:bCs/>
                <w:color w:val="000000"/>
                <w:sz w:val="20"/>
                <w:szCs w:val="20"/>
                <w:lang w:eastAsia="vi-VN"/>
              </w:rPr>
              <w:t>___________</w:t>
            </w:r>
          </w:p>
          <w:p w:rsidR="00D600C1" w:rsidRPr="00561634" w:rsidRDefault="00D600C1" w:rsidP="00CD14B6">
            <w:pPr>
              <w:pStyle w:val="BodyText"/>
              <w:shd w:val="clear" w:color="auto" w:fill="auto"/>
              <w:spacing w:after="0" w:line="240" w:lineRule="auto"/>
              <w:ind w:firstLine="0"/>
              <w:jc w:val="center"/>
              <w:rPr>
                <w:rFonts w:ascii="Arial" w:hAnsi="Arial" w:cs="Arial"/>
                <w:sz w:val="20"/>
                <w:szCs w:val="20"/>
              </w:rPr>
            </w:pPr>
            <w:r w:rsidRPr="00561634">
              <w:rPr>
                <w:rStyle w:val="BodyTextChar1"/>
                <w:rFonts w:ascii="Arial" w:hAnsi="Arial" w:cs="Arial"/>
                <w:color w:val="000000"/>
                <w:sz w:val="20"/>
                <w:szCs w:val="20"/>
                <w:lang w:eastAsia="vi-VN"/>
              </w:rPr>
              <w:t>Số: 87/2020/NĐ-CP</w:t>
            </w:r>
          </w:p>
          <w:p w:rsidR="00D600C1" w:rsidRPr="00561634" w:rsidRDefault="00D600C1" w:rsidP="00CD14B6">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p>
        </w:tc>
        <w:tc>
          <w:tcPr>
            <w:tcW w:w="5940" w:type="dxa"/>
            <w:shd w:val="clear" w:color="auto" w:fill="auto"/>
          </w:tcPr>
          <w:p w:rsidR="00D600C1" w:rsidRPr="00561634" w:rsidRDefault="00D600C1" w:rsidP="00CD14B6">
            <w:pPr>
              <w:pStyle w:val="BodyText"/>
              <w:shd w:val="clear" w:color="auto" w:fill="auto"/>
              <w:spacing w:after="0" w:line="240" w:lineRule="auto"/>
              <w:ind w:firstLine="0"/>
              <w:jc w:val="center"/>
              <w:rPr>
                <w:rStyle w:val="BodyTextChar1"/>
                <w:rFonts w:ascii="Arial" w:hAnsi="Arial" w:cs="Arial"/>
                <w:sz w:val="20"/>
                <w:szCs w:val="20"/>
              </w:rPr>
            </w:pPr>
            <w:r w:rsidRPr="00561634">
              <w:rPr>
                <w:rStyle w:val="BodyTextChar1"/>
                <w:rFonts w:ascii="Arial" w:hAnsi="Arial" w:cs="Arial"/>
                <w:b/>
                <w:bCs/>
                <w:color w:val="000000"/>
                <w:sz w:val="20"/>
                <w:szCs w:val="20"/>
                <w:lang w:eastAsia="vi-VN"/>
              </w:rPr>
              <w:t>CỘNG HÒA XÃ HỘI CHỦ NGHĨA VIỆT NAM</w:t>
            </w:r>
          </w:p>
          <w:p w:rsidR="00D600C1" w:rsidRPr="00561634" w:rsidRDefault="00D600C1" w:rsidP="00CD14B6">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561634">
              <w:rPr>
                <w:rStyle w:val="BodyTextChar1"/>
                <w:rFonts w:ascii="Arial" w:hAnsi="Arial" w:cs="Arial"/>
                <w:b/>
                <w:bCs/>
                <w:color w:val="000000"/>
                <w:sz w:val="20"/>
                <w:szCs w:val="20"/>
                <w:lang w:eastAsia="vi-VN"/>
              </w:rPr>
              <w:t>Độc lập - Tự do - Hạnh phúc</w:t>
            </w:r>
          </w:p>
          <w:p w:rsidR="00D600C1" w:rsidRPr="00561634" w:rsidRDefault="00D600C1" w:rsidP="00CD14B6">
            <w:pPr>
              <w:pStyle w:val="BodyText"/>
              <w:shd w:val="clear" w:color="auto" w:fill="auto"/>
              <w:spacing w:after="0" w:line="240" w:lineRule="auto"/>
              <w:ind w:firstLine="0"/>
              <w:jc w:val="center"/>
              <w:rPr>
                <w:rStyle w:val="BodyTextChar1"/>
                <w:rFonts w:ascii="Arial" w:hAnsi="Arial" w:cs="Arial"/>
                <w:bCs/>
                <w:color w:val="000000"/>
                <w:sz w:val="20"/>
                <w:szCs w:val="20"/>
                <w:lang w:eastAsia="vi-VN"/>
              </w:rPr>
            </w:pPr>
            <w:r w:rsidRPr="00561634">
              <w:rPr>
                <w:rStyle w:val="BodyTextChar1"/>
                <w:rFonts w:ascii="Arial" w:hAnsi="Arial" w:cs="Arial"/>
                <w:bCs/>
                <w:color w:val="000000"/>
                <w:sz w:val="20"/>
                <w:szCs w:val="20"/>
                <w:lang w:eastAsia="vi-VN"/>
              </w:rPr>
              <w:t>_________________________</w:t>
            </w:r>
          </w:p>
          <w:p w:rsidR="00D600C1" w:rsidRPr="00561634" w:rsidRDefault="00D600C1" w:rsidP="00CD14B6">
            <w:pPr>
              <w:pStyle w:val="BodyText"/>
              <w:shd w:val="clear" w:color="auto" w:fill="auto"/>
              <w:tabs>
                <w:tab w:val="left" w:pos="3690"/>
              </w:tabs>
              <w:spacing w:after="0" w:line="240" w:lineRule="auto"/>
              <w:ind w:firstLine="0"/>
              <w:jc w:val="right"/>
              <w:rPr>
                <w:rStyle w:val="BodyTextChar1"/>
                <w:rFonts w:ascii="Arial" w:hAnsi="Arial" w:cs="Arial"/>
                <w:sz w:val="20"/>
                <w:szCs w:val="20"/>
              </w:rPr>
            </w:pPr>
            <w:r w:rsidRPr="00561634">
              <w:rPr>
                <w:rStyle w:val="BodyTextChar1"/>
                <w:rFonts w:ascii="Arial" w:hAnsi="Arial" w:cs="Arial"/>
                <w:i/>
                <w:iCs/>
                <w:color w:val="000000"/>
                <w:sz w:val="20"/>
                <w:szCs w:val="20"/>
                <w:lang w:eastAsia="vi-VN"/>
              </w:rPr>
              <w:t>Hà Nội, ngày 28 tháng</w:t>
            </w:r>
            <w:r w:rsidRPr="00561634">
              <w:rPr>
                <w:rStyle w:val="BodyTextChar1"/>
                <w:rFonts w:ascii="Arial" w:hAnsi="Arial" w:cs="Arial"/>
                <w:color w:val="000000"/>
                <w:sz w:val="20"/>
                <w:szCs w:val="20"/>
                <w:lang w:eastAsia="vi-VN"/>
              </w:rPr>
              <w:t xml:space="preserve"> </w:t>
            </w:r>
            <w:r w:rsidRPr="00561634">
              <w:rPr>
                <w:rStyle w:val="BodyTextChar1"/>
                <w:rFonts w:ascii="Arial" w:hAnsi="Arial" w:cs="Arial"/>
                <w:i/>
                <w:color w:val="000000"/>
                <w:sz w:val="20"/>
                <w:szCs w:val="20"/>
                <w:lang w:eastAsia="vi-VN"/>
              </w:rPr>
              <w:t>7</w:t>
            </w:r>
            <w:r w:rsidRPr="00561634">
              <w:rPr>
                <w:rStyle w:val="BodyTextChar1"/>
                <w:rFonts w:ascii="Arial" w:hAnsi="Arial" w:cs="Arial"/>
                <w:color w:val="000000"/>
                <w:sz w:val="20"/>
                <w:szCs w:val="20"/>
                <w:lang w:eastAsia="vi-VN"/>
              </w:rPr>
              <w:t xml:space="preserve"> </w:t>
            </w:r>
            <w:r w:rsidRPr="00561634">
              <w:rPr>
                <w:rStyle w:val="BodyTextChar1"/>
                <w:rFonts w:ascii="Arial" w:hAnsi="Arial" w:cs="Arial"/>
                <w:i/>
                <w:iCs/>
                <w:color w:val="000000"/>
                <w:sz w:val="20"/>
                <w:szCs w:val="20"/>
                <w:lang w:eastAsia="vi-VN"/>
              </w:rPr>
              <w:t>năm 2020</w:t>
            </w:r>
          </w:p>
        </w:tc>
      </w:tr>
    </w:tbl>
    <w:p w:rsidR="00D600C1" w:rsidRPr="00561634" w:rsidRDefault="00D600C1" w:rsidP="00D600C1">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p>
    <w:p w:rsidR="00D600C1" w:rsidRPr="00561634" w:rsidRDefault="00D600C1" w:rsidP="00D600C1">
      <w:pPr>
        <w:pStyle w:val="BodyText"/>
        <w:shd w:val="clear" w:color="auto" w:fill="auto"/>
        <w:tabs>
          <w:tab w:val="left" w:pos="3690"/>
        </w:tabs>
        <w:spacing w:after="0" w:line="240" w:lineRule="auto"/>
        <w:ind w:firstLine="0"/>
        <w:jc w:val="center"/>
        <w:rPr>
          <w:rFonts w:ascii="Arial" w:hAnsi="Arial" w:cs="Arial"/>
          <w:sz w:val="20"/>
          <w:szCs w:val="20"/>
        </w:rPr>
      </w:pPr>
    </w:p>
    <w:p w:rsidR="00D600C1" w:rsidRPr="00561634" w:rsidRDefault="00D600C1" w:rsidP="00D600C1">
      <w:pPr>
        <w:pStyle w:val="Heading10"/>
        <w:keepNext/>
        <w:keepLines/>
        <w:shd w:val="clear" w:color="auto" w:fill="auto"/>
        <w:spacing w:after="0" w:line="240" w:lineRule="auto"/>
        <w:ind w:firstLine="0"/>
        <w:jc w:val="center"/>
        <w:rPr>
          <w:rFonts w:ascii="Arial" w:hAnsi="Arial" w:cs="Arial"/>
          <w:sz w:val="20"/>
          <w:szCs w:val="20"/>
        </w:rPr>
      </w:pPr>
      <w:bookmarkStart w:id="0" w:name="bookmark0"/>
      <w:bookmarkStart w:id="1" w:name="bookmark1"/>
      <w:r w:rsidRPr="00561634">
        <w:rPr>
          <w:rStyle w:val="Heading1"/>
          <w:rFonts w:ascii="Arial" w:hAnsi="Arial" w:cs="Arial"/>
          <w:b/>
          <w:bCs/>
          <w:color w:val="000000"/>
          <w:sz w:val="20"/>
          <w:szCs w:val="20"/>
          <w:lang w:eastAsia="vi-VN"/>
        </w:rPr>
        <w:t>NGHỊ ĐỊNH</w:t>
      </w:r>
      <w:bookmarkEnd w:id="0"/>
      <w:bookmarkEnd w:id="1"/>
    </w:p>
    <w:p w:rsidR="00D600C1" w:rsidRPr="00561634" w:rsidRDefault="00D600C1" w:rsidP="00D600C1">
      <w:pPr>
        <w:jc w:val="center"/>
        <w:rPr>
          <w:rStyle w:val="BodyTextChar1"/>
          <w:rFonts w:ascii="Arial" w:hAnsi="Arial" w:cs="Arial"/>
          <w:b/>
          <w:bCs/>
          <w:sz w:val="20"/>
          <w:szCs w:val="20"/>
        </w:rPr>
      </w:pPr>
      <w:r w:rsidRPr="00561634">
        <w:rPr>
          <w:rStyle w:val="BodyTextChar1"/>
          <w:rFonts w:ascii="Arial" w:hAnsi="Arial" w:cs="Arial"/>
          <w:b/>
          <w:bCs/>
          <w:sz w:val="20"/>
          <w:szCs w:val="20"/>
        </w:rPr>
        <w:t xml:space="preserve">Quy định về </w:t>
      </w:r>
      <w:r w:rsidRPr="00561634">
        <w:rPr>
          <w:rStyle w:val="BodyTextChar1"/>
          <w:rFonts w:ascii="Arial" w:hAnsi="Arial" w:cs="Arial"/>
          <w:b/>
          <w:bCs/>
          <w:sz w:val="20"/>
          <w:szCs w:val="20"/>
          <w:lang w:val="en-US"/>
        </w:rPr>
        <w:t>cơ sở</w:t>
      </w:r>
      <w:r w:rsidRPr="00561634">
        <w:rPr>
          <w:rStyle w:val="BodyTextChar1"/>
          <w:rFonts w:ascii="Arial" w:hAnsi="Arial" w:cs="Arial"/>
          <w:b/>
          <w:bCs/>
          <w:sz w:val="20"/>
          <w:szCs w:val="20"/>
        </w:rPr>
        <w:t xml:space="preserve"> dữ liệu hộ tịch điện tử, đăng ký hộ tịch trực tuyến</w:t>
      </w:r>
    </w:p>
    <w:p w:rsidR="00D600C1" w:rsidRPr="00561634" w:rsidRDefault="00D600C1" w:rsidP="00D600C1">
      <w:pPr>
        <w:jc w:val="center"/>
        <w:rPr>
          <w:rStyle w:val="BodyTextChar1"/>
          <w:rFonts w:ascii="Arial" w:hAnsi="Arial" w:cs="Arial"/>
          <w:bCs/>
          <w:sz w:val="20"/>
          <w:szCs w:val="20"/>
          <w:lang w:val="en-US"/>
        </w:rPr>
      </w:pPr>
      <w:r w:rsidRPr="00561634">
        <w:rPr>
          <w:rStyle w:val="BodyTextChar1"/>
          <w:rFonts w:ascii="Arial" w:hAnsi="Arial" w:cs="Arial"/>
          <w:bCs/>
          <w:sz w:val="20"/>
          <w:szCs w:val="20"/>
          <w:lang w:val="en-US"/>
        </w:rPr>
        <w:t>___________________________</w:t>
      </w:r>
    </w:p>
    <w:p w:rsidR="00D600C1" w:rsidRPr="00561634" w:rsidRDefault="00D600C1" w:rsidP="00D600C1">
      <w:pPr>
        <w:jc w:val="center"/>
        <w:rPr>
          <w:rFonts w:ascii="Arial" w:hAnsi="Arial" w:cs="Arial"/>
          <w:sz w:val="20"/>
          <w:szCs w:val="20"/>
        </w:rPr>
      </w:pP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i/>
          <w:iCs/>
          <w:color w:val="000000"/>
          <w:sz w:val="20"/>
          <w:szCs w:val="20"/>
          <w:lang w:eastAsia="vi-VN"/>
        </w:rPr>
        <w:t>Căn cứ Luật Tổ chức Chính phủ ngày 19 tháng 6 năm 2015;</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i/>
          <w:iCs/>
          <w:color w:val="000000"/>
          <w:sz w:val="20"/>
          <w:szCs w:val="20"/>
          <w:lang w:eastAsia="vi-VN"/>
        </w:rPr>
        <w:t>Căn cứ Luật Hộ tịch ngày 20 tháng 11 năm 2014;</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i/>
          <w:iCs/>
          <w:color w:val="000000"/>
          <w:sz w:val="20"/>
          <w:szCs w:val="20"/>
          <w:lang w:eastAsia="vi-VN"/>
        </w:rPr>
        <w:t>Căn cứ Luật Giao dịch điện tử ngày 29 tháng 11 năm 2005;</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i/>
          <w:iCs/>
          <w:color w:val="000000"/>
          <w:sz w:val="20"/>
          <w:szCs w:val="20"/>
          <w:lang w:eastAsia="vi-VN"/>
        </w:rPr>
        <w:t>Căn cứ Luật Công nghệ thông tin ngày 29 tháng 6 năm 2006;</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i/>
          <w:iCs/>
          <w:color w:val="000000"/>
          <w:sz w:val="20"/>
          <w:szCs w:val="20"/>
          <w:lang w:eastAsia="vi-VN"/>
        </w:rPr>
        <w:t>Căn cứ Luật An toàn thông tin mạng ngày 19 tháng 11 năm 2015;</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i/>
          <w:iCs/>
          <w:color w:val="000000"/>
          <w:sz w:val="20"/>
          <w:szCs w:val="20"/>
          <w:lang w:eastAsia="vi-VN"/>
        </w:rPr>
        <w:t>Theo đề nghị của Bộ trưởng Bộ Tư pháp;</w:t>
      </w:r>
    </w:p>
    <w:p w:rsidR="00D600C1" w:rsidRPr="00561634" w:rsidRDefault="00D600C1" w:rsidP="00D600C1">
      <w:pPr>
        <w:pStyle w:val="BodyText"/>
        <w:shd w:val="clear" w:color="auto" w:fill="auto"/>
        <w:spacing w:after="0" w:line="240" w:lineRule="auto"/>
        <w:ind w:firstLine="720"/>
        <w:jc w:val="both"/>
        <w:rPr>
          <w:rFonts w:ascii="Arial" w:hAnsi="Arial" w:cs="Arial"/>
          <w:sz w:val="20"/>
          <w:szCs w:val="20"/>
        </w:rPr>
      </w:pPr>
      <w:r w:rsidRPr="00561634">
        <w:rPr>
          <w:rStyle w:val="BodyTextChar1"/>
          <w:rFonts w:ascii="Arial" w:hAnsi="Arial" w:cs="Arial"/>
          <w:i/>
          <w:iCs/>
          <w:color w:val="000000"/>
          <w:sz w:val="20"/>
          <w:szCs w:val="20"/>
          <w:lang w:eastAsia="vi-VN"/>
        </w:rPr>
        <w:t>Chính phủ ban hành Nghị định quy định về Cơ sở dữ liệu hộ tịch điện tử, đăng ký hộ tịch trực tuyến.</w:t>
      </w:r>
    </w:p>
    <w:p w:rsidR="00D600C1" w:rsidRPr="00561634" w:rsidRDefault="00D600C1" w:rsidP="00D600C1">
      <w:pPr>
        <w:pStyle w:val="BodyText"/>
        <w:shd w:val="clear" w:color="auto" w:fill="auto"/>
        <w:spacing w:after="0" w:line="240" w:lineRule="auto"/>
        <w:ind w:firstLine="0"/>
        <w:jc w:val="center"/>
        <w:rPr>
          <w:rStyle w:val="BodyTextChar1"/>
          <w:rFonts w:ascii="Arial" w:hAnsi="Arial" w:cs="Arial"/>
          <w:b/>
          <w:bCs/>
          <w:color w:val="000000"/>
          <w:sz w:val="20"/>
          <w:szCs w:val="20"/>
        </w:rPr>
      </w:pPr>
    </w:p>
    <w:p w:rsidR="00D600C1" w:rsidRPr="00561634" w:rsidRDefault="00D600C1" w:rsidP="00D600C1">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561634">
        <w:rPr>
          <w:rStyle w:val="BodyTextChar1"/>
          <w:rFonts w:ascii="Arial" w:hAnsi="Arial" w:cs="Arial"/>
          <w:b/>
          <w:bCs/>
          <w:color w:val="000000"/>
          <w:sz w:val="20"/>
          <w:szCs w:val="20"/>
        </w:rPr>
        <w:t xml:space="preserve">Chương </w:t>
      </w:r>
      <w:r w:rsidRPr="00561634">
        <w:rPr>
          <w:rStyle w:val="BodyTextChar1"/>
          <w:rFonts w:ascii="Arial" w:hAnsi="Arial" w:cs="Arial"/>
          <w:b/>
          <w:bCs/>
          <w:color w:val="000000"/>
          <w:sz w:val="20"/>
          <w:szCs w:val="20"/>
          <w:lang w:eastAsia="vi-VN"/>
        </w:rPr>
        <w:t>I</w:t>
      </w:r>
      <w:r w:rsidRPr="00561634">
        <w:rPr>
          <w:rStyle w:val="BodyTextChar1"/>
          <w:rFonts w:ascii="Arial" w:hAnsi="Arial" w:cs="Arial"/>
          <w:b/>
          <w:bCs/>
          <w:color w:val="000000"/>
          <w:sz w:val="20"/>
          <w:szCs w:val="20"/>
          <w:lang w:eastAsia="vi-VN"/>
        </w:rPr>
        <w:br/>
        <w:t>NHỮNG QUY ĐỊNH CHUNG</w:t>
      </w:r>
    </w:p>
    <w:p w:rsidR="00D600C1" w:rsidRPr="00561634" w:rsidRDefault="00D600C1" w:rsidP="00D600C1">
      <w:pPr>
        <w:pStyle w:val="BodyText"/>
        <w:shd w:val="clear" w:color="auto" w:fill="auto"/>
        <w:spacing w:after="0" w:line="240" w:lineRule="auto"/>
        <w:ind w:firstLine="0"/>
        <w:jc w:val="center"/>
        <w:rPr>
          <w:rFonts w:ascii="Arial" w:hAnsi="Arial" w:cs="Arial"/>
          <w:sz w:val="20"/>
          <w:szCs w:val="20"/>
        </w:rPr>
      </w:pPr>
    </w:p>
    <w:p w:rsidR="00D600C1" w:rsidRPr="00561634" w:rsidRDefault="00D600C1" w:rsidP="00D600C1">
      <w:pPr>
        <w:pStyle w:val="Heading10"/>
        <w:keepNext/>
        <w:keepLines/>
        <w:shd w:val="clear" w:color="auto" w:fill="auto"/>
        <w:spacing w:after="120" w:line="240" w:lineRule="auto"/>
        <w:ind w:firstLine="720"/>
        <w:jc w:val="both"/>
        <w:rPr>
          <w:rFonts w:ascii="Arial" w:hAnsi="Arial" w:cs="Arial"/>
          <w:sz w:val="20"/>
          <w:szCs w:val="20"/>
        </w:rPr>
      </w:pPr>
      <w:bookmarkStart w:id="2" w:name="bookmark2"/>
      <w:bookmarkStart w:id="3" w:name="bookmark3"/>
      <w:r w:rsidRPr="00561634">
        <w:rPr>
          <w:rStyle w:val="Heading1"/>
          <w:rFonts w:ascii="Arial" w:hAnsi="Arial" w:cs="Arial"/>
          <w:b/>
          <w:bCs/>
          <w:color w:val="000000"/>
          <w:sz w:val="20"/>
          <w:szCs w:val="20"/>
          <w:lang w:eastAsia="vi-VN"/>
        </w:rPr>
        <w:t>Điều 1. Phạm vi điều chỉnh, đối tượng áp dụng</w:t>
      </w:r>
      <w:bookmarkEnd w:id="2"/>
      <w:bookmarkEnd w:id="3"/>
    </w:p>
    <w:p w:rsidR="00D600C1" w:rsidRPr="00561634" w:rsidRDefault="00D600C1" w:rsidP="00D600C1">
      <w:pPr>
        <w:pStyle w:val="BodyText"/>
        <w:shd w:val="clear" w:color="auto" w:fill="auto"/>
        <w:tabs>
          <w:tab w:val="left" w:pos="942"/>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Nghị định này quy định về việc xây dựng, quản lý, cập nhật, khai thác, sử dụng Cơ sở dữ liệu hộ tịch điện tử; kết nối, chia sẻ dữ liệu giữa Cơ sở dữ liệu hộ tịch điện tử với Cơ sở dữ liệu quốc gia về dân cư, cổng dịch vụ công quốc gia, Cổng dịch vụ công, Hệ thống thông tin một cửa điện tử cấp tỉnh, Cơ sở dữ liệu khác của bộ, ngành, địa phương; cấp bản sao trích lục hộ tịch, xác nhận thông tin hộ tịch; đăng ký hộ tịch trực tuyến.</w:t>
      </w:r>
    </w:p>
    <w:p w:rsidR="00D600C1" w:rsidRPr="00561634" w:rsidRDefault="00D600C1" w:rsidP="00D600C1">
      <w:pPr>
        <w:pStyle w:val="BodyText"/>
        <w:shd w:val="clear" w:color="auto" w:fill="auto"/>
        <w:tabs>
          <w:tab w:val="left" w:pos="956"/>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Đối tượng áp dụng của Nghị định là các bộ, cơ quan ngang bộ, cơ quan nhà nước ở trung ương; Ủy ban nhân dân các cấp, cơ quan đăng ký, quản lý hộ tịch trong nước và các Cơ quan đại diện Việt Nam ở nước ngoài; các tổ chức, cá nhân có liên quan trong việc xây dựng, quản lý, cập nhật, khai thác, sử dụng Cơ sở dữ liệu hộ tịch điện tử.</w:t>
      </w:r>
    </w:p>
    <w:p w:rsidR="00D600C1" w:rsidRPr="00561634" w:rsidRDefault="00D600C1" w:rsidP="00D600C1">
      <w:pPr>
        <w:pStyle w:val="Heading10"/>
        <w:keepNext/>
        <w:keepLines/>
        <w:shd w:val="clear" w:color="auto" w:fill="auto"/>
        <w:spacing w:after="120" w:line="240" w:lineRule="auto"/>
        <w:ind w:firstLine="720"/>
        <w:jc w:val="both"/>
        <w:rPr>
          <w:rFonts w:ascii="Arial" w:hAnsi="Arial" w:cs="Arial"/>
          <w:sz w:val="20"/>
          <w:szCs w:val="20"/>
        </w:rPr>
      </w:pPr>
      <w:bookmarkStart w:id="4" w:name="bookmark4"/>
      <w:bookmarkStart w:id="5" w:name="bookmark5"/>
      <w:r w:rsidRPr="00561634">
        <w:rPr>
          <w:rStyle w:val="Heading1"/>
          <w:rFonts w:ascii="Arial" w:hAnsi="Arial" w:cs="Arial"/>
          <w:b/>
          <w:bCs/>
          <w:color w:val="000000"/>
          <w:sz w:val="20"/>
          <w:szCs w:val="20"/>
          <w:lang w:eastAsia="vi-VN"/>
        </w:rPr>
        <w:t xml:space="preserve">Điều 2. Giải thích </w:t>
      </w:r>
      <w:bookmarkEnd w:id="4"/>
      <w:bookmarkEnd w:id="5"/>
      <w:r w:rsidRPr="00561634">
        <w:rPr>
          <w:rStyle w:val="Heading1"/>
          <w:rFonts w:ascii="Arial" w:hAnsi="Arial" w:cs="Arial"/>
          <w:b/>
          <w:bCs/>
          <w:color w:val="000000"/>
          <w:sz w:val="20"/>
          <w:szCs w:val="20"/>
          <w:lang w:eastAsia="vi-VN"/>
        </w:rPr>
        <w:t>từ ngữ</w:t>
      </w:r>
    </w:p>
    <w:p w:rsidR="00D600C1" w:rsidRPr="00561634" w:rsidRDefault="00D600C1" w:rsidP="00D600C1">
      <w:pPr>
        <w:pStyle w:val="BodyText"/>
        <w:shd w:val="clear" w:color="auto" w:fill="auto"/>
        <w:tabs>
          <w:tab w:val="left" w:pos="896"/>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 xml:space="preserve"> 1. Cơ sở dữ liệu hộ tịch điện tử là Cơ sở dữ liệu được lập trên cơ sở tin học hóa công tác đăng ký hộ tịch, nhằm lưu giữ thông tin hộ tịch của cá nhân được đăng ký theo quy định pháp luật, bằng thiết bị số, trong môi trường mạng, thông qua Phần mềm đăng ký, quản lý hộ tịch điện tử dùng chung.</w:t>
      </w:r>
    </w:p>
    <w:p w:rsidR="00D600C1" w:rsidRPr="00561634" w:rsidRDefault="00D600C1" w:rsidP="00D600C1">
      <w:pPr>
        <w:pStyle w:val="BodyText"/>
        <w:shd w:val="clear" w:color="auto" w:fill="auto"/>
        <w:tabs>
          <w:tab w:val="left" w:pos="896"/>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Phần mềm đăng ký, quản lý hộ tịch điện tử dùng chung là nền tảng của Cơ sở dữ liệu hộ tịch điện tử, bao gồm phần mềm đăng ký, quản lý hộ tịch và các phần mềm ứng dụng, dịch vụ do Bộ Tư pháp xây dựng, thiết kế, cung cấp cho các cơ quan đăng ký, quản lý hộ tịch để đăng ký hộ tịch, xây dựng, cập nhật, số hóa, chuẩn hóa và quản lý các dữ liệu hộ tịch, khai thác, sử dụng Cơ sở dữ liệu hộ tịch điện tử.</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Phần mềm đăng ký, quản lý hộ tịch điện tử dùng chung được kết nối với Hệ thống thông tin một cửa điện tử cấp tỉnh; thông qua Hệ thống thông tin một cửa điện tử cấp tỉnh kết nối với cổng dịch vụ công quốc gia, cổng dịch vụ công cấp tỉnh để hỗ trợ tiếp nhận, giải quyết, theo dõi tình hình tiếp nhận, giải quyết và kết quả giải quyết các thủ tục hành chính trong lĩnh vực hộ tịch được thực hiện thông qua phương thức đăng ký trực tuyến.</w:t>
      </w:r>
    </w:p>
    <w:p w:rsidR="00D600C1" w:rsidRPr="00561634" w:rsidRDefault="00D600C1" w:rsidP="00D600C1">
      <w:pPr>
        <w:pStyle w:val="BodyText"/>
        <w:shd w:val="clear" w:color="auto" w:fill="auto"/>
        <w:tabs>
          <w:tab w:val="left" w:pos="896"/>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3. Cơ quan quản lý Cơ sở dữ liệu hộ tịch điện tử bao gồm cơ quan đăng ký hộ tịch, Bộ Tư pháp, Sở Tư pháp các tỉnh, thành phố trực thuộc trung ương (sau đây gọi là Sở Tư pháp), Phòng Tư pháp các huyện, quận, thị xã, thành phố thuộc tỉnh, thành phố thuộc thành phố trực thuộc trung ương (sau đây gọi là Phòng Tư pháp).</w:t>
      </w:r>
    </w:p>
    <w:p w:rsidR="00D600C1" w:rsidRPr="00561634" w:rsidRDefault="00D600C1" w:rsidP="00D600C1">
      <w:pPr>
        <w:pStyle w:val="BodyText"/>
        <w:shd w:val="clear" w:color="auto" w:fill="auto"/>
        <w:tabs>
          <w:tab w:val="left" w:pos="924"/>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4. Họ tên bao gồm họ, tên và chữ đệm (nếu có).</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b/>
          <w:bCs/>
          <w:color w:val="000000"/>
          <w:sz w:val="20"/>
          <w:szCs w:val="20"/>
          <w:lang w:eastAsia="vi-VN"/>
        </w:rPr>
        <w:lastRenderedPageBreak/>
        <w:t>Điều 3. Thông tin trong Cơ sở dữ liệu hộ tịch điện tử</w:t>
      </w:r>
    </w:p>
    <w:p w:rsidR="00D600C1" w:rsidRPr="00561634" w:rsidRDefault="00D600C1" w:rsidP="00D600C1">
      <w:pPr>
        <w:pStyle w:val="BodyText"/>
        <w:shd w:val="clear" w:color="auto" w:fill="auto"/>
        <w:tabs>
          <w:tab w:val="left" w:pos="869"/>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Thông tin trong Cơ sở dữ liệu hộ tịch điện tử bao gồm:</w:t>
      </w:r>
    </w:p>
    <w:p w:rsidR="00D600C1" w:rsidRPr="00561634" w:rsidRDefault="00D600C1" w:rsidP="00D600C1">
      <w:pPr>
        <w:pStyle w:val="BodyText"/>
        <w:shd w:val="clear" w:color="auto" w:fill="auto"/>
        <w:tabs>
          <w:tab w:val="left" w:pos="903"/>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a) Các thông tin hộ tịch của cá nhân được xác lập khi đăng ký khai sinh: họ tên; ngày, tháng, năm sinh; giới tính; nơi sinh; dân tộc, quốc tịch, quê quán, số định danh cá nhân của người được đăng ký khai sinh; họ tên, ngày, tháng, năm sinh, dân tộc, quốc tịch, quê quán, nơi cư trú, số định danh cá nhân, giấy tờ tùy thân của cha, mẹ của người được đăng ký khai sinh; họ tên, số định danh cá nhân, giấy tờ tùy thân của người đi đăng ký khai sinh, mối quan hệ với người được khai sinh; số đăng ký, quyển số, ngày, tháng, năm đăng ký, tên cơ quan đăng ký khai sinh; họ tên, chức vụ của người ký Giấy khai sinh;</w:t>
      </w:r>
    </w:p>
    <w:p w:rsidR="00D600C1" w:rsidRPr="00561634" w:rsidRDefault="00D600C1" w:rsidP="00D600C1">
      <w:pPr>
        <w:pStyle w:val="BodyText"/>
        <w:shd w:val="clear" w:color="auto" w:fill="auto"/>
        <w:tabs>
          <w:tab w:val="left" w:pos="918"/>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b) Các thông tin hộ tịch của cá nhân là công dân Việt Nam được xác lập khi ghi vào Sổ hộ tịch việc khai sinh đã được giải quyết tại cơ quan có thẩm quyền nước ngoài (sau đây gọi là ghi chú khai sinh): họ tên; ngày, tháng, năm sinh; giới tính; nơi sinh; dân tộc, quốc tịch, quê quán, số định danh cá nhân, giấy tờ tùy thân của người được ghi chú khai sinh; họ tên, ngày, tháng, năm sinh, dân tộc, quốc tịch, quê quán, số định danh cá nhân, giấy tờ tùy thân của cha, mẹ của người được ghi chú khai sinh; tên loại giấy tờ, số, ngày, tháng, năm cấp, tên cơ quan, tên quốc gia cấp giấy tờ hộ tịch là cơ sở ghi chú khai sinh; thông tin về người đi đăng ký khai sinh; họ tên, số định danh cá nhân, giấy tờ tùy thân của người yêu cầu ghi chú khai sinh; số đăng ký, quyển số, ngày, tháng, năm đăng ký, tên cơ quan thực hiện ghi chú khai sinh; họ tên, chức vụ của người ký Trích lục ghi vào sổ hộ tịch việc khai sinh;</w:t>
      </w:r>
    </w:p>
    <w:p w:rsidR="00D600C1" w:rsidRPr="00561634" w:rsidRDefault="00D600C1" w:rsidP="00D600C1">
      <w:pPr>
        <w:pStyle w:val="BodyText"/>
        <w:shd w:val="clear" w:color="auto" w:fill="auto"/>
        <w:tabs>
          <w:tab w:val="left" w:pos="928"/>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c) Các thông tin hộ tịch khác của cá nhân được đăng ký theo quy định pháp luật tiếp tục được cập nhật vào thông tin hộ tịch của cá nhân đã được xác lập theo quy định tại điểm a, điểm b khoản này, gồm: thông tin về việc đăng ký kết hôn; cấp Giấy xác nhận tình trạng hôn nhân; giám hộ; nhận cha, mẹ, con; nuôi con nuôi; thay đổi, cải chính hộ tịch, bổ sung thông tin hộ tịch, xác định lại dân tộc; khai tử; ghi vào sổ hộ tịch việc thay đổi hộ tịch theo bản án, quyết định của cơ quan Nhà nước có thẩm quyền; ghi vào sổ hộ tịch việc hộ tịch của công dân Việt Nam đã được giải quyết tại cơ quan có thẩm quyền của nước ngoài;</w:t>
      </w:r>
    </w:p>
    <w:p w:rsidR="00D600C1" w:rsidRPr="00561634" w:rsidRDefault="00D600C1" w:rsidP="00D600C1">
      <w:pPr>
        <w:pStyle w:val="BodyText"/>
        <w:shd w:val="clear" w:color="auto" w:fill="auto"/>
        <w:tabs>
          <w:tab w:val="left" w:pos="939"/>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d) Bản quét hoặc bản chụp trang sổ hộ tịch tương ứng đối với thông tin hộ tịch được số hóa, chuẩn hóa theo quy định tại điểm b khoản 2 Điều này.</w:t>
      </w:r>
    </w:p>
    <w:p w:rsidR="00D600C1" w:rsidRPr="00561634" w:rsidRDefault="00D600C1" w:rsidP="00D600C1">
      <w:pPr>
        <w:pStyle w:val="BodyText"/>
        <w:shd w:val="clear" w:color="auto" w:fill="auto"/>
        <w:tabs>
          <w:tab w:val="left" w:pos="941"/>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Thông tin trong Cơ sở dữ liệu hộ tịch điện tử được xác lập từ các nguồn sau:</w:t>
      </w:r>
    </w:p>
    <w:p w:rsidR="00D600C1" w:rsidRPr="00561634" w:rsidRDefault="00D600C1" w:rsidP="00D600C1">
      <w:pPr>
        <w:pStyle w:val="BodyText"/>
        <w:shd w:val="clear" w:color="auto" w:fill="auto"/>
        <w:tabs>
          <w:tab w:val="left" w:pos="935"/>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a) Thông tin hộ tịch của cá nhân được đăng ký thông qua Phần mềm đăng ký, quản lý hộ tịch điện tử dùng chung;</w:t>
      </w:r>
    </w:p>
    <w:p w:rsidR="00D600C1" w:rsidRPr="00561634" w:rsidRDefault="00D600C1" w:rsidP="00D600C1">
      <w:pPr>
        <w:pStyle w:val="BodyText"/>
        <w:shd w:val="clear" w:color="auto" w:fill="auto"/>
        <w:tabs>
          <w:tab w:val="left" w:pos="977"/>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b) Thông tin hộ tịch được số hóa, chuẩn hóa từ sổ hộ tịch;</w:t>
      </w:r>
    </w:p>
    <w:p w:rsidR="00D600C1" w:rsidRPr="00561634" w:rsidRDefault="00D600C1" w:rsidP="00D600C1">
      <w:pPr>
        <w:pStyle w:val="BodyText"/>
        <w:shd w:val="clear" w:color="auto" w:fill="auto"/>
        <w:tabs>
          <w:tab w:val="left" w:pos="977"/>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c) Thông tin được kết nối, chia sẻ từ Cơ sở dữ liệu quốc gia về dân cư;</w:t>
      </w:r>
    </w:p>
    <w:p w:rsidR="00D600C1" w:rsidRPr="00561634" w:rsidRDefault="00D600C1" w:rsidP="00D600C1">
      <w:pPr>
        <w:pStyle w:val="BodyText"/>
        <w:shd w:val="clear" w:color="auto" w:fill="auto"/>
        <w:tabs>
          <w:tab w:val="left" w:pos="946"/>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d) Thông tin hộ tịch được chia sẻ, chuyển đổi, chuẩn hóa từ các phần mềm, cơ sở dữ liệu hộ tịch điện tử được thiết lập trước đây.</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b/>
          <w:bCs/>
          <w:color w:val="000000"/>
          <w:sz w:val="20"/>
          <w:szCs w:val="20"/>
          <w:lang w:eastAsia="vi-VN"/>
        </w:rPr>
        <w:t>Điều 4. Nguyên tắc xây dựng, cập nhật, quản lý, khai thác, sử dụng Cơ sở dữ liệu hộ tịch điện tử; đăng ký hộ tịch trực tuyến</w:t>
      </w:r>
    </w:p>
    <w:p w:rsidR="00D600C1" w:rsidRPr="00561634" w:rsidRDefault="00D600C1" w:rsidP="00D600C1">
      <w:pPr>
        <w:pStyle w:val="BodyText"/>
        <w:shd w:val="clear" w:color="auto" w:fill="auto"/>
        <w:tabs>
          <w:tab w:val="left" w:pos="917"/>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Cơ sở dữ liệu hộ tịch điện tử được xây dựng, quản lý tập trung, thống nhất từ trung ương đến địa phương.</w:t>
      </w:r>
    </w:p>
    <w:p w:rsidR="00D600C1" w:rsidRPr="00561634" w:rsidRDefault="00D600C1" w:rsidP="00D600C1">
      <w:pPr>
        <w:pStyle w:val="BodyText"/>
        <w:shd w:val="clear" w:color="auto" w:fill="auto"/>
        <w:tabs>
          <w:tab w:val="left" w:pos="913"/>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Cơ sở dữ liệu hộ tịch điện tử được cập nhật kịp thời, đầy đủ, chính xác; duy trì hoạt động liên tục, ổn định, thông suốt đáp ứng yêu cầu khai thác và sử dụng của các cơ quan, tổ chức, cá nhân theo quy định pháp luật.</w:t>
      </w:r>
    </w:p>
    <w:p w:rsidR="00D600C1" w:rsidRPr="00561634" w:rsidRDefault="00D600C1" w:rsidP="00D600C1">
      <w:pPr>
        <w:pStyle w:val="BodyText"/>
        <w:shd w:val="clear" w:color="auto" w:fill="auto"/>
        <w:tabs>
          <w:tab w:val="left" w:pos="921"/>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3. Cơ sở dữ liệu hộ tịch điện tử được lưu trữ, bảo mật, bảo đảm an toàn thông tin.</w:t>
      </w:r>
    </w:p>
    <w:p w:rsidR="00D600C1" w:rsidRPr="00561634" w:rsidRDefault="00D600C1" w:rsidP="00D600C1">
      <w:pPr>
        <w:pStyle w:val="BodyText"/>
        <w:shd w:val="clear" w:color="auto" w:fill="auto"/>
        <w:tabs>
          <w:tab w:val="left" w:pos="952"/>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4. Việc xây dựng, cập nhật, quản lý, khai thác, sử dụng Cơ sở dữ liệu hộ tịch điện tử; đăng ký hộ tịch trực tuyến phải tuân thủ Luật Hộ tịch, các văn bản quy định chi tiết thi hành; các quy định pháp luật về kiến trúc Chính phủ điện tử Việt Nam; quy định về quản lý, kết nối và chia sẻ dữ liệu số của cơ quan nhà nước; các quy định về bảo đảm bảo vệ đời sống riêng tư, bí mật cá nhân, bí mật gia đình và các quy định pháp luật khác có liên quan.</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b/>
          <w:bCs/>
          <w:color w:val="000000"/>
          <w:sz w:val="20"/>
          <w:szCs w:val="20"/>
          <w:lang w:eastAsia="vi-VN"/>
        </w:rPr>
        <w:t>Điều 5. Những hành vi không được làm</w:t>
      </w:r>
    </w:p>
    <w:p w:rsidR="00D600C1" w:rsidRPr="00561634" w:rsidRDefault="00D600C1" w:rsidP="00D600C1">
      <w:pPr>
        <w:pStyle w:val="BodyText"/>
        <w:shd w:val="clear" w:color="auto" w:fill="auto"/>
        <w:tabs>
          <w:tab w:val="left" w:pos="951"/>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Cung cấp thông tin không đúng sự thật khi đăng ký hộ tịch trực tuyến.</w:t>
      </w:r>
    </w:p>
    <w:p w:rsidR="00D600C1" w:rsidRPr="00561634" w:rsidRDefault="00D600C1" w:rsidP="00D600C1">
      <w:pPr>
        <w:pStyle w:val="BodyText"/>
        <w:shd w:val="clear" w:color="auto" w:fill="auto"/>
        <w:tabs>
          <w:tab w:val="left" w:pos="949"/>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 xml:space="preserve">2. Truy cập trái phép vào Cơ sở dữ liệu hộ tịch điện tử; làm sai lệch thông tin, thay đổi, xóa, </w:t>
      </w:r>
      <w:r w:rsidRPr="00561634">
        <w:rPr>
          <w:rStyle w:val="BodyTextChar1"/>
          <w:rFonts w:ascii="Arial" w:hAnsi="Arial" w:cs="Arial"/>
          <w:color w:val="000000"/>
          <w:sz w:val="20"/>
          <w:szCs w:val="20"/>
          <w:lang w:eastAsia="vi-VN"/>
        </w:rPr>
        <w:lastRenderedPageBreak/>
        <w:t>hủy dữ liệu trái pháp luật trong Cơ sở dữ liệu hộ tịch điện tử; khai thác, sử dụng hoặc tiết lộ thông tin từ Cơ sở dữ liệu hộ tịch điện tử không đúng quy định, xâm phạm quyền về đời sống riêng tư, bí mật cá nhân, bí mật gia đình.</w:t>
      </w:r>
    </w:p>
    <w:p w:rsidR="00D600C1" w:rsidRPr="00561634" w:rsidRDefault="00D600C1" w:rsidP="00D600C1">
      <w:pPr>
        <w:pStyle w:val="BodyText"/>
        <w:shd w:val="clear" w:color="auto" w:fill="auto"/>
        <w:tabs>
          <w:tab w:val="left" w:pos="949"/>
        </w:tabs>
        <w:spacing w:after="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3. Phá hoại cơ sở hạ tầng thông tin hoặc cản trở quá trình vận hành, duy trì ổn định, liên tục của Cơ sở dữ liệu hộ tịch điện tử.</w:t>
      </w:r>
    </w:p>
    <w:p w:rsidR="00D600C1" w:rsidRPr="00561634" w:rsidRDefault="00D600C1" w:rsidP="00D600C1">
      <w:pPr>
        <w:pStyle w:val="BodyText"/>
        <w:shd w:val="clear" w:color="auto" w:fill="auto"/>
        <w:spacing w:after="0" w:line="240" w:lineRule="auto"/>
        <w:ind w:firstLine="0"/>
        <w:jc w:val="center"/>
        <w:rPr>
          <w:rStyle w:val="BodyTextChar1"/>
          <w:rFonts w:ascii="Arial" w:hAnsi="Arial" w:cs="Arial"/>
          <w:b/>
          <w:bCs/>
          <w:color w:val="000000"/>
          <w:sz w:val="20"/>
          <w:szCs w:val="20"/>
        </w:rPr>
      </w:pPr>
    </w:p>
    <w:p w:rsidR="00D600C1" w:rsidRPr="00561634" w:rsidRDefault="00D600C1" w:rsidP="00D600C1">
      <w:pPr>
        <w:pStyle w:val="BodyText"/>
        <w:shd w:val="clear" w:color="auto" w:fill="auto"/>
        <w:spacing w:after="0" w:line="240" w:lineRule="auto"/>
        <w:ind w:firstLine="0"/>
        <w:jc w:val="center"/>
        <w:rPr>
          <w:rFonts w:ascii="Arial" w:hAnsi="Arial" w:cs="Arial"/>
          <w:sz w:val="20"/>
          <w:szCs w:val="20"/>
        </w:rPr>
      </w:pPr>
      <w:r w:rsidRPr="00561634">
        <w:rPr>
          <w:rStyle w:val="BodyTextChar1"/>
          <w:rFonts w:ascii="Arial" w:hAnsi="Arial" w:cs="Arial"/>
          <w:b/>
          <w:bCs/>
          <w:color w:val="000000"/>
          <w:sz w:val="20"/>
          <w:szCs w:val="20"/>
        </w:rPr>
        <w:t xml:space="preserve">Chương </w:t>
      </w:r>
      <w:r w:rsidRPr="00561634">
        <w:rPr>
          <w:rStyle w:val="BodyTextChar1"/>
          <w:rFonts w:ascii="Arial" w:hAnsi="Arial" w:cs="Arial"/>
          <w:b/>
          <w:bCs/>
          <w:color w:val="000000"/>
          <w:sz w:val="20"/>
          <w:szCs w:val="20"/>
          <w:lang w:eastAsia="vi-VN"/>
        </w:rPr>
        <w:t>II</w:t>
      </w:r>
    </w:p>
    <w:p w:rsidR="00D600C1" w:rsidRPr="00561634" w:rsidRDefault="00D600C1" w:rsidP="00D600C1">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561634">
        <w:rPr>
          <w:rStyle w:val="BodyTextChar1"/>
          <w:rFonts w:ascii="Arial" w:hAnsi="Arial" w:cs="Arial"/>
          <w:b/>
          <w:bCs/>
          <w:color w:val="000000"/>
          <w:sz w:val="20"/>
          <w:szCs w:val="20"/>
          <w:lang w:eastAsia="vi-VN"/>
        </w:rPr>
        <w:t xml:space="preserve">XÂY DỰNG, CẬP NHẬT, KHAI THÁC, SỬ DỤNG </w:t>
      </w:r>
      <w:r w:rsidRPr="00561634">
        <w:rPr>
          <w:rStyle w:val="BodyTextChar1"/>
          <w:rFonts w:ascii="Arial" w:hAnsi="Arial" w:cs="Arial"/>
          <w:b/>
          <w:bCs/>
          <w:color w:val="000000"/>
          <w:sz w:val="20"/>
          <w:szCs w:val="20"/>
        </w:rPr>
        <w:t>CƠ SỞ</w:t>
      </w:r>
      <w:r w:rsidRPr="00561634">
        <w:rPr>
          <w:rStyle w:val="BodyTextChar1"/>
          <w:rFonts w:ascii="Arial" w:hAnsi="Arial" w:cs="Arial"/>
          <w:b/>
          <w:bCs/>
          <w:color w:val="000000"/>
          <w:sz w:val="20"/>
          <w:szCs w:val="20"/>
          <w:lang w:eastAsia="vi-VN"/>
        </w:rPr>
        <w:t xml:space="preserve"> DỮ LIỆU HỘ TỊCH ĐIỆN TỬ</w:t>
      </w:r>
    </w:p>
    <w:p w:rsidR="00D600C1" w:rsidRPr="00561634" w:rsidRDefault="00D600C1" w:rsidP="00D600C1">
      <w:pPr>
        <w:pStyle w:val="BodyText"/>
        <w:shd w:val="clear" w:color="auto" w:fill="auto"/>
        <w:spacing w:after="0" w:line="240" w:lineRule="auto"/>
        <w:ind w:firstLine="0"/>
        <w:jc w:val="center"/>
        <w:rPr>
          <w:rFonts w:ascii="Arial" w:hAnsi="Arial" w:cs="Arial"/>
          <w:sz w:val="20"/>
          <w:szCs w:val="20"/>
        </w:rPr>
      </w:pPr>
    </w:p>
    <w:p w:rsidR="00D600C1" w:rsidRPr="00561634" w:rsidRDefault="00D600C1" w:rsidP="00D600C1">
      <w:pPr>
        <w:pStyle w:val="Heading10"/>
        <w:keepNext/>
        <w:keepLines/>
        <w:shd w:val="clear" w:color="auto" w:fill="auto"/>
        <w:spacing w:after="120" w:line="240" w:lineRule="auto"/>
        <w:ind w:firstLine="720"/>
        <w:jc w:val="both"/>
        <w:rPr>
          <w:rFonts w:ascii="Arial" w:hAnsi="Arial" w:cs="Arial"/>
          <w:sz w:val="20"/>
          <w:szCs w:val="20"/>
        </w:rPr>
      </w:pPr>
      <w:bookmarkStart w:id="6" w:name="bookmark6"/>
      <w:bookmarkStart w:id="7" w:name="bookmark7"/>
      <w:r w:rsidRPr="00561634">
        <w:rPr>
          <w:rStyle w:val="Heading1"/>
          <w:rFonts w:ascii="Arial" w:hAnsi="Arial" w:cs="Arial"/>
          <w:b/>
          <w:bCs/>
          <w:color w:val="000000"/>
          <w:sz w:val="20"/>
          <w:szCs w:val="20"/>
          <w:lang w:eastAsia="vi-VN"/>
        </w:rPr>
        <w:t>Điều 6. Xây dựng Cơ sở dữ liệu hộ tịch điện tử</w:t>
      </w:r>
      <w:bookmarkEnd w:id="6"/>
      <w:bookmarkEnd w:id="7"/>
    </w:p>
    <w:p w:rsidR="00D600C1" w:rsidRPr="00561634" w:rsidRDefault="00D600C1" w:rsidP="00D600C1">
      <w:pPr>
        <w:pStyle w:val="BodyText"/>
        <w:shd w:val="clear" w:color="auto" w:fill="auto"/>
        <w:tabs>
          <w:tab w:val="left" w:pos="931"/>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Xây dựng Cơ sở dữ liệu hộ tịch điện tử bao gồm các hoạt động:</w:t>
      </w:r>
    </w:p>
    <w:p w:rsidR="00D600C1" w:rsidRPr="00561634" w:rsidRDefault="00D600C1" w:rsidP="00D600C1">
      <w:pPr>
        <w:pStyle w:val="BodyText"/>
        <w:shd w:val="clear" w:color="auto" w:fill="auto"/>
        <w:tabs>
          <w:tab w:val="left" w:pos="998"/>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a) Bảo đảm cơ sở hạ tầng kỹ thuật, thông tin;</w:t>
      </w:r>
    </w:p>
    <w:p w:rsidR="00D600C1" w:rsidRPr="00561634" w:rsidRDefault="00D600C1" w:rsidP="00D600C1">
      <w:pPr>
        <w:pStyle w:val="BodyText"/>
        <w:shd w:val="clear" w:color="auto" w:fill="auto"/>
        <w:tabs>
          <w:tab w:val="left" w:pos="1016"/>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b) Thiết kế, tổ chức Cơ sở dữ liệu;</w:t>
      </w:r>
    </w:p>
    <w:p w:rsidR="00D600C1" w:rsidRPr="00561634" w:rsidRDefault="00D600C1" w:rsidP="00D600C1">
      <w:pPr>
        <w:pStyle w:val="BodyText"/>
        <w:shd w:val="clear" w:color="auto" w:fill="auto"/>
        <w:tabs>
          <w:tab w:val="left" w:pos="985"/>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c) Triển khai, nâng cấp, phát triển, mở rộng Phần mềm đăng ký, quản lý hộ tịch điện tử dùng chung;</w:t>
      </w:r>
    </w:p>
    <w:p w:rsidR="00D600C1" w:rsidRPr="00561634" w:rsidRDefault="00D600C1" w:rsidP="00D600C1">
      <w:pPr>
        <w:pStyle w:val="BodyText"/>
        <w:shd w:val="clear" w:color="auto" w:fill="auto"/>
        <w:tabs>
          <w:tab w:val="left" w:pos="1016"/>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d) Thu thập, chuẩn hóa, nhập dữ liệu;</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đ) Lưu trữ, bảo mật, bảo đảm an toàn, an ninh thông tin cho Cơ sở dữ liệu; có giải pháp bảo đảm tính toàn vẹn, chống chối bỏ của dữ liệu;</w:t>
      </w:r>
    </w:p>
    <w:p w:rsidR="00D600C1" w:rsidRPr="00561634" w:rsidRDefault="00D600C1" w:rsidP="00D600C1">
      <w:pPr>
        <w:pStyle w:val="BodyText"/>
        <w:shd w:val="clear" w:color="auto" w:fill="auto"/>
        <w:tabs>
          <w:tab w:val="left" w:pos="981"/>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e) Đào tạo, tập huấn, bồi dưỡng, tổ chức bộ máy nhân sự, vận hành, quản lý, cập nhật, khai thác, sử dụng Cơ sở dữ liệu;</w:t>
      </w:r>
    </w:p>
    <w:p w:rsidR="00D600C1" w:rsidRPr="00561634" w:rsidRDefault="00D600C1" w:rsidP="00D600C1">
      <w:pPr>
        <w:pStyle w:val="BodyText"/>
        <w:shd w:val="clear" w:color="auto" w:fill="auto"/>
        <w:tabs>
          <w:tab w:val="left" w:pos="1012"/>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g) Vận hành, hiệu chỉnh Cơ sở dữ liệu;</w:t>
      </w:r>
    </w:p>
    <w:p w:rsidR="00D600C1" w:rsidRPr="00561634" w:rsidRDefault="00D600C1" w:rsidP="00D600C1">
      <w:pPr>
        <w:pStyle w:val="BodyText"/>
        <w:shd w:val="clear" w:color="auto" w:fill="auto"/>
        <w:tabs>
          <w:tab w:val="left" w:pos="1012"/>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h) Các hoạt động khác theo quy định pháp luật.</w:t>
      </w:r>
    </w:p>
    <w:p w:rsidR="00D600C1" w:rsidRPr="00561634" w:rsidRDefault="00D600C1" w:rsidP="00D600C1">
      <w:pPr>
        <w:pStyle w:val="BodyText"/>
        <w:shd w:val="clear" w:color="auto" w:fill="auto"/>
        <w:tabs>
          <w:tab w:val="left" w:pos="900"/>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Thiết kế cấu trúc hệ thống của Cơ sở dữ liệu hộ tịch điện tử phải đáp ứng chuẩn về cơ sở dữ liệu và các tiêu chuẩn, quy chuẩn kỹ thuật, công nghệ thông tin và định mức kinh tế - kỹ thuật; có tính tương thích, khả năng tích hợp, chia sẻ thông tin và khả năng mở rộng các trường dữ liệu trong thiết kế hệ thống và phần mềm ứng dụng; bảo đảm việc mở rộng, nâng cấp, phát triển.</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b/>
          <w:bCs/>
          <w:color w:val="000000"/>
          <w:sz w:val="20"/>
          <w:szCs w:val="20"/>
          <w:lang w:eastAsia="vi-VN"/>
        </w:rPr>
        <w:t>Điều 7. Cập nhật dữ liệu trong Cơ sở dữ liệu hộ tịch điện tử</w:t>
      </w:r>
    </w:p>
    <w:p w:rsidR="00D600C1" w:rsidRPr="00561634" w:rsidRDefault="00D600C1" w:rsidP="00D600C1">
      <w:pPr>
        <w:pStyle w:val="BodyText"/>
        <w:shd w:val="clear" w:color="auto" w:fill="auto"/>
        <w:tabs>
          <w:tab w:val="left" w:pos="896"/>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Thông tin được cập nhật vào Cơ sở dữ liệu hộ tịch điện tử bao gồm thông tin hộ tịch của cá nhân và thông tin hộ tịch của cha, mẹ, vợ hoặc chồng của cá nhân khi có sự biến động do kết hôn, thay đổi, cải chính hộ tịch, bổ sung thông tin hộ tịch, xác định lại dân tộc; nhận cha, mẹ, con; giám hộ; nuôi con nuôi; khai tử; ghi vào sổ hộ tịch việc thay đổi hộ tịch theo bản án, quyết định của cơ quan nhà nước có thẩm quyền; ghi vào sổ hộ tịch việc hộ tịch của công dân Việt Nam đã được giải quyết tại cơ quan có thẩm quyền của nước ngoài.</w:t>
      </w:r>
    </w:p>
    <w:p w:rsidR="00D600C1" w:rsidRPr="00561634" w:rsidRDefault="00D600C1" w:rsidP="00D600C1">
      <w:pPr>
        <w:pStyle w:val="BodyText"/>
        <w:shd w:val="clear" w:color="auto" w:fill="auto"/>
        <w:tabs>
          <w:tab w:val="left" w:pos="920"/>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Trách nhiệm cập nhật dữ liệu</w:t>
      </w:r>
    </w:p>
    <w:p w:rsidR="00D600C1" w:rsidRPr="00561634" w:rsidRDefault="00D600C1" w:rsidP="00D600C1">
      <w:pPr>
        <w:pStyle w:val="BodyText"/>
        <w:shd w:val="clear" w:color="auto" w:fill="auto"/>
        <w:tabs>
          <w:tab w:val="left" w:pos="910"/>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a) Cơ quan đăng ký hộ tịch sử dụng Phần mềm đăng ký, quản lý hộ tịch điện tử dùng chung cập nhật dữ liệu theo quy định tại khoản 1 Điều này.</w:t>
      </w:r>
    </w:p>
    <w:p w:rsidR="00D600C1" w:rsidRPr="00561634" w:rsidRDefault="00D600C1" w:rsidP="00D600C1">
      <w:pPr>
        <w:pStyle w:val="BodyText"/>
        <w:shd w:val="clear" w:color="auto" w:fill="auto"/>
        <w:tabs>
          <w:tab w:val="left" w:pos="925"/>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b) Cơ quan đăng ký, quản lý hộ tịch nhận được giấy tờ hộ tịch hoặc nhận được thông tin thông qua hệ thống điện tử về việc biến động thông tin hộ tịch theo quy định tại khoản 1 Điều này cập nhật vào Cơ sở dữ liệu hộ tịch trong trường hợp thông tin hộ tịch có biến động chưa được cập nhật thông qua Phần mềm đăng ký, quản lý hộ tịch điện tử dùng chung, ghi chú thông tin hộ tịch có biến động vào sổ hộ tịch tương ứng ngay trong ngày làm việc. Trường hợp nhận được giấy tờ hộ tịch hoặc thông tin sau 15h00 thì thực hiện trong ngày làm việc tiếp theo.</w:t>
      </w:r>
    </w:p>
    <w:p w:rsidR="00D600C1" w:rsidRPr="00561634" w:rsidRDefault="00D600C1" w:rsidP="00D600C1">
      <w:pPr>
        <w:pStyle w:val="BodyText"/>
        <w:shd w:val="clear" w:color="auto" w:fill="auto"/>
        <w:tabs>
          <w:tab w:val="left" w:pos="889"/>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3. Thủ trưởng cơ quan đăng ký hộ tịch có trách nhiệm thường xuyên kiểm tra, giám sát việc cập nhật dữ liệu của cơ quan mình; cơ quan quản lý hộ tịch cấp trên có trách nhiệm thường xuyên kiểm tra, giám sát việc cập nhật dữ liệu của cơ quan đăng ký hộ tịch cấp dưới.</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b/>
          <w:bCs/>
          <w:color w:val="000000"/>
          <w:sz w:val="20"/>
          <w:szCs w:val="20"/>
          <w:lang w:eastAsia="vi-VN"/>
        </w:rPr>
        <w:t>Điều 8. Khai thác, sử dụng Cơ sở dữ liệu hộ tịch điện tử</w:t>
      </w:r>
    </w:p>
    <w:p w:rsidR="00D600C1" w:rsidRPr="00561634" w:rsidRDefault="00D600C1" w:rsidP="00D600C1">
      <w:pPr>
        <w:pStyle w:val="BodyText"/>
        <w:shd w:val="clear" w:color="auto" w:fill="auto"/>
        <w:tabs>
          <w:tab w:val="left" w:pos="892"/>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Cơ quan đăng ký hộ tịch khai thác, sử dụng Cơ sở dữ liệu hộ tịch điện tử để đăng ký hộ tịch theo thẩm quyền; cấp bản sao trích lục hộ tịch; cấp Giấy xác nhận tình trạng hôn nhân; thống kê số liệu đăng ký hộ tịch và thực hiện các hoạt động quản lý nhà nước khác trong lĩnh vực hộ tịch theo quy định pháp luật.</w:t>
      </w:r>
    </w:p>
    <w:p w:rsidR="00D600C1" w:rsidRPr="00561634" w:rsidRDefault="00D600C1" w:rsidP="00D600C1">
      <w:pPr>
        <w:pStyle w:val="BodyText"/>
        <w:shd w:val="clear" w:color="auto" w:fill="auto"/>
        <w:tabs>
          <w:tab w:val="left" w:pos="900"/>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lastRenderedPageBreak/>
        <w:t>2. Bộ Tư pháp khai thác, sử dụng Cơ sở dữ liệu hộ tịch điện tử để cấp bản sao trích lục hộ tịch, xác nhận thông tin hộ tịch đối với tất cả các trường hợp có thông tin hộ tịch trong Cơ sở dữ liệu hộ tịch điện tử; triển khai việc kết nối, chia sẻ dữ liệu giữa Cơ sở dữ liệu hộ tịch điện tử với các cơ sở dữ liệu khác của bộ, ngành, địa phương; thực hiện các hoạt động quản lý nhà nước khác trong lĩnh vực hộ tịch theo quy định pháp luật.</w:t>
      </w:r>
    </w:p>
    <w:p w:rsidR="00D600C1" w:rsidRPr="00561634" w:rsidRDefault="00D600C1" w:rsidP="00D600C1">
      <w:pPr>
        <w:pStyle w:val="BodyText"/>
        <w:shd w:val="clear" w:color="auto" w:fill="auto"/>
        <w:tabs>
          <w:tab w:val="left" w:pos="903"/>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3. Bộ Ngoại giao khai thác, sử dụng Cơ sở dữ liệu hộ tịch điện tử để cấp bản sao trích lục hộ tịch, xác nhận thông tin hộ tịch đối với các trường hợp đã đăng ký hộ tịch tại Cơ quan đại diện; thực hiện các hoạt động quản lý nhà nước khác trong lĩnh vực hộ tịch theo quy định pháp luật.</w:t>
      </w:r>
    </w:p>
    <w:p w:rsidR="00D600C1" w:rsidRPr="00561634" w:rsidRDefault="00D600C1" w:rsidP="00D600C1">
      <w:pPr>
        <w:pStyle w:val="BodyText"/>
        <w:shd w:val="clear" w:color="auto" w:fill="auto"/>
        <w:tabs>
          <w:tab w:val="left" w:pos="900"/>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4. Sở Tư pháp, Phòng Tư pháp khai thác, sử dụng Cơ sở dữ liệu hộ tịch điện tử để cấp bản sao trích lục hộ tịch, xác nhận thông tin hộ tịch đối với các trường hợp đã đăng ký hộ tịch tại các cơ quan đăng ký hộ tịch trên địa bàn hoặc người có yêu cầu đang cư trú trên địa bàn; thực hiện các hoạt động quản lý nhà nước khác trong lĩnh vực hộ tịch trên địa bàn theo quy định pháp luật.</w:t>
      </w:r>
    </w:p>
    <w:p w:rsidR="00D600C1" w:rsidRPr="00561634" w:rsidRDefault="00D600C1" w:rsidP="00D600C1">
      <w:pPr>
        <w:pStyle w:val="BodyText"/>
        <w:shd w:val="clear" w:color="auto" w:fill="auto"/>
        <w:tabs>
          <w:tab w:val="left" w:pos="903"/>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5. Cơ quan, tổ chức có yêu cầu cung cấp thông tin hộ tịch từ Cơ sở dữ liệu hộ tịch điện tử để phục vụ quản lý nhà nước thì gửi yêu cầu tới cơ quan có thẩm quyền theo quy định tại các khoản 2, 3 và 4 Điều này.</w:t>
      </w:r>
    </w:p>
    <w:p w:rsidR="00D600C1" w:rsidRPr="00561634" w:rsidRDefault="00D600C1" w:rsidP="00D600C1">
      <w:pPr>
        <w:pStyle w:val="BodyText"/>
        <w:shd w:val="clear" w:color="auto" w:fill="auto"/>
        <w:tabs>
          <w:tab w:val="left" w:pos="900"/>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6. Cá nhân có yêu cầu khai thác thông tin hộ tịch của mình trong Cơ sở dữ liệu hộ tịch điện tử thì gửi yêu cầu cấp bản sao trích lục hộ tịch, xác nhận thông tin hộ tịch tới cơ quan đăng ký, quản lý hộ tịch có thẩm quyền.</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b/>
          <w:bCs/>
          <w:color w:val="000000"/>
          <w:sz w:val="20"/>
          <w:szCs w:val="20"/>
          <w:lang w:eastAsia="vi-VN"/>
        </w:rPr>
        <w:t>Điều 9. Trách nhiệm của cơ quan, tổ chức, cá nhân có yêu cầu khai thác, sử dụng Cơ sở dữ liệu hộ tịch điện tử</w:t>
      </w:r>
    </w:p>
    <w:p w:rsidR="00D600C1" w:rsidRPr="00561634" w:rsidRDefault="00D600C1" w:rsidP="00D600C1">
      <w:pPr>
        <w:pStyle w:val="BodyText"/>
        <w:shd w:val="clear" w:color="auto" w:fill="auto"/>
        <w:tabs>
          <w:tab w:val="left" w:pos="889"/>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Tuân thủ quy định pháp luật hộ tịch và các quy định pháp luật hiện hành về sử dụng thông tin trên mạng; khai thác và sử dụng dữ liệu trong môi trường mạng; bảo vệ đời sống riêng tư, bí mật cá nhân, bí mật gia đình.</w:t>
      </w:r>
    </w:p>
    <w:p w:rsidR="00D600C1" w:rsidRPr="00561634" w:rsidRDefault="00D600C1" w:rsidP="00D600C1">
      <w:pPr>
        <w:pStyle w:val="BodyText"/>
        <w:shd w:val="clear" w:color="auto" w:fill="auto"/>
        <w:tabs>
          <w:tab w:val="left" w:pos="892"/>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Tổ chức, cá nhân có yêu cầu cấp bản sao trích lục hộ tịch, xác nhận thông tin hộ tịch, khai thác, sử dụng thông tin trong Cơ sở dữ liệu hộ tịch phải trả phí theo quy định pháp luật.</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b/>
          <w:bCs/>
          <w:color w:val="000000"/>
          <w:sz w:val="20"/>
          <w:szCs w:val="20"/>
          <w:lang w:eastAsia="vi-VN"/>
        </w:rPr>
        <w:t>Điều 10. Kết nối, chia sẻ thông tin giữa Cơ sở dữ liệu hộ tịch điện tử với Cơ sở dữ liệu quốc gia về dân cư, Cơ sở dữ liệu khác của bộ, ngành, địa phương</w:t>
      </w:r>
    </w:p>
    <w:p w:rsidR="00D600C1" w:rsidRPr="00561634" w:rsidRDefault="00D600C1" w:rsidP="00D600C1">
      <w:pPr>
        <w:pStyle w:val="BodyText"/>
        <w:shd w:val="clear" w:color="auto" w:fill="auto"/>
        <w:tabs>
          <w:tab w:val="left" w:pos="889"/>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Việc kết nối, chia sẻ thông tin giữa Cơ sở dữ liệu hộ tịch điện tử và Cơ sở dữ liệu quốc gia về dân cư thực hiện thông qua các dịch vụ chia sẻ dữ liệu.</w:t>
      </w:r>
    </w:p>
    <w:p w:rsidR="00D600C1" w:rsidRPr="00561634" w:rsidRDefault="00D600C1" w:rsidP="00D600C1">
      <w:pPr>
        <w:pStyle w:val="BodyText"/>
        <w:shd w:val="clear" w:color="auto" w:fill="auto"/>
        <w:tabs>
          <w:tab w:val="left" w:pos="892"/>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Cơ sở dữ liệu hộ tịch điện tử cung cấp các thông tin hộ tịch sau của cá nhân cho Cơ sở dữ liệu quốc gia về dân cư:</w:t>
      </w:r>
    </w:p>
    <w:p w:rsidR="00D600C1" w:rsidRPr="00561634" w:rsidRDefault="00D600C1" w:rsidP="00D600C1">
      <w:pPr>
        <w:pStyle w:val="BodyText"/>
        <w:shd w:val="clear" w:color="auto" w:fill="auto"/>
        <w:tabs>
          <w:tab w:val="left" w:pos="907"/>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 xml:space="preserve">a) Thông </w:t>
      </w:r>
      <w:r w:rsidRPr="00561634">
        <w:rPr>
          <w:rStyle w:val="BodyTextChar1"/>
          <w:rFonts w:ascii="Arial" w:hAnsi="Arial" w:cs="Arial"/>
          <w:color w:val="000000"/>
          <w:sz w:val="20"/>
          <w:szCs w:val="20"/>
        </w:rPr>
        <w:t xml:space="preserve">tin </w:t>
      </w:r>
      <w:r w:rsidRPr="00561634">
        <w:rPr>
          <w:rStyle w:val="BodyTextChar1"/>
          <w:rFonts w:ascii="Arial" w:hAnsi="Arial" w:cs="Arial"/>
          <w:color w:val="000000"/>
          <w:sz w:val="20"/>
          <w:szCs w:val="20"/>
          <w:lang w:eastAsia="vi-VN"/>
        </w:rPr>
        <w:t>khi đăng ký khai sinh, bao gồm: họ tên, ngày, tháng, năm sinh, giới tính, quê quán, dân tộc, quốc tịch của người được đăng ký khai sinh; họ tên, năm sinh hoặc ngày, tháng, năm sinh, dân tộc, quốc tịch, số định danh cá nhân hoặc số Chứng minh nhân dân, nơi cư trú của cha, mẹ của người được đăng ký khai sinh; nơi đăng ký khai sinh;</w:t>
      </w:r>
    </w:p>
    <w:p w:rsidR="00D600C1" w:rsidRPr="00561634" w:rsidRDefault="00D600C1" w:rsidP="00D600C1">
      <w:pPr>
        <w:pStyle w:val="BodyText"/>
        <w:shd w:val="clear" w:color="auto" w:fill="auto"/>
        <w:tabs>
          <w:tab w:val="left" w:pos="925"/>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b) Thông tin về tình trạng hôn nhân, bao gồm: thông tin đăng ký kết hôn; thông tin ghi vào sổ việc thay đổi tình trạng hôn nhân theo Bản án, quyết định của cơ quan nhà nước có thẩm quyền; thông tin ghi vào sổ hộ tịch việc kết hôn, ly hôn, hủy việc kết hôn của công dân Việt Nam đã được giải quyết tại cơ quan có thẩm quyền của nước ngoài;</w:t>
      </w:r>
    </w:p>
    <w:p w:rsidR="00D600C1" w:rsidRPr="00561634" w:rsidRDefault="00D600C1" w:rsidP="00D600C1">
      <w:pPr>
        <w:pStyle w:val="BodyText"/>
        <w:shd w:val="clear" w:color="auto" w:fill="auto"/>
        <w:tabs>
          <w:tab w:val="left" w:pos="928"/>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c) Thông tin về việc thay đổi, cải chính hộ tịch, bổ sung thông tin hộ tịch, xác định lại dân tộc; ghi vào sổ hộ tịch việc thay đổi hộ tịch theo bản án, quyết định của cơ quan nhà nước có thẩm quyền; ghi vào Sổ hộ tịch việc hộ tịch của công dân Việt Nam đã được giải quyết tại cơ quan có thẩm quyền của nước ngoài;</w:t>
      </w:r>
    </w:p>
    <w:p w:rsidR="00D600C1" w:rsidRPr="00561634" w:rsidRDefault="00D600C1" w:rsidP="00D600C1">
      <w:pPr>
        <w:pStyle w:val="BodyText"/>
        <w:shd w:val="clear" w:color="auto" w:fill="auto"/>
        <w:tabs>
          <w:tab w:val="left" w:pos="980"/>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d) Thông tin về đăng ký giám hộ, chấm dứt giám hộ;</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đ) Thông tin về việc tuyên bố mất tích, hủy tuyên bố mất tích, tuyên bố chết hoặc hủy tuyên bố chết;</w:t>
      </w:r>
    </w:p>
    <w:p w:rsidR="00D600C1" w:rsidRPr="00561634" w:rsidRDefault="00D600C1" w:rsidP="00D600C1">
      <w:pPr>
        <w:pStyle w:val="BodyText"/>
        <w:shd w:val="clear" w:color="auto" w:fill="auto"/>
        <w:tabs>
          <w:tab w:val="left" w:pos="980"/>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e) Thông tin đăng ký khai tử.</w:t>
      </w:r>
    </w:p>
    <w:p w:rsidR="00D600C1" w:rsidRPr="00561634" w:rsidRDefault="00D600C1" w:rsidP="00D600C1">
      <w:pPr>
        <w:pStyle w:val="BodyText"/>
        <w:shd w:val="clear" w:color="auto" w:fill="auto"/>
        <w:tabs>
          <w:tab w:val="left" w:pos="882"/>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3. Cơ sở dữ liệu quốc gia về dân cư cung cấp các thông tin sau cho Cơ sở dữ liệu hộ tịch điện tử:</w:t>
      </w:r>
    </w:p>
    <w:p w:rsidR="00D600C1" w:rsidRPr="00561634" w:rsidRDefault="00D600C1" w:rsidP="00D600C1">
      <w:pPr>
        <w:pStyle w:val="BodyText"/>
        <w:shd w:val="clear" w:color="auto" w:fill="auto"/>
        <w:tabs>
          <w:tab w:val="left" w:pos="910"/>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a) Số định danh cá nhân ngay tại thời điểm việc đăng ký khai sinh được thực hiện trên Phần mềm đăng ký, quản lý hộ tịch điện tử dùng chung;</w:t>
      </w:r>
    </w:p>
    <w:p w:rsidR="00D600C1" w:rsidRPr="00561634" w:rsidRDefault="00D600C1" w:rsidP="00D600C1">
      <w:pPr>
        <w:pStyle w:val="BodyText"/>
        <w:shd w:val="clear" w:color="auto" w:fill="auto"/>
        <w:tabs>
          <w:tab w:val="left" w:pos="921"/>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lastRenderedPageBreak/>
        <w:t>b) Thông tin về: họ tên, số định danh cá nhân, số Chứng minh nhân dân, nơi đăng ký khai sinh, ngày, tháng, năm sinh, giới tính, dân tộc, quốc tịch, quê quán, tình trạng hôn nhân, nơi thường trú, nơi ở hiện tại, ngày, tháng, năm chết hoặc mất tích; họ tên, số định danh cá nhân, số Chứng minh nhân dân, dân tộc, quốc tịch của cha, mẹ, vợ hoặc chồng, người đại diện hợp pháp của cá nhân sinh trước ngày 01 tháng 01 năm 2016, đã được thu thập vào Cơ sở dữ liệu quốc gia về dân cư để Cơ sở dữ liệu hộ tịch điện tử đối chiếu, cập nhật thông tin hộ tịch.</w:t>
      </w:r>
    </w:p>
    <w:p w:rsidR="00D600C1" w:rsidRPr="00561634" w:rsidRDefault="00D600C1" w:rsidP="00D600C1">
      <w:pPr>
        <w:pStyle w:val="BodyText"/>
        <w:shd w:val="clear" w:color="auto" w:fill="auto"/>
        <w:tabs>
          <w:tab w:val="left" w:pos="892"/>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4. Việc kết nối, chia sẻ dữ liệu giữa Cơ sở dữ liệu hộ tịch điện tử với các cơ sở dữ liệu khác của bộ, ngành, địa phương được thực hiện mặc định theo quy định pháp luật về quản lý, kết nối và chia sẻ dữ liệu số của cơ quan nhà nước, trên cơ sở thống nhất giữa Bộ Tư pháp với cơ quan chủ quản về phạm vi, hình thức, cấu trúc dữ liệu kết nối, trách nhiệm của các bên trong việc bảo đảm an toàn, an ninh thông tin và bảo vệ đời sống riêng tư, bí mật cá nhân, bí mật gia đình.</w:t>
      </w:r>
    </w:p>
    <w:p w:rsidR="00D600C1" w:rsidRPr="00561634" w:rsidRDefault="00D600C1" w:rsidP="00D600C1">
      <w:pPr>
        <w:pStyle w:val="Heading10"/>
        <w:keepNext/>
        <w:keepLines/>
        <w:shd w:val="clear" w:color="auto" w:fill="auto"/>
        <w:spacing w:after="120" w:line="240" w:lineRule="auto"/>
        <w:ind w:firstLine="720"/>
        <w:jc w:val="both"/>
        <w:rPr>
          <w:rFonts w:ascii="Arial" w:hAnsi="Arial" w:cs="Arial"/>
          <w:sz w:val="20"/>
          <w:szCs w:val="20"/>
        </w:rPr>
      </w:pPr>
      <w:bookmarkStart w:id="8" w:name="bookmark8"/>
      <w:bookmarkStart w:id="9" w:name="bookmark9"/>
      <w:r w:rsidRPr="00561634">
        <w:rPr>
          <w:rStyle w:val="Heading1"/>
          <w:rFonts w:ascii="Arial" w:hAnsi="Arial" w:cs="Arial"/>
          <w:b/>
          <w:bCs/>
          <w:color w:val="000000"/>
          <w:sz w:val="20"/>
          <w:szCs w:val="20"/>
          <w:lang w:eastAsia="vi-VN"/>
        </w:rPr>
        <w:t xml:space="preserve">Điều 11. Quy trình kết nối, chia sẻ thông tin giữa Cơ sở dữ liệu hộ tịch điện tử và Cơ sở dữ liệu quốc gia về dân </w:t>
      </w:r>
      <w:bookmarkEnd w:id="8"/>
      <w:bookmarkEnd w:id="9"/>
      <w:r w:rsidRPr="00561634">
        <w:rPr>
          <w:rStyle w:val="Heading1"/>
          <w:rFonts w:ascii="Arial" w:hAnsi="Arial" w:cs="Arial"/>
          <w:b/>
          <w:bCs/>
          <w:color w:val="000000"/>
          <w:sz w:val="20"/>
          <w:szCs w:val="20"/>
          <w:lang w:eastAsia="vi-VN"/>
        </w:rPr>
        <w:t>cư</w:t>
      </w:r>
    </w:p>
    <w:p w:rsidR="00D600C1" w:rsidRPr="00561634" w:rsidRDefault="00D600C1" w:rsidP="00D600C1">
      <w:pPr>
        <w:pStyle w:val="BodyText"/>
        <w:shd w:val="clear" w:color="auto" w:fill="auto"/>
        <w:tabs>
          <w:tab w:val="left" w:pos="889"/>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Khi thực hiện thủ tục đăng ký khai sinh cho công dân Việt Nam, thông tin theo quy định tại điểm a khoản 2 Điều 10 của Nghị định này được Cơ sở dữ liệu hộ tịch điện tử chuyển sang Cơ sở dữ liệu quốc gia về dân cư. Cơ sở dữ liệu quốc gia về dân cư sẽ cấp số định danh cá nhân, trả kết quả cho Cơ sở dữ liệu hộ tịch điện tử và lưu thông tin công dân vào Cơ sở dữ liệu quốc gia về dân cư. Thông tin chỉ được lưu vào Cơ sở dữ liệu quốc gia về dân cư khi không bị trùng lặp.</w:t>
      </w:r>
    </w:p>
    <w:p w:rsidR="00D600C1" w:rsidRPr="00561634" w:rsidRDefault="00D600C1" w:rsidP="00D600C1">
      <w:pPr>
        <w:pStyle w:val="BodyText"/>
        <w:shd w:val="clear" w:color="auto" w:fill="auto"/>
        <w:tabs>
          <w:tab w:val="left" w:pos="889"/>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Sau khi thực hiện xong các việc đăng ký hộ tịch làm thay đổi thông tin khai sinh của cá nhân, Cơ sở dữ liệu hộ tịch điện tử sẽ chuyển các thông tin theo quy định tại các điểm b, c, d, đ và e khoản 2 Điều 10 của Nghị định này cho Cơ sở dữ liệu quốc gia về dân cư để cập nhật.</w:t>
      </w:r>
    </w:p>
    <w:p w:rsidR="00D600C1" w:rsidRPr="00561634" w:rsidRDefault="00D600C1" w:rsidP="00D600C1">
      <w:pPr>
        <w:pStyle w:val="BodyText"/>
        <w:shd w:val="clear" w:color="auto" w:fill="auto"/>
        <w:tabs>
          <w:tab w:val="left" w:pos="892"/>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3. Cơ sở dữ liệu quốc gia về dân cư cung cấp thông tin theo quy định tại khoản 3 Điều 10 của Nghị định này cho Cơ sở dữ liệu hộ tịch điện tử khi có yêu cầu của cơ quan đăng ký, quản lý hộ tịch từ Phần mềm đăng ký, quản lý hộ tịch điện tử dùng chung, thông qua các dịch vụ chia sẻ dữ liệu.</w:t>
      </w:r>
    </w:p>
    <w:p w:rsidR="00D600C1" w:rsidRPr="00561634" w:rsidRDefault="00D600C1" w:rsidP="00D600C1">
      <w:pPr>
        <w:pStyle w:val="BodyText"/>
        <w:shd w:val="clear" w:color="auto" w:fill="auto"/>
        <w:tabs>
          <w:tab w:val="left" w:pos="885"/>
        </w:tabs>
        <w:spacing w:after="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4. Bộ Tư pháp, Bộ Công an có trách nhiệm hướng dẫn cơ quan quản lý Cơ sở dữ liệu quốc gia về dân cư và cơ quan quản lý Cơ sở dữ liệu hộ tịch điện tử kiểm tra, xác minh, bảo đảm thống nhất các thông tin giữa hai Cơ sở dữ liệu, bảo đảm hồ sơ, giấy tờ của cá nhân liên quan đến thông tin khai sinh phải phù hợp với nội dung đăng ký khai sinh của cá nhân theo quy định tại khoản 3 Điều 14 Luật hộ tịch.</w:t>
      </w:r>
    </w:p>
    <w:p w:rsidR="00D600C1" w:rsidRPr="00561634" w:rsidRDefault="00D600C1" w:rsidP="00D600C1">
      <w:pPr>
        <w:pStyle w:val="BodyText"/>
        <w:shd w:val="clear" w:color="auto" w:fill="auto"/>
        <w:spacing w:after="0" w:line="240" w:lineRule="auto"/>
        <w:ind w:firstLine="0"/>
        <w:jc w:val="center"/>
        <w:rPr>
          <w:rStyle w:val="BodyTextChar1"/>
          <w:rFonts w:ascii="Arial" w:hAnsi="Arial" w:cs="Arial"/>
          <w:b/>
          <w:bCs/>
          <w:color w:val="000000"/>
          <w:sz w:val="20"/>
          <w:szCs w:val="20"/>
        </w:rPr>
      </w:pPr>
    </w:p>
    <w:p w:rsidR="00D600C1" w:rsidRPr="00561634" w:rsidRDefault="00D600C1" w:rsidP="00D600C1">
      <w:pPr>
        <w:pStyle w:val="BodyText"/>
        <w:shd w:val="clear" w:color="auto" w:fill="auto"/>
        <w:spacing w:after="0" w:line="240" w:lineRule="auto"/>
        <w:ind w:firstLine="0"/>
        <w:jc w:val="center"/>
        <w:rPr>
          <w:rFonts w:ascii="Arial" w:hAnsi="Arial" w:cs="Arial"/>
          <w:sz w:val="20"/>
          <w:szCs w:val="20"/>
        </w:rPr>
      </w:pPr>
      <w:r w:rsidRPr="00561634">
        <w:rPr>
          <w:rStyle w:val="BodyTextChar1"/>
          <w:rFonts w:ascii="Arial" w:hAnsi="Arial" w:cs="Arial"/>
          <w:b/>
          <w:bCs/>
          <w:color w:val="000000"/>
          <w:sz w:val="20"/>
          <w:szCs w:val="20"/>
        </w:rPr>
        <w:t>Chương III</w:t>
      </w:r>
    </w:p>
    <w:p w:rsidR="00D600C1" w:rsidRPr="00561634" w:rsidRDefault="00D600C1" w:rsidP="00D600C1">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561634">
        <w:rPr>
          <w:rStyle w:val="BodyTextChar1"/>
          <w:rFonts w:ascii="Arial" w:hAnsi="Arial" w:cs="Arial"/>
          <w:b/>
          <w:bCs/>
          <w:color w:val="000000"/>
          <w:sz w:val="20"/>
          <w:szCs w:val="20"/>
          <w:lang w:eastAsia="vi-VN"/>
        </w:rPr>
        <w:t>ĐĂNG KÝ HỘ TỊCH TRỰC TUYẾN, QUẢN LÝ SỔ HỘ TỊCH, CẤP BẢN SAO TRÍCH LỤC HỘ TỊCH, VĂN BẢN XÁC NHẬN THÔNG TIN</w:t>
      </w:r>
      <w:r w:rsidRPr="00561634">
        <w:rPr>
          <w:rStyle w:val="BodyTextChar1"/>
          <w:rFonts w:ascii="Arial" w:hAnsi="Arial" w:cs="Arial"/>
          <w:b/>
          <w:bCs/>
          <w:color w:val="000000"/>
          <w:sz w:val="20"/>
          <w:szCs w:val="20"/>
        </w:rPr>
        <w:t xml:space="preserve"> </w:t>
      </w:r>
      <w:r w:rsidRPr="00561634">
        <w:rPr>
          <w:rStyle w:val="BodyTextChar1"/>
          <w:rFonts w:ascii="Arial" w:hAnsi="Arial" w:cs="Arial"/>
          <w:b/>
          <w:bCs/>
          <w:color w:val="000000"/>
          <w:sz w:val="20"/>
          <w:szCs w:val="20"/>
          <w:lang w:eastAsia="vi-VN"/>
        </w:rPr>
        <w:t>HỘ TỊCH</w:t>
      </w:r>
    </w:p>
    <w:p w:rsidR="00D600C1" w:rsidRPr="00561634" w:rsidRDefault="00D600C1" w:rsidP="00D600C1">
      <w:pPr>
        <w:pStyle w:val="BodyText"/>
        <w:shd w:val="clear" w:color="auto" w:fill="auto"/>
        <w:spacing w:after="0" w:line="240" w:lineRule="auto"/>
        <w:ind w:firstLine="0"/>
        <w:jc w:val="center"/>
        <w:rPr>
          <w:rFonts w:ascii="Arial" w:hAnsi="Arial" w:cs="Arial"/>
          <w:sz w:val="20"/>
          <w:szCs w:val="20"/>
        </w:rPr>
      </w:pP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b/>
          <w:bCs/>
          <w:color w:val="000000"/>
          <w:sz w:val="20"/>
          <w:szCs w:val="20"/>
          <w:lang w:eastAsia="vi-VN"/>
        </w:rPr>
        <w:t>Điều 12. Tiếp nhận, giải quyết yêu cầu đăng ký hộ tịch trực tuyến</w:t>
      </w:r>
    </w:p>
    <w:p w:rsidR="00D600C1" w:rsidRPr="00561634" w:rsidRDefault="00D600C1" w:rsidP="00D600C1">
      <w:pPr>
        <w:pStyle w:val="BodyText"/>
        <w:shd w:val="clear" w:color="auto" w:fill="auto"/>
        <w:tabs>
          <w:tab w:val="left" w:pos="878"/>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Người có yêu cầu đăng ký hộ tịch trực tuyến truy cập cổng dịch vụ công quốc gia, Cống dịch vụ công cấp tỉnh để đăng ký tài khoản, xác thực người dùng theo hướng dẫn. Sau khi đăng nhập tài khoản thành công, người có yêu cầu đăng ký hộ tịch trực tuyến cung cấp thông tin theo biểu mẫu điện tử tương tác, đính kèm bản chụp hoặc bản sao điện tử các giấy tờ, tài liệu theo quy định; nộp phí, lệ phí thông qua chức năng thanh toán trực tuyến hoặc bằng cách thức khác theo quy định pháp luật.</w:t>
      </w:r>
    </w:p>
    <w:p w:rsidR="00D600C1" w:rsidRPr="00561634" w:rsidRDefault="00D600C1" w:rsidP="00D600C1">
      <w:pPr>
        <w:pStyle w:val="BodyText"/>
        <w:shd w:val="clear" w:color="auto" w:fill="auto"/>
        <w:tabs>
          <w:tab w:val="left" w:pos="885"/>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Sau khi hoàn tất việc nộp hồ sơ, người có yêu cầu đăng ký hộ tịch trực tuyến được cấp 01 mã số hồ sơ thủ tục hành chính để theo dõi, tra cứu tiến độ giải quyết hồ sơ hoặc truy cập để hoàn thiện hồ sơ khi có yêu cầu của cơ quan đăng ký hộ tịch.</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Người có yêu cầu đăng ký hộ tịch có trách nhiệm lưu giữ, bảo đảm bí mật mã số hồ sơ thủ tục hành chính.</w:t>
      </w:r>
    </w:p>
    <w:p w:rsidR="00D600C1" w:rsidRPr="00561634" w:rsidRDefault="00D600C1" w:rsidP="00D600C1">
      <w:pPr>
        <w:pStyle w:val="BodyText"/>
        <w:shd w:val="clear" w:color="auto" w:fill="auto"/>
        <w:tabs>
          <w:tab w:val="left" w:pos="944"/>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3. Ngay trong ngày làm việc, khi nhận được hồ sơ yêu cầu đăng ký hộ tịch trực tuyến, cơ quan đăng ký hộ tịch có thẩm quyền chịu trách nhiệm kiểm tra tính đầy đủ, phù hợp quy định pháp luật của hồ sơ:</w:t>
      </w:r>
    </w:p>
    <w:p w:rsidR="00D600C1" w:rsidRPr="00561634" w:rsidRDefault="00D600C1" w:rsidP="00D600C1">
      <w:pPr>
        <w:pStyle w:val="BodyText"/>
        <w:shd w:val="clear" w:color="auto" w:fill="auto"/>
        <w:tabs>
          <w:tab w:val="left" w:pos="966"/>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a) Trường hợp hồ sơ chưa đầy đủ, chưa phù hợp thì yêu cầu người có yêu cầu đăng ký hộ tịch bổ sung, hoàn thiện các giấy tờ cần thiết;</w:t>
      </w:r>
    </w:p>
    <w:p w:rsidR="00D600C1" w:rsidRPr="00561634" w:rsidRDefault="00D600C1" w:rsidP="00D600C1">
      <w:pPr>
        <w:pStyle w:val="BodyText"/>
        <w:shd w:val="clear" w:color="auto" w:fill="auto"/>
        <w:tabs>
          <w:tab w:val="left" w:pos="973"/>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b) Trường hợp hồ sơ đầy đủ, phù hợp quy định pháp luật thì tiếp nhận và gửi ngay Phiếu hẹn trả kết quả theo mẫu qua thư điện tử hoặc gửi tin nhắn hẹn trả kết quả qua điện thoại di động cho người có yêu cầu đăng ký hộ tịch;</w:t>
      </w:r>
    </w:p>
    <w:p w:rsidR="00D600C1" w:rsidRPr="00561634" w:rsidRDefault="00D600C1" w:rsidP="00D600C1">
      <w:pPr>
        <w:pStyle w:val="BodyText"/>
        <w:shd w:val="clear" w:color="auto" w:fill="auto"/>
        <w:tabs>
          <w:tab w:val="left" w:pos="973"/>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lastRenderedPageBreak/>
        <w:t>c) Hồ sơ đăng ký hộ tịch chỉ được tiếp nhận chính thức để xử lý trên phần mềm đăng ký hộ tịch trực tuyến sau khi đã được hoàn thiện, bổ sung, bảo đảm đầy đủ, phù hợp quy định pháp luật và nộp phí, lệ phí theo quy định.</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Thời hạn giải quyết thủ tục hành chính được tính từ thời điểm gửi Phiếu hẹn trả kết quả hoặc gửi tin nhắn hẹn trả kết quả cho người có yêu cầu đăng ký hộ tịch.</w:t>
      </w:r>
    </w:p>
    <w:p w:rsidR="00D600C1" w:rsidRPr="00561634" w:rsidRDefault="00D600C1" w:rsidP="00D600C1">
      <w:pPr>
        <w:pStyle w:val="BodyText"/>
        <w:shd w:val="clear" w:color="auto" w:fill="auto"/>
        <w:tabs>
          <w:tab w:val="left" w:pos="977"/>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d) Trường hợp cần phải kiểm tra, xác minh làm rõ hoặc do nguyên nhân khác mà không thể trả kết quả đăng ký hộ tịch đúng thời gian đã hẹn thì cơ quan đăng ký hộ tịch gửi Phiếu xin lỗi và hẹn lại ngày trả kết quả qua thư điện tử hoặc gửi tin nhắn qua điện thoại di động cho người có yêu cầu đăng ký hộ tịch, trong đó nêu rõ lý do chậm trả kết quả và thời gian hẹn trả kết quả.</w:t>
      </w:r>
    </w:p>
    <w:p w:rsidR="00D600C1" w:rsidRPr="00561634" w:rsidRDefault="00D600C1" w:rsidP="00D600C1">
      <w:pPr>
        <w:pStyle w:val="BodyText"/>
        <w:shd w:val="clear" w:color="auto" w:fill="auto"/>
        <w:tabs>
          <w:tab w:val="left" w:pos="944"/>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4. Người có yêu cầu đăng ký hộ tịch được nhận kết quả đăng ký hộ tịch theo một trong các phương thức sau đây:</w:t>
      </w:r>
    </w:p>
    <w:p w:rsidR="00D600C1" w:rsidRPr="00561634" w:rsidRDefault="00D600C1" w:rsidP="00D600C1">
      <w:pPr>
        <w:pStyle w:val="BodyText"/>
        <w:shd w:val="clear" w:color="auto" w:fill="auto"/>
        <w:tabs>
          <w:tab w:val="left" w:pos="955"/>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a) Nhận bản điện tử giấy tờ hộ tịch gửi qua thư điện tử, Kho quản lý dữ liệu điện tử của tổ chức, cá nhân đó;</w:t>
      </w:r>
    </w:p>
    <w:p w:rsidR="00D600C1" w:rsidRPr="00561634" w:rsidRDefault="00D600C1" w:rsidP="00D600C1">
      <w:pPr>
        <w:pStyle w:val="BodyText"/>
        <w:shd w:val="clear" w:color="auto" w:fill="auto"/>
        <w:tabs>
          <w:tab w:val="left" w:pos="977"/>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b) Nhận bản điện tử giấy tờ hộ tịch gửi vào thiết bị số, thông qua phương pháp truyền số liệu phù hợp, đảm bảo an toàn, bảo mật thông tin;</w:t>
      </w:r>
    </w:p>
    <w:p w:rsidR="00D600C1" w:rsidRPr="00561634" w:rsidRDefault="00D600C1" w:rsidP="00D600C1">
      <w:pPr>
        <w:pStyle w:val="BodyText"/>
        <w:shd w:val="clear" w:color="auto" w:fill="auto"/>
        <w:tabs>
          <w:tab w:val="left" w:pos="1031"/>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c) Nhận kết quả là giấy tờ hộ tịch thông qua hệ thống bưu chính;</w:t>
      </w:r>
    </w:p>
    <w:p w:rsidR="00D600C1" w:rsidRPr="00561634" w:rsidRDefault="00D600C1" w:rsidP="00D600C1">
      <w:pPr>
        <w:pStyle w:val="BodyText"/>
        <w:shd w:val="clear" w:color="auto" w:fill="auto"/>
        <w:tabs>
          <w:tab w:val="left" w:pos="1031"/>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d) Nhận kết quả là giấy tờ hộ tịch tại cơ quan đăng ký hộ tịch.</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Trường hợp nhận kết quả qua hệ thống bưu chính thì phải ghi rõ địa chỉ nhận kết quả, lựa chọn hình thức dịch vụ bưu chính chuyển phát có bảo đảm và phải trả phí dịch vụ cho đơn vị cung cấp dịch vụ bưu chính khi nhận kết quả.</w:t>
      </w:r>
    </w:p>
    <w:p w:rsidR="00D600C1" w:rsidRPr="00561634" w:rsidRDefault="00D600C1" w:rsidP="00D600C1">
      <w:pPr>
        <w:pStyle w:val="BodyText"/>
        <w:shd w:val="clear" w:color="auto" w:fill="auto"/>
        <w:tabs>
          <w:tab w:val="left" w:pos="900"/>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5. Đối với các việc hộ tịch pháp luật quy định người có yêu cầu đăng ký hộ tịch phải có mặt tại cơ quan đăng ký hộ tịch để ký vào sổ hộ tịch và nhận kết quả bao gồm: khai sinh; kết hôn; giám hộ; nhận cha, mẹ, con; thay đổi, cải chính hộ tịch, xác định lại dân tộc, bổ sung thông tin hộ tịch; khai tử, thì người có yêu cầu đăng ký hộ tịch chỉ được nhận kết quả theo phương thức quy định tại điểm d khoản 4 Điều này. Khi đến nhận kết quả tại cơ quan đăng ký hộ tịch, người có yêu cầu đăng ký hộ tịch phải nộp, xuất trình các giấy tờ, tài liệu là thành phần hồ sơ đăng ký hộ tịch theo quy định pháp luật hộ tịch.</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Đối với các việc hộ tịch mà người có yêu cầu đăng ký hộ tịch không phải có mặt tại cơ quan đăng ký hộ tịch để ký vào sổ hộ tịch và nhận kết quả, nhưng vẫn phải nộp, xuất trình các giấy tờ, tài liệu là thành phần hồ sơ đăng ký hộ tịch theo quy định pháp luật hộ tịch, bao gồm: xác nhận thông tin hộ tịch; ghi vào sổ hộ tịch việc khai sinh, kết hôn, ly hồn, hủy việc kết hôn, giám hộ, nhận cha, mẹ, con, xác định cha, mẹ, con, nuôi con nuôi, thay đổi hộ tịch, khai tử của công dân Việt Nam đã được giải quyết tại cơ quan có thẩm quyền của nước ngoài thì người có yêu cầu đăng ký hộ tịch được lựa chọn nhận kết quả theo một trong các phương thức quy định tại khoản 4 Điều này nhưng phải thực hiện việc nộp, xuất trình các giấy tờ, tài liệu theo quy định trước khi nhận kết quả.</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Trường hợp phải nộp bản sao hoặc xuất trình giấy tờ không phải là giấy tờ tùy thân mà người yêu cầu đăng ký hộ tịch đã có bản sao điện tử giấy tờ hoặc đã có thông tin trong Cơ sở dữ liệu hộ tịch điện tử thì không phải nộp, xuất trình.</w:t>
      </w:r>
    </w:p>
    <w:p w:rsidR="00D600C1" w:rsidRPr="00561634" w:rsidRDefault="00D600C1" w:rsidP="00D600C1">
      <w:pPr>
        <w:pStyle w:val="BodyText"/>
        <w:shd w:val="clear" w:color="auto" w:fill="auto"/>
        <w:tabs>
          <w:tab w:val="left" w:pos="892"/>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6. Biểu mẫu điện tử giấy tờ hộ tịch do Bộ Tư pháp ban hành, cung cấp thông tin hộ tịch hoặc nguồn tra cứu thông tin hộ tịch của cá nhân, có giá trị như giấy tờ hộ tịch. Cơ quan, tổ chức có trách nhiệm chấp nhận, sử dụng, không được yêu cầu cá nhân phải nộp hoặc xuất trình giấy tờ hộ tịch để đối chiếu.</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b/>
          <w:bCs/>
          <w:color w:val="000000"/>
          <w:sz w:val="20"/>
          <w:szCs w:val="20"/>
          <w:lang w:eastAsia="vi-VN"/>
        </w:rPr>
        <w:t>Điều 13. Cấp bản sao trích lục hộ tịch từ Cơ sở dữ liệu hộ tịch điện tử, xác nhận thông tin hộ tịch</w:t>
      </w:r>
    </w:p>
    <w:p w:rsidR="00D600C1" w:rsidRPr="00561634" w:rsidRDefault="00D600C1" w:rsidP="00D600C1">
      <w:pPr>
        <w:pStyle w:val="BodyText"/>
        <w:shd w:val="clear" w:color="auto" w:fill="auto"/>
        <w:tabs>
          <w:tab w:val="left" w:pos="889"/>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Cơ quan có thẩm quyền theo quy định tại khoản 1, khoản 2, khoản 3, khoản 4 Điều 8 của Nghị định này cấp bản sao trích lục hộ tịch theo yêu cầu của cá nhân, không phụ thuộc vào nơi đã đăng ký việc hộ tịch và nơi cư trú của người có yêu cầu.</w:t>
      </w:r>
    </w:p>
    <w:p w:rsidR="00D600C1" w:rsidRPr="00561634" w:rsidRDefault="00D600C1" w:rsidP="00D600C1">
      <w:pPr>
        <w:pStyle w:val="BodyText"/>
        <w:shd w:val="clear" w:color="auto" w:fill="auto"/>
        <w:tabs>
          <w:tab w:val="left" w:pos="889"/>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Cơ quan có thẩm quyền theo quy định tại khoản 2, khoản 3, khoản 4 Điều 8 của Nghị định này cấp xác nhận thông tin hộ tịch đối với trường hợp cá nhân có yêu cầu khai thác thông tin từ nhiều việc đăng ký hộ tịch hoặc xác nhận các thông tin hộ tịch khác nhau của mình; cơ quan, tổ chức có yêu cầu khai thác nhiều thông tin hộ tịch của một cá nhân hoặc khai thác thông tin hộ tịch của nhiều người.</w:t>
      </w:r>
    </w:p>
    <w:p w:rsidR="00D600C1" w:rsidRPr="00561634" w:rsidRDefault="00D600C1" w:rsidP="00D600C1">
      <w:pPr>
        <w:pStyle w:val="BodyText"/>
        <w:shd w:val="clear" w:color="auto" w:fill="auto"/>
        <w:tabs>
          <w:tab w:val="left" w:pos="896"/>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lastRenderedPageBreak/>
        <w:t>3. Người có yêu cầu cấp xác nhận thông tin hộ tịch phải cung cấp thông tin theo biểu mẫu điện tử tương tác, đính kèm bản chụp hoặc bản sao điện tử các giấy tờ, tài liệu có liên quan đến nội dung đề nghị xác nhận thông tin hộ tịch trong trường hợp nộp hồ sơ trực tuyến.</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Trường hợp nộp hồ sơ trực tiếp tại cơ quan đăng ký hộ tịch hoặc gửi hồ sơ qua hệ thống bưu chính thì phải nộp Tờ khai đề nghị xác nhận thông tin hộ tịch theo mẫu, xuất trình bản chính hoặc nộp bản sao có chứng thực các giấy tờ, tài liệu có liên quan đến nội dung đề nghị xác nhận thông tin hộ tịch.</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Trong thời hạn 3 ngày làm việc kể từ ngày tiếp nhận hồ sơ, cơ quan đăng ký, quản lý hộ tịch có thẩm quyền thẩm tra hồ Sơ, đối chiếu thông tin trong Cơ sở dữ liệu hộ tịch điện tử, nếu thấy thông tin đề nghị xác nhận là đúng thì có văn bản xác nhận thông tin hộ tịch trả cho người có yêu cầu. Trường hợp phải kiểm tra, xác minh thì thời hạn có thể kéo dài nhưng không quá 10 ngày làm việc.</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b/>
          <w:bCs/>
          <w:color w:val="000000"/>
          <w:sz w:val="20"/>
          <w:szCs w:val="20"/>
          <w:lang w:eastAsia="vi-VN"/>
        </w:rPr>
        <w:t>Điều 14. Thống kê số liệu đăng ký hộ tịch</w:t>
      </w:r>
    </w:p>
    <w:p w:rsidR="00D600C1" w:rsidRPr="00561634" w:rsidRDefault="00D600C1" w:rsidP="00D600C1">
      <w:pPr>
        <w:pStyle w:val="BodyText"/>
        <w:shd w:val="clear" w:color="auto" w:fill="auto"/>
        <w:tabs>
          <w:tab w:val="left" w:pos="892"/>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Cơ quan đăng ký, quản lý hộ tịch thực hiện thống kê số liệu đăng ký hộ tịch từ Cơ sở dữ liệu hộ tịch điện tử, thông qua Phần mềm đăng ký, quản lý hộ tịch điện tử dùng chung để phục vụ công tác quản lý.</w:t>
      </w:r>
    </w:p>
    <w:p w:rsidR="00D600C1" w:rsidRPr="00561634" w:rsidRDefault="00D600C1" w:rsidP="00D600C1">
      <w:pPr>
        <w:pStyle w:val="BodyText"/>
        <w:shd w:val="clear" w:color="auto" w:fill="auto"/>
        <w:tabs>
          <w:tab w:val="left" w:pos="892"/>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Trường hợp cơ quan, tổ chức có yêu cầu cung cấp số liệu thống kê về đăng ký hộ tịch phục vụ hoạt động quản lý nhà nước thì gửi văn bản đến cơ quan đăng ký, quản lý hộ tịch có thẩm quyền quy định tại khoản 2, khoản 3, khoản 4 Điều 8 của Nghị định này.</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b/>
          <w:bCs/>
          <w:color w:val="000000"/>
          <w:sz w:val="20"/>
          <w:szCs w:val="20"/>
          <w:lang w:eastAsia="vi-VN"/>
        </w:rPr>
        <w:t>Điều 15. Quản lý sổ hộ tịch</w:t>
      </w:r>
    </w:p>
    <w:p w:rsidR="00D600C1" w:rsidRPr="00561634" w:rsidRDefault="00D600C1" w:rsidP="00D600C1">
      <w:pPr>
        <w:pStyle w:val="BodyText"/>
        <w:shd w:val="clear" w:color="auto" w:fill="auto"/>
        <w:tabs>
          <w:tab w:val="left" w:pos="892"/>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Sổ hộ tịch được sử dụng cho các năm đăng ký tiếp theo cho đến khi hết sổ. Khi hết sổ mà chưa hết năm, công chức làm công tác hộ tịch thực hiện việc khóa sổ theo quy định của khoản 3 Điều 11 Nghị định số 123/2015/NĐ-CP ngày 15 tháng 11 năm 2015 của Chính phủ quy định chi tiết thi hành một số điều và biện pháp thi hành Luật hộ tịch.</w:t>
      </w:r>
    </w:p>
    <w:p w:rsidR="00D600C1" w:rsidRPr="00561634" w:rsidRDefault="00D600C1" w:rsidP="00D600C1">
      <w:pPr>
        <w:pStyle w:val="BodyText"/>
        <w:shd w:val="clear" w:color="auto" w:fill="auto"/>
        <w:tabs>
          <w:tab w:val="left" w:pos="885"/>
        </w:tabs>
        <w:spacing w:after="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Trường hợp thực hiện việc đăng ký hộ tịch làm thay đổi thông tin hộ tịch của cá nhân không phải tại cơ quan đăng ký hộ tịch trước đây thì sau khi thực hiện việc cập nhật trong Cơ sở dữ liệu hộ tịch điện tử theo quy định của Nghị định này, cơ quan đăng ký hộ tịch có trách nhiệm gửi thông báo tới cơ quan đã đăng ký việc hộ tịch trước đây để ghi chú nội dung thay đổi vào số hộ tịch tương ứng.</w:t>
      </w:r>
    </w:p>
    <w:p w:rsidR="00D600C1" w:rsidRPr="00561634" w:rsidRDefault="00D600C1" w:rsidP="00D600C1">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p>
    <w:p w:rsidR="00D600C1" w:rsidRPr="00561634" w:rsidRDefault="00D600C1" w:rsidP="00D600C1">
      <w:pPr>
        <w:pStyle w:val="BodyText"/>
        <w:shd w:val="clear" w:color="auto" w:fill="auto"/>
        <w:spacing w:after="0" w:line="240" w:lineRule="auto"/>
        <w:ind w:firstLine="0"/>
        <w:jc w:val="center"/>
        <w:rPr>
          <w:rFonts w:ascii="Arial" w:hAnsi="Arial" w:cs="Arial"/>
          <w:sz w:val="20"/>
          <w:szCs w:val="20"/>
        </w:rPr>
      </w:pPr>
      <w:r w:rsidRPr="00561634">
        <w:rPr>
          <w:rStyle w:val="BodyTextChar1"/>
          <w:rFonts w:ascii="Arial" w:hAnsi="Arial" w:cs="Arial"/>
          <w:b/>
          <w:bCs/>
          <w:color w:val="000000"/>
          <w:sz w:val="20"/>
          <w:szCs w:val="20"/>
          <w:lang w:eastAsia="vi-VN"/>
        </w:rPr>
        <w:t>Chương IV</w:t>
      </w:r>
    </w:p>
    <w:p w:rsidR="00D600C1" w:rsidRPr="00561634" w:rsidRDefault="00D600C1" w:rsidP="00D600C1">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561634">
        <w:rPr>
          <w:rStyle w:val="BodyTextChar1"/>
          <w:rFonts w:ascii="Arial" w:hAnsi="Arial" w:cs="Arial"/>
          <w:b/>
          <w:bCs/>
          <w:color w:val="000000"/>
          <w:sz w:val="20"/>
          <w:szCs w:val="20"/>
          <w:lang w:eastAsia="vi-VN"/>
        </w:rPr>
        <w:t>QUẢN LÝ NHÀ NƯỚC ĐỐI VỚI CƠ SỞ DỮ LIỆU HỘ TỊCH ĐIỆN TỬ</w:t>
      </w:r>
    </w:p>
    <w:p w:rsidR="00D600C1" w:rsidRPr="00561634" w:rsidRDefault="00D600C1" w:rsidP="00D600C1">
      <w:pPr>
        <w:pStyle w:val="BodyText"/>
        <w:shd w:val="clear" w:color="auto" w:fill="auto"/>
        <w:spacing w:after="0" w:line="240" w:lineRule="auto"/>
        <w:ind w:firstLine="0"/>
        <w:jc w:val="center"/>
        <w:rPr>
          <w:rFonts w:ascii="Arial" w:hAnsi="Arial" w:cs="Arial"/>
          <w:sz w:val="20"/>
          <w:szCs w:val="20"/>
        </w:rPr>
      </w:pPr>
    </w:p>
    <w:p w:rsidR="00D600C1" w:rsidRPr="00561634" w:rsidRDefault="00D600C1" w:rsidP="00D600C1">
      <w:pPr>
        <w:pStyle w:val="Heading10"/>
        <w:keepNext/>
        <w:keepLines/>
        <w:shd w:val="clear" w:color="auto" w:fill="auto"/>
        <w:spacing w:after="120" w:line="240" w:lineRule="auto"/>
        <w:ind w:firstLine="720"/>
        <w:jc w:val="both"/>
        <w:rPr>
          <w:rFonts w:ascii="Arial" w:hAnsi="Arial" w:cs="Arial"/>
          <w:sz w:val="20"/>
          <w:szCs w:val="20"/>
        </w:rPr>
      </w:pPr>
      <w:bookmarkStart w:id="10" w:name="bookmark10"/>
      <w:bookmarkStart w:id="11" w:name="bookmark11"/>
      <w:r w:rsidRPr="00561634">
        <w:rPr>
          <w:rStyle w:val="Heading1"/>
          <w:rFonts w:ascii="Arial" w:hAnsi="Arial" w:cs="Arial"/>
          <w:b/>
          <w:bCs/>
          <w:color w:val="000000"/>
          <w:sz w:val="20"/>
          <w:szCs w:val="20"/>
          <w:lang w:eastAsia="vi-VN"/>
        </w:rPr>
        <w:t>Điều 16. Trách nhiệm của cơ quan quản lý Cơ sở dữ liệu hộ tịch điện tử</w:t>
      </w:r>
      <w:bookmarkEnd w:id="10"/>
      <w:bookmarkEnd w:id="11"/>
    </w:p>
    <w:p w:rsidR="00D600C1" w:rsidRPr="00561634" w:rsidRDefault="00D600C1" w:rsidP="00D600C1">
      <w:pPr>
        <w:pStyle w:val="BodyText"/>
        <w:shd w:val="clear" w:color="auto" w:fill="auto"/>
        <w:tabs>
          <w:tab w:val="left" w:pos="934"/>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Các cơ quan quản lý Cơ sở dữ liệu hộ tịch điện tử trong phạm vi quản lý của mình có trách nhiệm:</w:t>
      </w:r>
    </w:p>
    <w:p w:rsidR="00D600C1" w:rsidRPr="00561634" w:rsidRDefault="00D600C1" w:rsidP="00D600C1">
      <w:pPr>
        <w:pStyle w:val="BodyText"/>
        <w:shd w:val="clear" w:color="auto" w:fill="auto"/>
        <w:tabs>
          <w:tab w:val="left" w:pos="955"/>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a) Bảo đảm cơ sở hạ tầng thông tin, các thiết bị có liên quan để tổ chức vận hành liên tục, ổn định, thông suốt Cơ sở dữ liệu hộ tịch điện tử;</w:t>
      </w:r>
    </w:p>
    <w:p w:rsidR="00D600C1" w:rsidRPr="00561634" w:rsidRDefault="00D600C1" w:rsidP="00D600C1">
      <w:pPr>
        <w:pStyle w:val="BodyText"/>
        <w:shd w:val="clear" w:color="auto" w:fill="auto"/>
        <w:tabs>
          <w:tab w:val="left" w:pos="973"/>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b) Thực hiện các biện pháp bảo đảm an toàn vật lý, môi trường, trật tự an toàn xã hội tại khu vực có trụ sở cơ quan, khu vực lưu giữ trang thiết bị, dữ liệu phục vụ cho việc vận hành Cơ sở dữ liệu hộ tịch điện tử;</w:t>
      </w:r>
    </w:p>
    <w:p w:rsidR="00D600C1" w:rsidRPr="00561634" w:rsidRDefault="00D600C1" w:rsidP="00D600C1">
      <w:pPr>
        <w:pStyle w:val="BodyText"/>
        <w:shd w:val="clear" w:color="auto" w:fill="auto"/>
        <w:tabs>
          <w:tab w:val="left" w:pos="966"/>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c) Thực hiện định kỳ rà soát, đề xuất phương án nâng cấp, phát triển hệ thống cơ sở hạ tầng công nghệ thông tin phục vụ việc khai thác, sử dụng Cơ sở dữ liệu hộ tịch điện tử phù hợp với nhu cầu thực tế tại từng cơ quan.</w:t>
      </w:r>
    </w:p>
    <w:p w:rsidR="00D600C1" w:rsidRPr="00561634" w:rsidRDefault="00D600C1" w:rsidP="00D600C1">
      <w:pPr>
        <w:pStyle w:val="BodyText"/>
        <w:shd w:val="clear" w:color="auto" w:fill="auto"/>
        <w:tabs>
          <w:tab w:val="left" w:pos="937"/>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Bộ Tư pháp ngoài trách nhiệm theo quy định tại khoản 1 Điều này, còn có trách nhiệm:</w:t>
      </w:r>
    </w:p>
    <w:p w:rsidR="00D600C1" w:rsidRPr="00561634" w:rsidRDefault="00D600C1" w:rsidP="00D600C1">
      <w:pPr>
        <w:pStyle w:val="BodyText"/>
        <w:shd w:val="clear" w:color="auto" w:fill="auto"/>
        <w:tabs>
          <w:tab w:val="left" w:pos="952"/>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a) Thực hiện các biện pháp bảo đảm an ninh mạng, an toàn hệ thống thông tin đối với Cơ sở dữ liệu hộ tịch điện tử;</w:t>
      </w:r>
    </w:p>
    <w:p w:rsidR="00D600C1" w:rsidRPr="00561634" w:rsidRDefault="00D600C1" w:rsidP="00D600C1">
      <w:pPr>
        <w:pStyle w:val="BodyText"/>
        <w:shd w:val="clear" w:color="auto" w:fill="auto"/>
        <w:tabs>
          <w:tab w:val="left" w:pos="970"/>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b) Thực hiện các biện pháp sao lưu, bảo trì, bảo dưỡng, sửa chữa, có thiết bị dự phòng bảo đảm hệ thống máy tính, mạng, trang thiết bị và phần mềm ứng dụng phục vụ cho Cơ sở dữ liệu hộ tịch điện tử hoạt động liên tục, bảo đảm khả năng khôi phục hệ thống, không bị gián đoạn do các sự cố kỹ thuật;</w:t>
      </w:r>
    </w:p>
    <w:p w:rsidR="00D600C1" w:rsidRPr="00561634" w:rsidRDefault="00D600C1" w:rsidP="00D600C1">
      <w:pPr>
        <w:pStyle w:val="BodyText"/>
        <w:shd w:val="clear" w:color="auto" w:fill="auto"/>
        <w:tabs>
          <w:tab w:val="left" w:pos="970"/>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 xml:space="preserve">c) Ban hành và tổ chức triển khai thực hiện Quy chế khai thác, sử dụng Cơ sở dữ liệu hộ tịch điện tử, bảo đảm việc kết nối, chia sẻ dữ liệu của Cơ sở dữ liệu hộ tịch điện tử hiệu quả, đúng quy </w:t>
      </w:r>
      <w:r w:rsidRPr="00561634">
        <w:rPr>
          <w:rStyle w:val="BodyTextChar1"/>
          <w:rFonts w:ascii="Arial" w:hAnsi="Arial" w:cs="Arial"/>
          <w:color w:val="000000"/>
          <w:sz w:val="20"/>
          <w:szCs w:val="20"/>
          <w:lang w:eastAsia="vi-VN"/>
        </w:rPr>
        <w:lastRenderedPageBreak/>
        <w:t>định pháp luật.</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b/>
          <w:bCs/>
          <w:color w:val="000000"/>
          <w:sz w:val="20"/>
          <w:szCs w:val="20"/>
          <w:lang w:eastAsia="vi-VN"/>
        </w:rPr>
        <w:t>Điều 17. Quản lý tài khoản người dùng</w:t>
      </w:r>
    </w:p>
    <w:p w:rsidR="00D600C1" w:rsidRPr="00561634" w:rsidRDefault="00D600C1" w:rsidP="00D600C1">
      <w:pPr>
        <w:pStyle w:val="BodyText"/>
        <w:shd w:val="clear" w:color="auto" w:fill="auto"/>
        <w:tabs>
          <w:tab w:val="left" w:pos="934"/>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Bộ Tư pháp quản lý tài khoản người dùng trên toàn hệ thống; cấp, thu hồi, thay đổi tài khoản, phân quyền truy cập Hệ thống đăng ký, quản lý hộ tịch điện tử dùng chung cho người dùng tại Bộ Tư pháp, Bộ Ngoại giao và Sở Tư pháp.</w:t>
      </w:r>
    </w:p>
    <w:p w:rsidR="00D600C1" w:rsidRPr="00561634" w:rsidRDefault="00D600C1" w:rsidP="00D600C1">
      <w:pPr>
        <w:pStyle w:val="BodyText"/>
        <w:shd w:val="clear" w:color="auto" w:fill="auto"/>
        <w:tabs>
          <w:tab w:val="left" w:pos="937"/>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Bộ Ngoại giao quản lý tài khoản, cấp, thu hồi, thay đổi tài khoản người dùng là viên chức ngoại giao, viên chức lãnh sự được giao thực hiện công tác hộ tịch tại Cơ quan đại diện theo phân quyền của Bộ Tư pháp.</w:t>
      </w:r>
    </w:p>
    <w:p w:rsidR="00D600C1" w:rsidRPr="00561634" w:rsidRDefault="00D600C1" w:rsidP="00D600C1">
      <w:pPr>
        <w:pStyle w:val="BodyText"/>
        <w:shd w:val="clear" w:color="auto" w:fill="auto"/>
        <w:tabs>
          <w:tab w:val="left" w:pos="910"/>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3. Sở Tư pháp quản lý tài khoản, cấp, thu hồi, thay đổi tài khoản người dùng là công chức làm công tác hộ tịch tại các Phòng Tư pháp, công chức tư pháp hộ tịch tại Ủy ban nhân dân xã, phường, thị trấn có đủ tiêu chuẩn quy định tại Điều 72 của Luật Hộ tịch, theo đề nghị của Phòng Tư pháp.</w:t>
      </w:r>
    </w:p>
    <w:p w:rsidR="00D600C1" w:rsidRPr="00561634" w:rsidRDefault="00D600C1" w:rsidP="00D600C1">
      <w:pPr>
        <w:pStyle w:val="BodyText"/>
        <w:shd w:val="clear" w:color="auto" w:fill="auto"/>
        <w:tabs>
          <w:tab w:val="left" w:pos="910"/>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4. Thủ trưởng các cơ quan, đơn vị được cấp tài khoản chịu trách nhiệm quản lý các tài khoản được cấp tại cơ quan, đơn vị mình.</w:t>
      </w:r>
    </w:p>
    <w:p w:rsidR="00D600C1" w:rsidRPr="00561634" w:rsidRDefault="00D600C1" w:rsidP="00D600C1">
      <w:pPr>
        <w:pStyle w:val="BodyText"/>
        <w:shd w:val="clear" w:color="auto" w:fill="auto"/>
        <w:tabs>
          <w:tab w:val="left" w:pos="924"/>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5. Người dùng được cấp tài khoản có trách nhiệm bảo mật thông tin tài khoản theo quy định pháp luật về an toàn thông tin; trường hợp nghi ngờ hoặc phát hiện bị lộ thông tin tài khoản phải liên hệ ngay với cơ quan có thẩm quyền quản lý tài khoản để xử lý.</w:t>
      </w:r>
    </w:p>
    <w:p w:rsidR="00D600C1" w:rsidRPr="00561634" w:rsidRDefault="00D600C1" w:rsidP="00D600C1">
      <w:pPr>
        <w:pStyle w:val="Heading10"/>
        <w:keepNext/>
        <w:keepLines/>
        <w:shd w:val="clear" w:color="auto" w:fill="auto"/>
        <w:spacing w:after="120" w:line="240" w:lineRule="auto"/>
        <w:ind w:firstLine="720"/>
        <w:jc w:val="both"/>
        <w:rPr>
          <w:rFonts w:ascii="Arial" w:hAnsi="Arial" w:cs="Arial"/>
          <w:sz w:val="20"/>
          <w:szCs w:val="20"/>
        </w:rPr>
      </w:pPr>
      <w:bookmarkStart w:id="12" w:name="bookmark12"/>
      <w:bookmarkStart w:id="13" w:name="bookmark13"/>
      <w:r w:rsidRPr="00561634">
        <w:rPr>
          <w:rStyle w:val="Heading1"/>
          <w:rFonts w:ascii="Arial" w:hAnsi="Arial" w:cs="Arial"/>
          <w:b/>
          <w:bCs/>
          <w:color w:val="000000"/>
          <w:sz w:val="20"/>
          <w:szCs w:val="20"/>
          <w:lang w:eastAsia="vi-VN"/>
        </w:rPr>
        <w:t>Điều 18. Sao lưu, phục hồi, bảo đảm an toàn Cơ sở dữ liệu hộ tịch điện tử</w:t>
      </w:r>
      <w:bookmarkEnd w:id="12"/>
      <w:bookmarkEnd w:id="13"/>
    </w:p>
    <w:p w:rsidR="00D600C1" w:rsidRPr="00561634" w:rsidRDefault="00D600C1" w:rsidP="00D600C1">
      <w:pPr>
        <w:pStyle w:val="BodyText"/>
        <w:shd w:val="clear" w:color="auto" w:fill="auto"/>
        <w:tabs>
          <w:tab w:val="left" w:pos="903"/>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Cơ sở dữ liệu hộ tịch điện tử được sao lưu dự phòng thường xuyên, liên tục, bảo đảm tính cập nhật và toàn vẹn dữ liệu.</w:t>
      </w:r>
    </w:p>
    <w:p w:rsidR="00D600C1" w:rsidRPr="00561634" w:rsidRDefault="00D600C1" w:rsidP="00D600C1">
      <w:pPr>
        <w:pStyle w:val="BodyText"/>
        <w:shd w:val="clear" w:color="auto" w:fill="auto"/>
        <w:tabs>
          <w:tab w:val="left" w:pos="914"/>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Trong trường hợp cần thiết, Bộ Tư pháp sử dụng Cơ sở dữ liệu hộ tịch điện tử đã được sao lưu dự phòng để phục hồi dữ liệu cho Cơ sở dữ liệu hộ tịch điện tử, thông tin cho các cơ quan đăng ký hộ tịch có liên quan để kiểm tra, rà soát, bổ sung, điều chỉnh, bảo đảm thống nhất dữ liệu.</w:t>
      </w:r>
    </w:p>
    <w:p w:rsidR="00D600C1" w:rsidRPr="00561634" w:rsidRDefault="00D600C1" w:rsidP="00D600C1">
      <w:pPr>
        <w:pStyle w:val="BodyText"/>
        <w:shd w:val="clear" w:color="auto" w:fill="auto"/>
        <w:tabs>
          <w:tab w:val="left" w:pos="917"/>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3. Bộ Tư pháp có trách nhiệm xác định cấp độ an toàn hệ thống thông tin đối với Cơ sở dữ liệu hộ tịch điện tử, thực hiện các biện pháp bảo đảm an toàn hệ thống thông tin phù hợp với cấp độ theo quy định pháp luật về an toàn thông tin mạng.</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b/>
          <w:bCs/>
          <w:color w:val="000000"/>
          <w:sz w:val="20"/>
          <w:szCs w:val="20"/>
          <w:lang w:eastAsia="vi-VN"/>
        </w:rPr>
        <w:t>Điều 19. Trách nhiệm quản lý nhà nước của Bộ Tư pháp</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Bộ Tư pháp trực tiếp quản lý nhà nước đối với Cơ sở dữ liệu hộ tịch điện tử, có nhiệm vụ, quyền hạn sau đây:</w:t>
      </w:r>
    </w:p>
    <w:p w:rsidR="00D600C1" w:rsidRPr="00561634" w:rsidRDefault="00D600C1" w:rsidP="00D600C1">
      <w:pPr>
        <w:pStyle w:val="BodyText"/>
        <w:shd w:val="clear" w:color="auto" w:fill="auto"/>
        <w:tabs>
          <w:tab w:val="left" w:pos="910"/>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Trình Chính phủ ban hành hoặc ban hành theo thẩm quyền các văn bản quy phạm pháp luật về Cơ sở dữ liệu hộ tịch điện tử; các văn bản hướng dẫn việc xây dựng, khai thác, sử dụng, kết nối, chia sẻ Cơ sở dữ liệu hộ tịch điện tử.</w:t>
      </w:r>
    </w:p>
    <w:p w:rsidR="00D600C1" w:rsidRPr="00561634" w:rsidRDefault="00D600C1" w:rsidP="00D600C1">
      <w:pPr>
        <w:pStyle w:val="BodyText"/>
        <w:shd w:val="clear" w:color="auto" w:fill="auto"/>
        <w:tabs>
          <w:tab w:val="left" w:pos="910"/>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Xây dựng, quản lý và duy trì Cơ sở dữ liệu hộ tịch điện tử; bảo đảm điều kiện cơ sở hạ tầng kỹ thuật phục vụ Cơ sở dữ liệu hộ tịch điện tử vận hành liên tục, ổn định, đáp ứng yêu cầu quy định tại Điều 4 của Nghị định này.</w:t>
      </w:r>
    </w:p>
    <w:p w:rsidR="00D600C1" w:rsidRPr="00561634" w:rsidRDefault="00D600C1" w:rsidP="00D600C1">
      <w:pPr>
        <w:pStyle w:val="BodyText"/>
        <w:shd w:val="clear" w:color="auto" w:fill="auto"/>
        <w:tabs>
          <w:tab w:val="left" w:pos="910"/>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3. Xây dựng và trình Chính phủ xem xét, phê duyệt hoặc xem xét, phê duyệt theo thẩm quyền việc nâng cấp, phát triển Cơ sở dữ liệu hộ tịch điện tử.</w:t>
      </w:r>
    </w:p>
    <w:p w:rsidR="00D600C1" w:rsidRPr="00561634" w:rsidRDefault="00D600C1" w:rsidP="00D600C1">
      <w:pPr>
        <w:pStyle w:val="BodyText"/>
        <w:shd w:val="clear" w:color="auto" w:fill="auto"/>
        <w:tabs>
          <w:tab w:val="left" w:pos="945"/>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4. Hướng dẫn, đào tạo, bồi dưỡng nghiệp vụ quản trị, khai thác, sử dụng Cơ sở dữ liệu hộ tịch điện tử.</w:t>
      </w:r>
    </w:p>
    <w:p w:rsidR="00D600C1" w:rsidRPr="00561634" w:rsidRDefault="00D600C1" w:rsidP="00D600C1">
      <w:pPr>
        <w:pStyle w:val="BodyText"/>
        <w:shd w:val="clear" w:color="auto" w:fill="auto"/>
        <w:tabs>
          <w:tab w:val="left" w:pos="952"/>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5. Theo dõi, kiểm tra, đôn đốc, giám sát việc cập nhật dữ liệu trên Cơ sở dữ liệu hộ tịch điện tử.</w:t>
      </w:r>
    </w:p>
    <w:p w:rsidR="00D600C1" w:rsidRPr="00561634" w:rsidRDefault="00D600C1" w:rsidP="00D600C1">
      <w:pPr>
        <w:pStyle w:val="BodyText"/>
        <w:shd w:val="clear" w:color="auto" w:fill="auto"/>
        <w:tabs>
          <w:tab w:val="left" w:pos="956"/>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6. Thực hiện việc kết nối, chia sẻ dữ liệu số giữa Cơ sở dữ liệu hộ tịch điện tử với các Cơ sở dữ liệu quốc gia, Cơ sở dữ liệu của bộ, ngành, địa phương khác theo quy định pháp luật.</w:t>
      </w:r>
    </w:p>
    <w:p w:rsidR="00D600C1" w:rsidRPr="00561634" w:rsidRDefault="00D600C1" w:rsidP="00D600C1">
      <w:pPr>
        <w:pStyle w:val="BodyText"/>
        <w:shd w:val="clear" w:color="auto" w:fill="auto"/>
        <w:tabs>
          <w:tab w:val="left" w:pos="956"/>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7. Cấp bản sao trích lục hộ tịch, xác nhận thông tin hộ tịch theo thẩm quyền; có văn bản chỉ đạo, điều hành, hướng dẫn giải quyết kịp thời các vướng mắc liên quan đến việc khai thác, sử dụng Cơ sở dữ liệu hộ tịch điện tử để đăng ký hộ tịch trên phạm vi toàn quốc.</w:t>
      </w:r>
    </w:p>
    <w:p w:rsidR="00D600C1" w:rsidRPr="00561634" w:rsidRDefault="00D600C1" w:rsidP="00D600C1">
      <w:pPr>
        <w:pStyle w:val="BodyText"/>
        <w:shd w:val="clear" w:color="auto" w:fill="auto"/>
        <w:tabs>
          <w:tab w:val="left" w:pos="1010"/>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8. Khắc phục hoặc chỉ đạo khắc phục khi phát hiện có sai sót trên Cơ sở dữ liệu hộ tịch điện tử.</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b/>
          <w:bCs/>
          <w:color w:val="000000"/>
          <w:sz w:val="20"/>
          <w:szCs w:val="20"/>
          <w:lang w:eastAsia="vi-VN"/>
        </w:rPr>
        <w:t>Điều 20. Trách nhiệm của Bộ Ngoại giao</w:t>
      </w:r>
    </w:p>
    <w:p w:rsidR="00D600C1" w:rsidRPr="00561634" w:rsidRDefault="00D600C1" w:rsidP="00D600C1">
      <w:pPr>
        <w:pStyle w:val="BodyText"/>
        <w:shd w:val="clear" w:color="auto" w:fill="auto"/>
        <w:tabs>
          <w:tab w:val="left" w:pos="945"/>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lastRenderedPageBreak/>
        <w:t>1. Phối hợp với Bộ Tư pháp trong quản lý nhà nước về hộ tịch và thực hiện quy định của Nghị định này tại Cơ quan đại diện.</w:t>
      </w:r>
    </w:p>
    <w:p w:rsidR="00D600C1" w:rsidRPr="00561634" w:rsidRDefault="00D600C1" w:rsidP="00D600C1">
      <w:pPr>
        <w:pStyle w:val="BodyText"/>
        <w:shd w:val="clear" w:color="auto" w:fill="auto"/>
        <w:tabs>
          <w:tab w:val="left" w:pos="952"/>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Bảo đảm kinh phí, nguồn lực và các điều kiện an toàn cho hoạt động đăng ký hộ tịch trực tuyến tại Cơ quan đại diện.</w:t>
      </w:r>
    </w:p>
    <w:p w:rsidR="00D600C1" w:rsidRPr="00561634" w:rsidRDefault="00D600C1" w:rsidP="00D600C1">
      <w:pPr>
        <w:pStyle w:val="BodyText"/>
        <w:shd w:val="clear" w:color="auto" w:fill="auto"/>
        <w:tabs>
          <w:tab w:val="left" w:pos="945"/>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3. Thống kê số liệu đăng ký hộ tịch tại Bộ Ngoại giao và các Cơ quan đại diện gửi Bộ Tư pháp tổng hợp, báo cáo Chính phủ theo quy định.</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b/>
          <w:bCs/>
          <w:color w:val="000000"/>
          <w:sz w:val="20"/>
          <w:szCs w:val="20"/>
          <w:lang w:eastAsia="vi-VN"/>
        </w:rPr>
        <w:t>Điều 21. Trách nhiệm của Bộ Tài chính</w:t>
      </w:r>
    </w:p>
    <w:p w:rsidR="00D600C1" w:rsidRPr="00561634" w:rsidRDefault="00D600C1" w:rsidP="00D600C1">
      <w:pPr>
        <w:pStyle w:val="BodyText"/>
        <w:shd w:val="clear" w:color="auto" w:fill="auto"/>
        <w:tabs>
          <w:tab w:val="left" w:pos="949"/>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Hướng dẫn việc thu, nộp, quản lý và sử dụng phí quy định tại khoản 2 Điều 9 của Nghị định này.</w:t>
      </w:r>
    </w:p>
    <w:p w:rsidR="00D600C1" w:rsidRPr="00561634" w:rsidRDefault="00D600C1" w:rsidP="00D600C1">
      <w:pPr>
        <w:pStyle w:val="BodyText"/>
        <w:shd w:val="clear" w:color="auto" w:fill="auto"/>
        <w:tabs>
          <w:tab w:val="left" w:pos="945"/>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Phối hợp với Bộ Tư pháp trong việc lập dự toán, cấp kinh phí thường xuyên, định kỳ hoặc đột xuất, bảo đảm kinh phí cho việc xây dựng, cập nhật, quản lý, khai thác, sử dụng Cơ sở dữ liệu hộ tịch điện tử từ ngân sách nhà nước theo quy định của Luật Ngân sách nhà nước và các quy định pháp luật có liên quan.</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b/>
          <w:bCs/>
          <w:color w:val="000000"/>
          <w:sz w:val="20"/>
          <w:szCs w:val="20"/>
          <w:lang w:eastAsia="vi-VN"/>
        </w:rPr>
        <w:t>Điều 22. Trách nhiệm của các bộ, cơ quan ngang bộ, cơ quan nhà nước khác ở trung ương</w:t>
      </w:r>
    </w:p>
    <w:p w:rsidR="00D600C1" w:rsidRPr="00561634" w:rsidRDefault="00D600C1" w:rsidP="00D600C1">
      <w:pPr>
        <w:pStyle w:val="BodyText"/>
        <w:shd w:val="clear" w:color="auto" w:fill="auto"/>
        <w:tabs>
          <w:tab w:val="left" w:pos="945"/>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Bộ Công an phối hợp với Bộ Tư pháp trong việc bảo đảm an ninh mạng, kết nối, chia sẻ dữ liệu giữa Cơ sở dữ liệu hộ tịch điện tử và Cơ sở dữ liệu quốc gia về dân cư.</w:t>
      </w:r>
    </w:p>
    <w:p w:rsidR="00D600C1" w:rsidRPr="00561634" w:rsidRDefault="00D600C1" w:rsidP="00D600C1">
      <w:pPr>
        <w:pStyle w:val="BodyText"/>
        <w:shd w:val="clear" w:color="auto" w:fill="auto"/>
        <w:tabs>
          <w:tab w:val="left" w:pos="909"/>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Bộ Thông tin và Truyền thông phối hợp với Bộ Tư pháp trong việc bảo đảm an toàn, kết nối, chia sẻ Cơ sở dữ liệu hộ tịch điện tử.</w:t>
      </w:r>
    </w:p>
    <w:p w:rsidR="00D600C1" w:rsidRPr="00561634" w:rsidRDefault="00D600C1" w:rsidP="00D600C1">
      <w:pPr>
        <w:pStyle w:val="BodyText"/>
        <w:shd w:val="clear" w:color="auto" w:fill="auto"/>
        <w:tabs>
          <w:tab w:val="left" w:pos="909"/>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3. Bộ Kế hoạch và Đầu tư phối hợp với Bộ Tư pháp trong việc bố trí nguồn vốn phù hợp cho việc xây dựng Cơ sở dữ liệu hộ tịch điện tử; khai thác, sử dụng Cơ sở dữ liệu hộ tịch điện tử, chia sẻ các dữ liệu liên quan phục vụ việc thống kê, công bố các chỉ tiêu thống kê quốc gia, ngành về sinh, tử, kết hôn.</w:t>
      </w:r>
    </w:p>
    <w:p w:rsidR="00D600C1" w:rsidRPr="00561634" w:rsidRDefault="00D600C1" w:rsidP="00D600C1">
      <w:pPr>
        <w:pStyle w:val="BodyText"/>
        <w:shd w:val="clear" w:color="auto" w:fill="auto"/>
        <w:tabs>
          <w:tab w:val="left" w:pos="909"/>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4. Các bộ, cơ quan ngang bộ, cơ quan nhà nước khác ở trung ương phối hợp với Bộ Tư pháp trong việc kết nối, khai thác, sử dụng Cơ sở dữ liệu hộ tịch điện tử theo quy định; cung cấp thông tin, đối chiếu, kiểm tra, điều chỉnh các thông tin hộ tịch của cá nhân trong Cơ sở dữ liệu do bộ, ngành quản lý trong trường hợp không thống nhất với Cơ sở dữ liệu hộ tịch điện tử; bảo đảm an toàn và bảo vệ đời sống riêng tư, bí mật cá nhân, bí mật gia đình theo quy định pháp luật khi khai thác, sử dụng Cơ sở dữ liệu hộ tịch điện tử.</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b/>
          <w:bCs/>
          <w:color w:val="000000"/>
          <w:sz w:val="20"/>
          <w:szCs w:val="20"/>
          <w:lang w:eastAsia="vi-VN"/>
        </w:rPr>
        <w:t>Điều 23. Trách nhiệm của Ủy ban nhân dân các cấp</w:t>
      </w:r>
    </w:p>
    <w:p w:rsidR="00D600C1" w:rsidRPr="00561634" w:rsidRDefault="00D600C1" w:rsidP="00D600C1">
      <w:pPr>
        <w:pStyle w:val="BodyText"/>
        <w:shd w:val="clear" w:color="auto" w:fill="auto"/>
        <w:tabs>
          <w:tab w:val="left" w:pos="905"/>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Ủy ban nhân dân tỉnh, thành phố trực thuộc trung ương có trách nhiệm chỉ đạo bố trí kinh phí cho các cơ quan đăng ký, quản lý hộ tịch thực hiện xây dựng Cơ sở dữ liệu hộ tịch điện tử theo quy định của Nghị định này, bố trí kinh phí cập nhật, quản lý, khai thác, sử dụng Cơ sở dữ liệu hộ tịch điện tử hàng năm.</w:t>
      </w:r>
    </w:p>
    <w:p w:rsidR="00D600C1" w:rsidRPr="00561634" w:rsidRDefault="00D600C1" w:rsidP="00D600C1">
      <w:pPr>
        <w:pStyle w:val="BodyText"/>
        <w:shd w:val="clear" w:color="auto" w:fill="auto"/>
        <w:tabs>
          <w:tab w:val="left" w:pos="912"/>
        </w:tabs>
        <w:spacing w:after="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Ủy ban nhân dân các huyện, quận, thị xã, thành phố thuộc tỉnh, thành phố thuộc thành phố; Ủy ban nhân dân xã, phường, thị trấn chỉ đạo, bảo đảm trang thiết bị, cơ sở hạ tầng, kinh phí xây dựng, cập nhật, khai thác, sử dụng Cơ sở dữ liệu hộ tịch điện tử trong phạm vi địa phương quản lý.</w:t>
      </w:r>
    </w:p>
    <w:p w:rsidR="00D600C1" w:rsidRPr="00561634" w:rsidRDefault="00D600C1" w:rsidP="00D600C1">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p>
    <w:p w:rsidR="00D600C1" w:rsidRPr="00561634" w:rsidRDefault="00D600C1" w:rsidP="00D600C1">
      <w:pPr>
        <w:pStyle w:val="BodyText"/>
        <w:shd w:val="clear" w:color="auto" w:fill="auto"/>
        <w:spacing w:after="0" w:line="240" w:lineRule="auto"/>
        <w:ind w:firstLine="0"/>
        <w:jc w:val="center"/>
        <w:rPr>
          <w:rFonts w:ascii="Arial" w:hAnsi="Arial" w:cs="Arial"/>
          <w:sz w:val="20"/>
          <w:szCs w:val="20"/>
        </w:rPr>
      </w:pPr>
      <w:r w:rsidRPr="00561634">
        <w:rPr>
          <w:rStyle w:val="BodyTextChar1"/>
          <w:rFonts w:ascii="Arial" w:hAnsi="Arial" w:cs="Arial"/>
          <w:b/>
          <w:bCs/>
          <w:color w:val="000000"/>
          <w:sz w:val="20"/>
          <w:szCs w:val="20"/>
          <w:lang w:eastAsia="vi-VN"/>
        </w:rPr>
        <w:t>Chương V</w:t>
      </w:r>
    </w:p>
    <w:p w:rsidR="00D600C1" w:rsidRPr="00561634" w:rsidRDefault="00D600C1" w:rsidP="00D600C1">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561634">
        <w:rPr>
          <w:rStyle w:val="BodyTextChar1"/>
          <w:rFonts w:ascii="Arial" w:hAnsi="Arial" w:cs="Arial"/>
          <w:b/>
          <w:bCs/>
          <w:color w:val="000000"/>
          <w:sz w:val="20"/>
          <w:szCs w:val="20"/>
          <w:lang w:eastAsia="vi-VN"/>
        </w:rPr>
        <w:t>ĐIỀU KHOẢN THI HÀNH</w:t>
      </w:r>
    </w:p>
    <w:p w:rsidR="00D600C1" w:rsidRPr="00561634" w:rsidRDefault="00D600C1" w:rsidP="00D600C1">
      <w:pPr>
        <w:pStyle w:val="BodyText"/>
        <w:shd w:val="clear" w:color="auto" w:fill="auto"/>
        <w:spacing w:after="0" w:line="240" w:lineRule="auto"/>
        <w:ind w:firstLine="0"/>
        <w:jc w:val="center"/>
        <w:rPr>
          <w:rFonts w:ascii="Arial" w:hAnsi="Arial" w:cs="Arial"/>
          <w:sz w:val="20"/>
          <w:szCs w:val="20"/>
        </w:rPr>
      </w:pPr>
    </w:p>
    <w:p w:rsidR="00D600C1" w:rsidRPr="00561634" w:rsidRDefault="00D600C1" w:rsidP="00D600C1">
      <w:pPr>
        <w:pStyle w:val="Heading10"/>
        <w:keepNext/>
        <w:keepLines/>
        <w:shd w:val="clear" w:color="auto" w:fill="auto"/>
        <w:spacing w:after="120" w:line="240" w:lineRule="auto"/>
        <w:ind w:firstLine="720"/>
        <w:jc w:val="both"/>
        <w:rPr>
          <w:rFonts w:ascii="Arial" w:hAnsi="Arial" w:cs="Arial"/>
          <w:sz w:val="20"/>
          <w:szCs w:val="20"/>
        </w:rPr>
      </w:pPr>
      <w:bookmarkStart w:id="14" w:name="bookmark14"/>
      <w:bookmarkStart w:id="15" w:name="bookmark15"/>
      <w:r w:rsidRPr="00561634">
        <w:rPr>
          <w:rStyle w:val="Heading1"/>
          <w:rFonts w:ascii="Arial" w:hAnsi="Arial" w:cs="Arial"/>
          <w:b/>
          <w:bCs/>
          <w:color w:val="000000"/>
          <w:sz w:val="20"/>
          <w:szCs w:val="20"/>
          <w:lang w:eastAsia="vi-VN"/>
        </w:rPr>
        <w:t>Điều 24. Quy định chuyển tiếp</w:t>
      </w:r>
      <w:bookmarkEnd w:id="14"/>
      <w:bookmarkEnd w:id="15"/>
    </w:p>
    <w:p w:rsidR="00D600C1" w:rsidRPr="00561634" w:rsidRDefault="00D600C1" w:rsidP="00D600C1">
      <w:pPr>
        <w:pStyle w:val="BodyText"/>
        <w:shd w:val="clear" w:color="auto" w:fill="auto"/>
        <w:tabs>
          <w:tab w:val="left" w:pos="905"/>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Các cơ quan đăng ký, quản lý hộ tịch ở địa phương sử dụng thống nhất Phần mềm đăng ký, quản lý hộ tịch điện tử dùng chung kể từ ngày Nghị định này có hiệu lực thi hành.</w:t>
      </w:r>
    </w:p>
    <w:p w:rsidR="00D600C1" w:rsidRPr="00561634" w:rsidRDefault="00D600C1" w:rsidP="00D600C1">
      <w:pPr>
        <w:pStyle w:val="BodyText"/>
        <w:shd w:val="clear" w:color="auto" w:fill="auto"/>
        <w:tabs>
          <w:tab w:val="left" w:pos="909"/>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Ủy ban nhân dân các cấp có trách nhiệm triển khai việc số hoá, quản lý, khai thác dữ liệu hộ tịch từ sổ giấy; chuyển đổi và chuẩn hóa dữ liệu từ các phần mềm đăng ký hộ tịch điện tử của địa phương đã triển khai thực hiện trước ngày Nghị định này có hiệu lực thi hành và cập nhật Cơ sở dữ liệu hộ tịch điện tử theo hướng dẫn của Bộ Tư pháp, bảo đảm hoàn thành trước ngày 01 tháng 01 năm 2025.</w:t>
      </w:r>
    </w:p>
    <w:p w:rsidR="00D600C1" w:rsidRPr="00561634" w:rsidRDefault="00D600C1" w:rsidP="00D600C1">
      <w:pPr>
        <w:pStyle w:val="BodyText"/>
        <w:shd w:val="clear" w:color="auto" w:fill="auto"/>
        <w:tabs>
          <w:tab w:val="left" w:pos="913"/>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 xml:space="preserve">3. Việc khai thác, sử dụng Cơ sở dữ liệu hộ tịch điện tử để đăng ký hộ tịch trực tuyến do Ủy ban nhân dân cấp tỉnh quyết định về phạm vi, mức độ và thời điểm triển khai tùy theo điều kiện cơ sở </w:t>
      </w:r>
      <w:r w:rsidRPr="00561634">
        <w:rPr>
          <w:rStyle w:val="BodyTextChar1"/>
          <w:rFonts w:ascii="Arial" w:hAnsi="Arial" w:cs="Arial"/>
          <w:color w:val="000000"/>
          <w:sz w:val="20"/>
          <w:szCs w:val="20"/>
          <w:lang w:eastAsia="vi-VN"/>
        </w:rPr>
        <w:lastRenderedPageBreak/>
        <w:t>hạ tầng thông tin của địa phương.</w:t>
      </w:r>
    </w:p>
    <w:p w:rsidR="00D600C1" w:rsidRPr="00561634" w:rsidRDefault="00D600C1" w:rsidP="00D600C1">
      <w:pPr>
        <w:pStyle w:val="BodyText"/>
        <w:shd w:val="clear" w:color="auto" w:fill="auto"/>
        <w:tabs>
          <w:tab w:val="left" w:pos="913"/>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4. Bộ Tư pháp chủ trì, phối hợp với Bộ Ngoại giao nâng cấp, hiệu chỉnh Phần mềm đăng ký, quản lý hộ tịch dùng chung để thực hiện đồng bộ tại các Cơ quan đại diện và Bộ Ngoại giao.</w:t>
      </w:r>
    </w:p>
    <w:p w:rsidR="00D600C1" w:rsidRPr="00561634" w:rsidRDefault="00D600C1" w:rsidP="00D600C1">
      <w:pPr>
        <w:pStyle w:val="BodyText"/>
        <w:shd w:val="clear" w:color="auto" w:fill="auto"/>
        <w:tabs>
          <w:tab w:val="left" w:pos="920"/>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5. Bộ Ngoại giao thống nhất với Bộ Tư pháp về phạm vi, mức độ và thời điểm thực hiện Phần mềm đăng ký, quản lý hộ tịch dùng chung tùy theo điều kiện thực tế tại từng Cơ quan đại diện, bảo đảm hoàn thành trước ngày 01 tháng 01 năm 2022; triển khai việc số hoá, quản lý, khai thác dữ liệu hộ tịch từ sổ giấy, cập nhật Cơ sở dữ liệu hộ tịch điện tử theo hướng dẫn của Bộ Tư pháp, bảo đảm hoàn thành trước ngày 01 tháng 01 năm 2025.</w:t>
      </w:r>
    </w:p>
    <w:p w:rsidR="00D600C1" w:rsidRPr="00561634" w:rsidRDefault="00D600C1" w:rsidP="00D600C1">
      <w:pPr>
        <w:pStyle w:val="BodyText"/>
        <w:shd w:val="clear" w:color="auto" w:fill="auto"/>
        <w:tabs>
          <w:tab w:val="left" w:pos="913"/>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6. Các sổ hộ tịch đã mở trước ngày Nghị định này có hiệu lực thì vẫn được khóa sổ khi hết sổ, chứng thực bản sao và chuyển lưu theo quy định tại khoản 1, khoản 2 Điều 12 Nghị định số 123/2015/NĐ-CP.</w:t>
      </w:r>
    </w:p>
    <w:p w:rsidR="00D600C1" w:rsidRPr="00561634" w:rsidRDefault="00D600C1" w:rsidP="00D600C1">
      <w:pPr>
        <w:pStyle w:val="BodyText"/>
        <w:shd w:val="clear" w:color="auto" w:fill="auto"/>
        <w:tabs>
          <w:tab w:val="left" w:pos="916"/>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7. Sau khi Cơ sở dữ liệu hộ tịch điện tử, Cơ sở dữ liệu quốc gia về dân cư được đưa vào vận hành, sử dụng thống nhất trên toàn quốc, cơ quan thực hiện thủ tục hành chính có trách nhiệm kết nối với các Cơ sở dữ liệu này để xác định tình trạng hôn nhân của người có yêu cầu giải quyết thủ tục hành chính, không được yêu cầu nộp Giấy xác nhận tình trạng hôn nhân.</w:t>
      </w:r>
    </w:p>
    <w:p w:rsidR="00D600C1" w:rsidRPr="00561634" w:rsidRDefault="00D600C1" w:rsidP="00D600C1">
      <w:pPr>
        <w:pStyle w:val="BodyText"/>
        <w:shd w:val="clear" w:color="auto" w:fill="auto"/>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Bộ Tư pháp phối hợp với Bộ Công an hướng dẫn thực hiện thống nhất quy định tại khoản này.</w:t>
      </w:r>
    </w:p>
    <w:p w:rsidR="00D600C1" w:rsidRPr="00561634" w:rsidRDefault="00D600C1" w:rsidP="00D600C1">
      <w:pPr>
        <w:pStyle w:val="Heading10"/>
        <w:keepNext/>
        <w:keepLines/>
        <w:shd w:val="clear" w:color="auto" w:fill="auto"/>
        <w:spacing w:after="120" w:line="240" w:lineRule="auto"/>
        <w:ind w:firstLine="720"/>
        <w:jc w:val="both"/>
        <w:rPr>
          <w:rFonts w:ascii="Arial" w:hAnsi="Arial" w:cs="Arial"/>
          <w:sz w:val="20"/>
          <w:szCs w:val="20"/>
        </w:rPr>
      </w:pPr>
      <w:bookmarkStart w:id="16" w:name="bookmark16"/>
      <w:bookmarkStart w:id="17" w:name="bookmark17"/>
      <w:r w:rsidRPr="00561634">
        <w:rPr>
          <w:rStyle w:val="Heading1"/>
          <w:rFonts w:ascii="Arial" w:hAnsi="Arial" w:cs="Arial"/>
          <w:b/>
          <w:bCs/>
          <w:color w:val="000000"/>
          <w:sz w:val="20"/>
          <w:szCs w:val="20"/>
          <w:lang w:eastAsia="vi-VN"/>
        </w:rPr>
        <w:t>Điều 25. Điều khoản thi hành</w:t>
      </w:r>
      <w:bookmarkEnd w:id="16"/>
      <w:bookmarkEnd w:id="17"/>
    </w:p>
    <w:p w:rsidR="00D600C1" w:rsidRPr="00561634" w:rsidRDefault="00D600C1" w:rsidP="00D600C1">
      <w:pPr>
        <w:pStyle w:val="BodyText"/>
        <w:shd w:val="clear" w:color="auto" w:fill="auto"/>
        <w:tabs>
          <w:tab w:val="left" w:pos="908"/>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1. Nghị định này có hiệu lực thi hành từ ngày 15 tháng 9 năm 2020.</w:t>
      </w:r>
    </w:p>
    <w:p w:rsidR="00D600C1" w:rsidRPr="00561634" w:rsidRDefault="00D600C1" w:rsidP="00D600C1">
      <w:pPr>
        <w:pStyle w:val="BodyText"/>
        <w:shd w:val="clear" w:color="auto" w:fill="auto"/>
        <w:tabs>
          <w:tab w:val="left" w:pos="902"/>
        </w:tabs>
        <w:spacing w:after="120" w:line="240" w:lineRule="auto"/>
        <w:ind w:firstLine="720"/>
        <w:jc w:val="both"/>
        <w:rPr>
          <w:rFonts w:ascii="Arial" w:hAnsi="Arial" w:cs="Arial"/>
          <w:sz w:val="20"/>
          <w:szCs w:val="20"/>
        </w:rPr>
      </w:pPr>
      <w:r w:rsidRPr="00561634">
        <w:rPr>
          <w:rStyle w:val="BodyTextChar1"/>
          <w:rFonts w:ascii="Arial" w:hAnsi="Arial" w:cs="Arial"/>
          <w:color w:val="000000"/>
          <w:sz w:val="20"/>
          <w:szCs w:val="20"/>
          <w:lang w:eastAsia="vi-VN"/>
        </w:rPr>
        <w:t>2. Bãi bỏ quy định tại khoản 1, khoản 2 Điều 12 Nghị định số 123/2015/NĐ-CP ngày 15 tháng 11 năm 2015 của Chính phủ.</w:t>
      </w:r>
    </w:p>
    <w:p w:rsidR="00D600C1" w:rsidRPr="00561634" w:rsidRDefault="00D600C1" w:rsidP="00D600C1">
      <w:pPr>
        <w:pStyle w:val="BodyText"/>
        <w:shd w:val="clear" w:color="auto" w:fill="auto"/>
        <w:tabs>
          <w:tab w:val="left" w:pos="913"/>
        </w:tabs>
        <w:spacing w:after="120" w:line="240" w:lineRule="auto"/>
        <w:ind w:firstLine="720"/>
        <w:jc w:val="both"/>
        <w:rPr>
          <w:rStyle w:val="BodyTextChar1"/>
          <w:rFonts w:ascii="Arial" w:hAnsi="Arial" w:cs="Arial"/>
          <w:sz w:val="20"/>
          <w:szCs w:val="20"/>
        </w:rPr>
      </w:pPr>
      <w:r w:rsidRPr="00561634">
        <w:rPr>
          <w:rStyle w:val="BodyTextChar1"/>
          <w:rFonts w:ascii="Arial" w:hAnsi="Arial" w:cs="Arial"/>
          <w:color w:val="000000"/>
          <w:sz w:val="20"/>
          <w:szCs w:val="20"/>
          <w:lang w:eastAsia="vi-VN"/>
        </w:rPr>
        <w:t>3. Bộ trưởng Bộ Tư pháp trong phạm vi chức năng, nhiệm vụ, quyền hạn được giao có trách nhiệm tổ chức thực hiện, hướng dẫn, kiểm tra việc thi hành Nghị định này.</w:t>
      </w:r>
    </w:p>
    <w:p w:rsidR="00D600C1" w:rsidRPr="00561634" w:rsidRDefault="00D600C1" w:rsidP="00D600C1">
      <w:pPr>
        <w:pStyle w:val="BodyText"/>
        <w:shd w:val="clear" w:color="auto" w:fill="auto"/>
        <w:tabs>
          <w:tab w:val="left" w:pos="949"/>
        </w:tabs>
        <w:spacing w:after="0" w:line="240" w:lineRule="auto"/>
        <w:ind w:firstLine="720"/>
        <w:jc w:val="both"/>
        <w:rPr>
          <w:rStyle w:val="BodyTextChar1"/>
          <w:rFonts w:ascii="Arial" w:hAnsi="Arial" w:cs="Arial"/>
          <w:sz w:val="20"/>
          <w:szCs w:val="20"/>
        </w:rPr>
      </w:pPr>
      <w:r w:rsidRPr="00561634">
        <w:rPr>
          <w:rStyle w:val="BodyTextChar1"/>
          <w:rFonts w:ascii="Arial" w:hAnsi="Arial" w:cs="Arial"/>
          <w:color w:val="000000"/>
          <w:sz w:val="20"/>
          <w:szCs w:val="20"/>
          <w:lang w:eastAsia="vi-VN"/>
        </w:rPr>
        <w:t>4. Bộ trưởng, Thủ trưởng cơ quan ngang bộ, Thủ trưởng các cơ quan khác ở trung ương, Chủ tịch Ủy ban nhân dân cấp tỉnh, các cơ quan, tổ chức, cá nhân có liên quan chịu trách nhiệm thi hành Nghị định này./.</w:t>
      </w:r>
    </w:p>
    <w:p w:rsidR="00D600C1" w:rsidRPr="00561634" w:rsidRDefault="00D600C1" w:rsidP="00D600C1">
      <w:pPr>
        <w:pStyle w:val="BodyText"/>
        <w:shd w:val="clear" w:color="auto" w:fill="auto"/>
        <w:tabs>
          <w:tab w:val="left" w:pos="949"/>
        </w:tabs>
        <w:spacing w:after="0" w:line="240" w:lineRule="auto"/>
        <w:ind w:firstLine="720"/>
        <w:jc w:val="both"/>
        <w:rPr>
          <w:rStyle w:val="BodyTextChar1"/>
          <w:rFonts w:ascii="Arial" w:hAnsi="Arial" w:cs="Arial"/>
          <w:color w:val="000000"/>
          <w:sz w:val="20"/>
          <w:szCs w:val="20"/>
          <w:lang w:eastAsia="vi-VN"/>
        </w:rPr>
      </w:pPr>
    </w:p>
    <w:tbl>
      <w:tblPr>
        <w:tblW w:w="0" w:type="auto"/>
        <w:tblInd w:w="108" w:type="dxa"/>
        <w:tblLook w:val="04A0" w:firstRow="1" w:lastRow="0" w:firstColumn="1" w:lastColumn="0" w:noHBand="0" w:noVBand="1"/>
      </w:tblPr>
      <w:tblGrid>
        <w:gridCol w:w="5490"/>
        <w:gridCol w:w="3510"/>
      </w:tblGrid>
      <w:tr w:rsidR="00D600C1" w:rsidRPr="00561634" w:rsidTr="00CD14B6">
        <w:tc>
          <w:tcPr>
            <w:tcW w:w="5490" w:type="dxa"/>
            <w:shd w:val="clear" w:color="auto" w:fill="auto"/>
          </w:tcPr>
          <w:p w:rsidR="00D600C1" w:rsidRPr="00561634" w:rsidRDefault="00D600C1" w:rsidP="00CD14B6">
            <w:pPr>
              <w:pStyle w:val="BodyText"/>
              <w:shd w:val="clear" w:color="auto" w:fill="auto"/>
              <w:spacing w:after="0" w:line="240" w:lineRule="auto"/>
              <w:ind w:firstLine="0"/>
              <w:rPr>
                <w:rFonts w:ascii="Arial" w:hAnsi="Arial" w:cs="Arial"/>
                <w:b/>
                <w:sz w:val="20"/>
                <w:szCs w:val="20"/>
              </w:rPr>
            </w:pPr>
            <w:r w:rsidRPr="00561634">
              <w:rPr>
                <w:rStyle w:val="BodyTextChar1"/>
                <w:rFonts w:ascii="Arial" w:hAnsi="Arial" w:cs="Arial"/>
                <w:b/>
                <w:i/>
                <w:iCs/>
                <w:color w:val="000000"/>
                <w:sz w:val="20"/>
                <w:szCs w:val="20"/>
                <w:lang w:eastAsia="vi-VN"/>
              </w:rPr>
              <w:t>Nơi nhận:</w:t>
            </w:r>
          </w:p>
          <w:p w:rsidR="00D600C1" w:rsidRPr="00561634" w:rsidRDefault="00D600C1" w:rsidP="00CD14B6">
            <w:pPr>
              <w:pStyle w:val="Bodytext20"/>
              <w:shd w:val="clear" w:color="auto" w:fill="auto"/>
              <w:tabs>
                <w:tab w:val="left" w:pos="261"/>
              </w:tabs>
              <w:rPr>
                <w:rFonts w:ascii="Arial" w:hAnsi="Arial" w:cs="Arial"/>
                <w:sz w:val="20"/>
                <w:szCs w:val="20"/>
              </w:rPr>
            </w:pPr>
            <w:r w:rsidRPr="00561634">
              <w:rPr>
                <w:rStyle w:val="Bodytext2"/>
                <w:rFonts w:ascii="Arial" w:hAnsi="Arial" w:cs="Arial"/>
                <w:color w:val="000000"/>
                <w:sz w:val="20"/>
                <w:szCs w:val="20"/>
                <w:lang w:eastAsia="vi-VN"/>
              </w:rPr>
              <w:t>- Ban Bí thư Trung ương Đảng;</w:t>
            </w:r>
          </w:p>
          <w:p w:rsidR="00D600C1" w:rsidRPr="00561634" w:rsidRDefault="00D600C1" w:rsidP="00CD14B6">
            <w:pPr>
              <w:pStyle w:val="Bodytext20"/>
              <w:shd w:val="clear" w:color="auto" w:fill="auto"/>
              <w:tabs>
                <w:tab w:val="left" w:pos="261"/>
              </w:tabs>
              <w:rPr>
                <w:rFonts w:ascii="Arial" w:hAnsi="Arial" w:cs="Arial"/>
                <w:sz w:val="20"/>
                <w:szCs w:val="20"/>
              </w:rPr>
            </w:pPr>
            <w:r w:rsidRPr="00561634">
              <w:rPr>
                <w:rStyle w:val="Bodytext2"/>
                <w:rFonts w:ascii="Arial" w:hAnsi="Arial" w:cs="Arial"/>
                <w:color w:val="000000"/>
                <w:sz w:val="20"/>
                <w:szCs w:val="20"/>
                <w:lang w:eastAsia="vi-VN"/>
              </w:rPr>
              <w:t>- Thủ tướng, các Phó Thủ tướng;</w:t>
            </w:r>
          </w:p>
          <w:p w:rsidR="00D600C1" w:rsidRPr="00561634" w:rsidRDefault="00D600C1" w:rsidP="00CD14B6">
            <w:pPr>
              <w:pStyle w:val="Bodytext20"/>
              <w:shd w:val="clear" w:color="auto" w:fill="auto"/>
              <w:tabs>
                <w:tab w:val="left" w:pos="261"/>
              </w:tabs>
              <w:rPr>
                <w:rFonts w:ascii="Arial" w:hAnsi="Arial" w:cs="Arial"/>
                <w:sz w:val="20"/>
                <w:szCs w:val="20"/>
              </w:rPr>
            </w:pPr>
            <w:r w:rsidRPr="00561634">
              <w:rPr>
                <w:rStyle w:val="Bodytext2"/>
                <w:rFonts w:ascii="Arial" w:hAnsi="Arial" w:cs="Arial"/>
                <w:color w:val="000000"/>
                <w:sz w:val="20"/>
                <w:szCs w:val="20"/>
                <w:lang w:eastAsia="vi-VN"/>
              </w:rPr>
              <w:t>- Các bộ, cơ quan ngang bộ, cơ quan thuộc Chính phủ;</w:t>
            </w:r>
          </w:p>
          <w:p w:rsidR="00D600C1" w:rsidRPr="00561634" w:rsidRDefault="00D600C1" w:rsidP="00CD14B6">
            <w:pPr>
              <w:pStyle w:val="Bodytext20"/>
              <w:shd w:val="clear" w:color="auto" w:fill="auto"/>
              <w:tabs>
                <w:tab w:val="left" w:pos="261"/>
              </w:tabs>
              <w:rPr>
                <w:rFonts w:ascii="Arial" w:hAnsi="Arial" w:cs="Arial"/>
                <w:sz w:val="20"/>
                <w:szCs w:val="20"/>
              </w:rPr>
            </w:pPr>
            <w:r w:rsidRPr="00561634">
              <w:rPr>
                <w:rStyle w:val="Bodytext2"/>
                <w:rFonts w:ascii="Arial" w:hAnsi="Arial" w:cs="Arial"/>
                <w:color w:val="000000"/>
                <w:sz w:val="20"/>
                <w:szCs w:val="20"/>
                <w:lang w:eastAsia="vi-VN"/>
              </w:rPr>
              <w:t>- HĐND, UBND các tỉnh, thành phố trực thuộc trung ương;</w:t>
            </w:r>
          </w:p>
          <w:p w:rsidR="00D600C1" w:rsidRPr="00561634" w:rsidRDefault="00D600C1" w:rsidP="00CD14B6">
            <w:pPr>
              <w:pStyle w:val="Bodytext20"/>
              <w:shd w:val="clear" w:color="auto" w:fill="auto"/>
              <w:tabs>
                <w:tab w:val="left" w:pos="261"/>
              </w:tabs>
              <w:rPr>
                <w:rFonts w:ascii="Arial" w:hAnsi="Arial" w:cs="Arial"/>
                <w:sz w:val="20"/>
                <w:szCs w:val="20"/>
              </w:rPr>
            </w:pPr>
            <w:r w:rsidRPr="00561634">
              <w:rPr>
                <w:rStyle w:val="Bodytext2"/>
                <w:rFonts w:ascii="Arial" w:hAnsi="Arial" w:cs="Arial"/>
                <w:color w:val="000000"/>
                <w:sz w:val="20"/>
                <w:szCs w:val="20"/>
                <w:lang w:eastAsia="vi-VN"/>
              </w:rPr>
              <w:t>- Văn phòng Trung ương và các Ban của Đảng;</w:t>
            </w:r>
          </w:p>
          <w:p w:rsidR="00D600C1" w:rsidRPr="00561634" w:rsidRDefault="00D600C1" w:rsidP="00CD14B6">
            <w:pPr>
              <w:pStyle w:val="Bodytext20"/>
              <w:shd w:val="clear" w:color="auto" w:fill="auto"/>
              <w:tabs>
                <w:tab w:val="left" w:pos="261"/>
              </w:tabs>
              <w:rPr>
                <w:rFonts w:ascii="Arial" w:hAnsi="Arial" w:cs="Arial"/>
                <w:sz w:val="20"/>
                <w:szCs w:val="20"/>
              </w:rPr>
            </w:pPr>
            <w:r w:rsidRPr="00561634">
              <w:rPr>
                <w:rStyle w:val="Bodytext2"/>
                <w:rFonts w:ascii="Arial" w:hAnsi="Arial" w:cs="Arial"/>
                <w:color w:val="000000"/>
                <w:sz w:val="20"/>
                <w:szCs w:val="20"/>
                <w:lang w:eastAsia="vi-VN"/>
              </w:rPr>
              <w:t>- Văn phòng Tổng Bí thư;</w:t>
            </w:r>
          </w:p>
          <w:p w:rsidR="00D600C1" w:rsidRPr="00561634" w:rsidRDefault="00D600C1" w:rsidP="00CD14B6">
            <w:pPr>
              <w:pStyle w:val="Bodytext20"/>
              <w:shd w:val="clear" w:color="auto" w:fill="auto"/>
              <w:tabs>
                <w:tab w:val="left" w:pos="261"/>
              </w:tabs>
              <w:rPr>
                <w:rFonts w:ascii="Arial" w:hAnsi="Arial" w:cs="Arial"/>
                <w:sz w:val="20"/>
                <w:szCs w:val="20"/>
              </w:rPr>
            </w:pPr>
            <w:r w:rsidRPr="00561634">
              <w:rPr>
                <w:rStyle w:val="Bodytext2"/>
                <w:rFonts w:ascii="Arial" w:hAnsi="Arial" w:cs="Arial"/>
                <w:color w:val="000000"/>
                <w:sz w:val="20"/>
                <w:szCs w:val="20"/>
                <w:lang w:eastAsia="vi-VN"/>
              </w:rPr>
              <w:t>- Văn phòng Chủ tịch nước;</w:t>
            </w:r>
          </w:p>
          <w:p w:rsidR="00D600C1" w:rsidRPr="00561634" w:rsidRDefault="00D600C1" w:rsidP="00CD14B6">
            <w:pPr>
              <w:pStyle w:val="Bodytext20"/>
              <w:shd w:val="clear" w:color="auto" w:fill="auto"/>
              <w:tabs>
                <w:tab w:val="left" w:pos="261"/>
              </w:tabs>
              <w:rPr>
                <w:rFonts w:ascii="Arial" w:hAnsi="Arial" w:cs="Arial"/>
                <w:sz w:val="20"/>
                <w:szCs w:val="20"/>
              </w:rPr>
            </w:pPr>
            <w:r w:rsidRPr="00561634">
              <w:rPr>
                <w:rStyle w:val="Bodytext2"/>
                <w:rFonts w:ascii="Arial" w:hAnsi="Arial" w:cs="Arial"/>
                <w:color w:val="000000"/>
                <w:sz w:val="20"/>
                <w:szCs w:val="20"/>
                <w:lang w:eastAsia="vi-VN"/>
              </w:rPr>
              <w:t>- Hội đồng Dân tộc và các Ủy ban của Quốc hội;</w:t>
            </w:r>
          </w:p>
          <w:p w:rsidR="00D600C1" w:rsidRPr="00561634" w:rsidRDefault="00D600C1" w:rsidP="00CD14B6">
            <w:pPr>
              <w:pStyle w:val="Bodytext20"/>
              <w:shd w:val="clear" w:color="auto" w:fill="auto"/>
              <w:tabs>
                <w:tab w:val="left" w:pos="261"/>
              </w:tabs>
              <w:rPr>
                <w:rFonts w:ascii="Arial" w:hAnsi="Arial" w:cs="Arial"/>
                <w:sz w:val="20"/>
                <w:szCs w:val="20"/>
              </w:rPr>
            </w:pPr>
            <w:r w:rsidRPr="00561634">
              <w:rPr>
                <w:rStyle w:val="Bodytext2"/>
                <w:rFonts w:ascii="Arial" w:hAnsi="Arial" w:cs="Arial"/>
                <w:color w:val="000000"/>
                <w:sz w:val="20"/>
                <w:szCs w:val="20"/>
                <w:lang w:eastAsia="vi-VN"/>
              </w:rPr>
              <w:t>- Văn phòng Quốc hội;</w:t>
            </w:r>
          </w:p>
          <w:p w:rsidR="00D600C1" w:rsidRPr="00561634" w:rsidRDefault="00D600C1" w:rsidP="00CD14B6">
            <w:pPr>
              <w:pStyle w:val="Bodytext20"/>
              <w:shd w:val="clear" w:color="auto" w:fill="auto"/>
              <w:rPr>
                <w:rFonts w:ascii="Arial" w:hAnsi="Arial" w:cs="Arial"/>
                <w:sz w:val="20"/>
                <w:szCs w:val="20"/>
              </w:rPr>
            </w:pPr>
            <w:r w:rsidRPr="00561634">
              <w:rPr>
                <w:rStyle w:val="Bodytext2"/>
                <w:rFonts w:ascii="Arial" w:hAnsi="Arial" w:cs="Arial"/>
                <w:color w:val="000000"/>
                <w:sz w:val="20"/>
                <w:szCs w:val="20"/>
                <w:lang w:eastAsia="vi-VN"/>
              </w:rPr>
              <w:t>- Tòa án nhân dân tối cao;</w:t>
            </w:r>
          </w:p>
          <w:p w:rsidR="00D600C1" w:rsidRPr="00561634" w:rsidRDefault="00D600C1" w:rsidP="00CD14B6">
            <w:pPr>
              <w:pStyle w:val="Bodytext20"/>
              <w:shd w:val="clear" w:color="auto" w:fill="auto"/>
              <w:tabs>
                <w:tab w:val="left" w:pos="261"/>
              </w:tabs>
              <w:rPr>
                <w:rFonts w:ascii="Arial" w:hAnsi="Arial" w:cs="Arial"/>
                <w:sz w:val="20"/>
                <w:szCs w:val="20"/>
              </w:rPr>
            </w:pPr>
            <w:r w:rsidRPr="00561634">
              <w:rPr>
                <w:rStyle w:val="Bodytext2"/>
                <w:rFonts w:ascii="Arial" w:hAnsi="Arial" w:cs="Arial"/>
                <w:color w:val="000000"/>
                <w:sz w:val="20"/>
                <w:szCs w:val="20"/>
                <w:lang w:eastAsia="vi-VN"/>
              </w:rPr>
              <w:t>- Viện kiểm sát nhân dân tối cao;</w:t>
            </w:r>
          </w:p>
          <w:p w:rsidR="00D600C1" w:rsidRPr="00561634" w:rsidRDefault="00D600C1" w:rsidP="00CD14B6">
            <w:pPr>
              <w:pStyle w:val="Bodytext20"/>
              <w:shd w:val="clear" w:color="auto" w:fill="auto"/>
              <w:tabs>
                <w:tab w:val="left" w:pos="261"/>
              </w:tabs>
              <w:rPr>
                <w:rFonts w:ascii="Arial" w:hAnsi="Arial" w:cs="Arial"/>
                <w:sz w:val="20"/>
                <w:szCs w:val="20"/>
              </w:rPr>
            </w:pPr>
            <w:r w:rsidRPr="00561634">
              <w:rPr>
                <w:rStyle w:val="Bodytext2"/>
                <w:rFonts w:ascii="Arial" w:hAnsi="Arial" w:cs="Arial"/>
                <w:color w:val="000000"/>
                <w:sz w:val="20"/>
                <w:szCs w:val="20"/>
                <w:lang w:eastAsia="vi-VN"/>
              </w:rPr>
              <w:t>- Ủy ban Giám sát tài chính Quốc gia;</w:t>
            </w:r>
          </w:p>
          <w:p w:rsidR="00D600C1" w:rsidRPr="00561634" w:rsidRDefault="00D600C1" w:rsidP="00CD14B6">
            <w:pPr>
              <w:pStyle w:val="Bodytext20"/>
              <w:shd w:val="clear" w:color="auto" w:fill="auto"/>
              <w:tabs>
                <w:tab w:val="left" w:pos="261"/>
              </w:tabs>
              <w:rPr>
                <w:rFonts w:ascii="Arial" w:hAnsi="Arial" w:cs="Arial"/>
                <w:sz w:val="20"/>
                <w:szCs w:val="20"/>
              </w:rPr>
            </w:pPr>
            <w:r w:rsidRPr="00561634">
              <w:rPr>
                <w:rStyle w:val="Bodytext2"/>
                <w:rFonts w:ascii="Arial" w:hAnsi="Arial" w:cs="Arial"/>
                <w:color w:val="000000"/>
                <w:sz w:val="20"/>
                <w:szCs w:val="20"/>
                <w:lang w:eastAsia="vi-VN"/>
              </w:rPr>
              <w:t>- Kiểm toán Nhà nước;</w:t>
            </w:r>
          </w:p>
          <w:p w:rsidR="00D600C1" w:rsidRPr="00561634" w:rsidRDefault="00D600C1" w:rsidP="00CD14B6">
            <w:pPr>
              <w:pStyle w:val="Bodytext20"/>
              <w:shd w:val="clear" w:color="auto" w:fill="auto"/>
              <w:tabs>
                <w:tab w:val="left" w:pos="130"/>
              </w:tabs>
              <w:rPr>
                <w:rFonts w:ascii="Arial" w:hAnsi="Arial" w:cs="Arial"/>
                <w:sz w:val="20"/>
                <w:szCs w:val="20"/>
              </w:rPr>
            </w:pPr>
            <w:r w:rsidRPr="00561634">
              <w:rPr>
                <w:rStyle w:val="Bodytext2"/>
                <w:rFonts w:ascii="Arial" w:hAnsi="Arial" w:cs="Arial"/>
                <w:color w:val="000000"/>
                <w:sz w:val="20"/>
                <w:szCs w:val="20"/>
                <w:lang w:eastAsia="vi-VN"/>
              </w:rPr>
              <w:t>- Ngân hàng Chính sách xã hội;</w:t>
            </w:r>
          </w:p>
          <w:p w:rsidR="00D600C1" w:rsidRPr="00561634" w:rsidRDefault="00D600C1" w:rsidP="00CD14B6">
            <w:pPr>
              <w:pStyle w:val="Bodytext20"/>
              <w:shd w:val="clear" w:color="auto" w:fill="auto"/>
              <w:tabs>
                <w:tab w:val="left" w:pos="133"/>
              </w:tabs>
              <w:rPr>
                <w:rFonts w:ascii="Arial" w:hAnsi="Arial" w:cs="Arial"/>
                <w:sz w:val="20"/>
                <w:szCs w:val="20"/>
              </w:rPr>
            </w:pPr>
            <w:r w:rsidRPr="00561634">
              <w:rPr>
                <w:rStyle w:val="Bodytext2"/>
                <w:rFonts w:ascii="Arial" w:hAnsi="Arial" w:cs="Arial"/>
                <w:color w:val="000000"/>
                <w:sz w:val="20"/>
                <w:szCs w:val="20"/>
                <w:lang w:eastAsia="vi-VN"/>
              </w:rPr>
              <w:t>- Ngân hàng Phát triển Việt Nam;</w:t>
            </w:r>
          </w:p>
          <w:p w:rsidR="00D600C1" w:rsidRPr="00561634" w:rsidRDefault="00D600C1" w:rsidP="00CD14B6">
            <w:pPr>
              <w:pStyle w:val="Bodytext20"/>
              <w:shd w:val="clear" w:color="auto" w:fill="auto"/>
              <w:tabs>
                <w:tab w:val="left" w:pos="133"/>
              </w:tabs>
              <w:rPr>
                <w:rFonts w:ascii="Arial" w:hAnsi="Arial" w:cs="Arial"/>
                <w:sz w:val="20"/>
                <w:szCs w:val="20"/>
              </w:rPr>
            </w:pPr>
            <w:r w:rsidRPr="00561634">
              <w:rPr>
                <w:rStyle w:val="Bodytext2"/>
                <w:rFonts w:ascii="Arial" w:hAnsi="Arial" w:cs="Arial"/>
                <w:color w:val="000000"/>
                <w:sz w:val="20"/>
                <w:szCs w:val="20"/>
                <w:lang w:eastAsia="vi-VN"/>
              </w:rPr>
              <w:t>- Ủy ban Trung ương Mặt trận Tổ quốc Việt Nam;</w:t>
            </w:r>
          </w:p>
          <w:p w:rsidR="00D600C1" w:rsidRPr="00561634" w:rsidRDefault="00D600C1" w:rsidP="00CD14B6">
            <w:pPr>
              <w:pStyle w:val="Bodytext20"/>
              <w:shd w:val="clear" w:color="auto" w:fill="auto"/>
              <w:tabs>
                <w:tab w:val="left" w:pos="130"/>
              </w:tabs>
              <w:rPr>
                <w:rFonts w:ascii="Arial" w:hAnsi="Arial" w:cs="Arial"/>
                <w:sz w:val="20"/>
                <w:szCs w:val="20"/>
              </w:rPr>
            </w:pPr>
            <w:r w:rsidRPr="00561634">
              <w:rPr>
                <w:rStyle w:val="Bodytext2"/>
                <w:rFonts w:ascii="Arial" w:hAnsi="Arial" w:cs="Arial"/>
                <w:color w:val="000000"/>
                <w:sz w:val="20"/>
                <w:szCs w:val="20"/>
                <w:lang w:eastAsia="vi-VN"/>
              </w:rPr>
              <w:t>- Cơ quan trung ương của các đoàn thể;</w:t>
            </w:r>
          </w:p>
          <w:p w:rsidR="00D600C1" w:rsidRPr="00561634" w:rsidRDefault="00D600C1" w:rsidP="00CD14B6">
            <w:pPr>
              <w:pStyle w:val="Bodytext20"/>
              <w:shd w:val="clear" w:color="auto" w:fill="auto"/>
              <w:rPr>
                <w:rStyle w:val="Bodytext2"/>
                <w:rFonts w:ascii="Arial" w:hAnsi="Arial" w:cs="Arial"/>
                <w:color w:val="000000"/>
                <w:sz w:val="20"/>
                <w:szCs w:val="20"/>
                <w:lang w:eastAsia="vi-VN"/>
              </w:rPr>
            </w:pPr>
            <w:r w:rsidRPr="00561634">
              <w:rPr>
                <w:rStyle w:val="Bodytext2"/>
                <w:rFonts w:ascii="Arial" w:hAnsi="Arial" w:cs="Arial"/>
                <w:color w:val="000000"/>
                <w:sz w:val="20"/>
                <w:szCs w:val="20"/>
              </w:rPr>
              <w:t xml:space="preserve">- VPCP: BTCN, </w:t>
            </w:r>
            <w:r w:rsidRPr="00561634">
              <w:rPr>
                <w:rStyle w:val="Bodytext2"/>
                <w:rFonts w:ascii="Arial" w:hAnsi="Arial" w:cs="Arial"/>
                <w:color w:val="000000"/>
                <w:sz w:val="20"/>
                <w:szCs w:val="20"/>
                <w:lang w:eastAsia="vi-VN"/>
              </w:rPr>
              <w:t>các PCN, Trợ lý TTg, TGĐ cổng TTĐT, các Vụ, Cục, đơn vị trực thuộc, Công báo;</w:t>
            </w:r>
          </w:p>
          <w:p w:rsidR="00D600C1" w:rsidRPr="00561634" w:rsidRDefault="00D600C1" w:rsidP="00CD14B6">
            <w:pPr>
              <w:pStyle w:val="Bodytext20"/>
              <w:shd w:val="clear" w:color="auto" w:fill="auto"/>
              <w:rPr>
                <w:rFonts w:ascii="Arial" w:hAnsi="Arial" w:cs="Arial"/>
                <w:color w:val="000000"/>
                <w:sz w:val="20"/>
                <w:szCs w:val="20"/>
                <w:lang w:eastAsia="vi-VN"/>
              </w:rPr>
            </w:pPr>
            <w:r w:rsidRPr="00561634">
              <w:rPr>
                <w:rStyle w:val="Bodytext2"/>
                <w:rFonts w:ascii="Arial" w:hAnsi="Arial" w:cs="Arial"/>
                <w:color w:val="000000"/>
                <w:sz w:val="20"/>
                <w:szCs w:val="20"/>
                <w:lang w:eastAsia="vi-VN"/>
              </w:rPr>
              <w:t xml:space="preserve"> - Lưu: VT, KSTT(2).</w:t>
            </w:r>
          </w:p>
        </w:tc>
        <w:tc>
          <w:tcPr>
            <w:tcW w:w="3510" w:type="dxa"/>
            <w:shd w:val="clear" w:color="auto" w:fill="auto"/>
          </w:tcPr>
          <w:p w:rsidR="00D600C1" w:rsidRPr="00561634" w:rsidRDefault="00D600C1" w:rsidP="00CD14B6">
            <w:pPr>
              <w:pStyle w:val="Picturecaption0"/>
              <w:shd w:val="clear" w:color="auto" w:fill="auto"/>
              <w:jc w:val="center"/>
              <w:rPr>
                <w:rStyle w:val="Picturecaption"/>
                <w:rFonts w:ascii="Arial" w:hAnsi="Arial" w:cs="Arial"/>
                <w:b/>
                <w:bCs/>
                <w:color w:val="000000"/>
                <w:sz w:val="20"/>
                <w:szCs w:val="20"/>
                <w:lang w:eastAsia="vi-VN"/>
              </w:rPr>
            </w:pPr>
            <w:r w:rsidRPr="00561634">
              <w:rPr>
                <w:rStyle w:val="Picturecaption"/>
                <w:rFonts w:ascii="Arial" w:hAnsi="Arial" w:cs="Arial"/>
                <w:b/>
                <w:bCs/>
                <w:color w:val="000000"/>
                <w:sz w:val="20"/>
                <w:szCs w:val="20"/>
                <w:lang w:eastAsia="vi-VN"/>
              </w:rPr>
              <w:t>TM. CHÍNH PHỦ</w:t>
            </w:r>
          </w:p>
          <w:p w:rsidR="00D600C1" w:rsidRPr="00561634" w:rsidRDefault="00D600C1" w:rsidP="00CD14B6">
            <w:pPr>
              <w:pStyle w:val="Picturecaption0"/>
              <w:shd w:val="clear" w:color="auto" w:fill="auto"/>
              <w:jc w:val="center"/>
              <w:rPr>
                <w:rStyle w:val="Picturecaption"/>
                <w:rFonts w:ascii="Arial" w:hAnsi="Arial" w:cs="Arial"/>
                <w:b/>
                <w:bCs/>
                <w:color w:val="000000"/>
                <w:sz w:val="20"/>
                <w:szCs w:val="20"/>
                <w:lang w:eastAsia="vi-VN"/>
              </w:rPr>
            </w:pPr>
            <w:r w:rsidRPr="00561634">
              <w:rPr>
                <w:rStyle w:val="Picturecaption"/>
                <w:rFonts w:ascii="Arial" w:hAnsi="Arial" w:cs="Arial"/>
                <w:b/>
                <w:bCs/>
                <w:color w:val="000000"/>
                <w:sz w:val="20"/>
                <w:szCs w:val="20"/>
                <w:lang w:eastAsia="vi-VN"/>
              </w:rPr>
              <w:t>THỦ TƯỚNG</w:t>
            </w:r>
          </w:p>
          <w:p w:rsidR="00D600C1" w:rsidRPr="00561634" w:rsidRDefault="00D600C1" w:rsidP="00CD14B6">
            <w:pPr>
              <w:pStyle w:val="Picturecaption0"/>
              <w:shd w:val="clear" w:color="auto" w:fill="auto"/>
              <w:jc w:val="center"/>
              <w:rPr>
                <w:rStyle w:val="Picturecaption"/>
                <w:rFonts w:ascii="Arial" w:hAnsi="Arial" w:cs="Arial"/>
                <w:b/>
                <w:bCs/>
                <w:color w:val="000000"/>
                <w:sz w:val="20"/>
                <w:szCs w:val="20"/>
                <w:lang w:eastAsia="vi-VN"/>
              </w:rPr>
            </w:pPr>
          </w:p>
          <w:p w:rsidR="00D600C1" w:rsidRPr="00561634" w:rsidRDefault="00D600C1" w:rsidP="00CD14B6">
            <w:pPr>
              <w:pStyle w:val="Picturecaption0"/>
              <w:shd w:val="clear" w:color="auto" w:fill="auto"/>
              <w:jc w:val="center"/>
              <w:rPr>
                <w:rStyle w:val="Picturecaption"/>
                <w:rFonts w:ascii="Arial" w:hAnsi="Arial" w:cs="Arial"/>
                <w:b/>
                <w:bCs/>
                <w:color w:val="000000"/>
                <w:sz w:val="20"/>
                <w:szCs w:val="20"/>
                <w:lang w:eastAsia="vi-VN"/>
              </w:rPr>
            </w:pPr>
          </w:p>
          <w:p w:rsidR="00D600C1" w:rsidRPr="00561634" w:rsidRDefault="00D600C1" w:rsidP="00CD14B6">
            <w:pPr>
              <w:pStyle w:val="Picturecaption0"/>
              <w:shd w:val="clear" w:color="auto" w:fill="auto"/>
              <w:jc w:val="center"/>
              <w:rPr>
                <w:rStyle w:val="Picturecaption"/>
                <w:rFonts w:ascii="Arial" w:hAnsi="Arial" w:cs="Arial"/>
                <w:b/>
                <w:bCs/>
                <w:color w:val="000000"/>
                <w:sz w:val="20"/>
                <w:szCs w:val="20"/>
                <w:lang w:eastAsia="vi-VN"/>
              </w:rPr>
            </w:pPr>
          </w:p>
          <w:p w:rsidR="00D600C1" w:rsidRPr="00561634" w:rsidRDefault="00D600C1" w:rsidP="00CD14B6">
            <w:pPr>
              <w:pStyle w:val="Picturecaption0"/>
              <w:shd w:val="clear" w:color="auto" w:fill="auto"/>
              <w:jc w:val="center"/>
              <w:rPr>
                <w:rStyle w:val="Picturecaption"/>
                <w:rFonts w:ascii="Arial" w:hAnsi="Arial" w:cs="Arial"/>
                <w:b/>
                <w:bCs/>
                <w:color w:val="000000"/>
                <w:sz w:val="20"/>
                <w:szCs w:val="20"/>
                <w:lang w:eastAsia="vi-VN"/>
              </w:rPr>
            </w:pPr>
          </w:p>
          <w:p w:rsidR="00D600C1" w:rsidRPr="00561634" w:rsidRDefault="00D600C1" w:rsidP="00CD14B6">
            <w:pPr>
              <w:pStyle w:val="Picturecaption0"/>
              <w:shd w:val="clear" w:color="auto" w:fill="auto"/>
              <w:jc w:val="center"/>
              <w:rPr>
                <w:rStyle w:val="Picturecaption"/>
                <w:rFonts w:ascii="Arial" w:hAnsi="Arial" w:cs="Arial"/>
                <w:b/>
                <w:bCs/>
                <w:color w:val="000000"/>
                <w:sz w:val="20"/>
                <w:szCs w:val="20"/>
                <w:lang w:eastAsia="vi-VN"/>
              </w:rPr>
            </w:pPr>
          </w:p>
          <w:p w:rsidR="00D600C1" w:rsidRPr="00561634" w:rsidRDefault="00D600C1" w:rsidP="00CD14B6">
            <w:pPr>
              <w:pStyle w:val="Picturecaption0"/>
              <w:shd w:val="clear" w:color="auto" w:fill="auto"/>
              <w:jc w:val="center"/>
              <w:rPr>
                <w:rStyle w:val="Picturecaption"/>
                <w:rFonts w:ascii="Arial" w:hAnsi="Arial" w:cs="Arial"/>
                <w:b/>
                <w:bCs/>
                <w:color w:val="000000"/>
                <w:sz w:val="20"/>
                <w:szCs w:val="20"/>
                <w:lang w:eastAsia="vi-VN"/>
              </w:rPr>
            </w:pPr>
          </w:p>
          <w:p w:rsidR="00D600C1" w:rsidRPr="00561634" w:rsidRDefault="00D600C1" w:rsidP="00CD14B6">
            <w:pPr>
              <w:pStyle w:val="Picturecaption0"/>
              <w:shd w:val="clear" w:color="auto" w:fill="auto"/>
              <w:jc w:val="center"/>
              <w:rPr>
                <w:rStyle w:val="Picturecaption"/>
                <w:rFonts w:ascii="Arial" w:hAnsi="Arial" w:cs="Arial"/>
                <w:b/>
                <w:bCs/>
                <w:color w:val="000000"/>
                <w:sz w:val="20"/>
                <w:szCs w:val="20"/>
                <w:lang w:eastAsia="vi-VN"/>
              </w:rPr>
            </w:pPr>
          </w:p>
          <w:p w:rsidR="00D600C1" w:rsidRPr="00561634" w:rsidRDefault="00D600C1" w:rsidP="00CD14B6">
            <w:pPr>
              <w:pStyle w:val="Picturecaption0"/>
              <w:shd w:val="clear" w:color="auto" w:fill="auto"/>
              <w:jc w:val="center"/>
              <w:rPr>
                <w:rStyle w:val="Picturecaption"/>
                <w:rFonts w:ascii="Arial" w:hAnsi="Arial" w:cs="Arial"/>
                <w:b/>
                <w:bCs/>
                <w:color w:val="000000"/>
                <w:sz w:val="20"/>
                <w:szCs w:val="20"/>
                <w:lang w:eastAsia="vi-VN"/>
              </w:rPr>
            </w:pPr>
          </w:p>
          <w:p w:rsidR="00D600C1" w:rsidRPr="00561634" w:rsidRDefault="00D600C1" w:rsidP="00CD14B6">
            <w:pPr>
              <w:pStyle w:val="Picturecaption0"/>
              <w:shd w:val="clear" w:color="auto" w:fill="auto"/>
              <w:jc w:val="center"/>
              <w:rPr>
                <w:rStyle w:val="Picturecaption"/>
                <w:rFonts w:ascii="Arial" w:hAnsi="Arial" w:cs="Arial"/>
                <w:b/>
                <w:bCs/>
                <w:color w:val="000000"/>
                <w:sz w:val="20"/>
                <w:szCs w:val="20"/>
                <w:lang w:eastAsia="vi-VN"/>
              </w:rPr>
            </w:pPr>
          </w:p>
          <w:p w:rsidR="00D600C1" w:rsidRPr="00561634" w:rsidRDefault="00D600C1" w:rsidP="00CD14B6">
            <w:pPr>
              <w:pStyle w:val="Picturecaption0"/>
              <w:shd w:val="clear" w:color="auto" w:fill="auto"/>
              <w:jc w:val="center"/>
              <w:rPr>
                <w:rFonts w:ascii="Arial" w:hAnsi="Arial" w:cs="Arial"/>
                <w:sz w:val="20"/>
                <w:szCs w:val="20"/>
              </w:rPr>
            </w:pPr>
            <w:r w:rsidRPr="00561634">
              <w:rPr>
                <w:rStyle w:val="Picturecaption"/>
                <w:rFonts w:ascii="Arial" w:hAnsi="Arial" w:cs="Arial"/>
                <w:b/>
                <w:bCs/>
                <w:color w:val="000000"/>
                <w:sz w:val="20"/>
                <w:szCs w:val="20"/>
                <w:lang w:eastAsia="vi-VN"/>
              </w:rPr>
              <w:t>Nguyễn Xuân Phúc</w:t>
            </w:r>
          </w:p>
          <w:p w:rsidR="00D600C1" w:rsidRPr="00561634" w:rsidRDefault="00D600C1" w:rsidP="00CD14B6">
            <w:pPr>
              <w:pStyle w:val="BodyText"/>
              <w:shd w:val="clear" w:color="auto" w:fill="auto"/>
              <w:tabs>
                <w:tab w:val="left" w:pos="949"/>
              </w:tabs>
              <w:spacing w:after="0" w:line="240" w:lineRule="auto"/>
              <w:ind w:firstLine="0"/>
              <w:rPr>
                <w:rFonts w:ascii="Arial" w:hAnsi="Arial" w:cs="Arial"/>
                <w:sz w:val="20"/>
                <w:szCs w:val="20"/>
              </w:rPr>
            </w:pPr>
          </w:p>
        </w:tc>
      </w:tr>
    </w:tbl>
    <w:p w:rsidR="00D600C1" w:rsidRPr="00561634" w:rsidRDefault="00D600C1" w:rsidP="00D600C1">
      <w:pPr>
        <w:pStyle w:val="BodyText"/>
        <w:shd w:val="clear" w:color="auto" w:fill="auto"/>
        <w:tabs>
          <w:tab w:val="left" w:pos="949"/>
        </w:tabs>
        <w:spacing w:after="120" w:line="240" w:lineRule="auto"/>
        <w:ind w:firstLine="720"/>
        <w:jc w:val="both"/>
        <w:rPr>
          <w:rFonts w:ascii="Arial" w:hAnsi="Arial" w:cs="Arial"/>
          <w:sz w:val="20"/>
          <w:szCs w:val="20"/>
        </w:rPr>
      </w:pPr>
    </w:p>
    <w:p w:rsidR="002672AF" w:rsidRDefault="002672AF">
      <w:bookmarkStart w:id="18" w:name="_GoBack"/>
      <w:bookmarkEnd w:id="18"/>
    </w:p>
    <w:sectPr w:rsidR="002672AF" w:rsidSect="00E34EDF">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6AB" w:rsidRDefault="002D16AB" w:rsidP="00D600C1">
      <w:r>
        <w:separator/>
      </w:r>
    </w:p>
  </w:endnote>
  <w:endnote w:type="continuationSeparator" w:id="0">
    <w:p w:rsidR="002D16AB" w:rsidRDefault="002D16AB" w:rsidP="00D6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6AB" w:rsidRDefault="002D16AB" w:rsidP="00D600C1">
      <w:r>
        <w:separator/>
      </w:r>
    </w:p>
  </w:footnote>
  <w:footnote w:type="continuationSeparator" w:id="0">
    <w:p w:rsidR="002D16AB" w:rsidRDefault="002D16AB" w:rsidP="00D60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C1"/>
    <w:rsid w:val="002672AF"/>
    <w:rsid w:val="002D16AB"/>
    <w:rsid w:val="00D6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C1"/>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D600C1"/>
    <w:rPr>
      <w:rFonts w:ascii="Times New Roman" w:hAnsi="Times New Roman" w:cs="Times New Roman"/>
      <w:sz w:val="26"/>
      <w:szCs w:val="26"/>
      <w:shd w:val="clear" w:color="auto" w:fill="FFFFFF"/>
    </w:rPr>
  </w:style>
  <w:style w:type="character" w:customStyle="1" w:styleId="Picturecaption">
    <w:name w:val="Picture caption_"/>
    <w:link w:val="Picturecaption0"/>
    <w:uiPriority w:val="99"/>
    <w:rsid w:val="00D600C1"/>
    <w:rPr>
      <w:rFonts w:ascii="Times New Roman" w:hAnsi="Times New Roman" w:cs="Times New Roman"/>
      <w:b/>
      <w:bCs/>
      <w:sz w:val="26"/>
      <w:szCs w:val="26"/>
      <w:shd w:val="clear" w:color="auto" w:fill="FFFFFF"/>
    </w:rPr>
  </w:style>
  <w:style w:type="character" w:customStyle="1" w:styleId="Bodytext2">
    <w:name w:val="Body text (2)_"/>
    <w:link w:val="Bodytext20"/>
    <w:uiPriority w:val="99"/>
    <w:rsid w:val="00D600C1"/>
    <w:rPr>
      <w:rFonts w:ascii="Times New Roman" w:hAnsi="Times New Roman" w:cs="Times New Roman"/>
      <w:shd w:val="clear" w:color="auto" w:fill="FFFFFF"/>
    </w:rPr>
  </w:style>
  <w:style w:type="character" w:customStyle="1" w:styleId="Heading1">
    <w:name w:val="Heading #1_"/>
    <w:link w:val="Heading10"/>
    <w:uiPriority w:val="99"/>
    <w:rsid w:val="00D600C1"/>
    <w:rPr>
      <w:rFonts w:ascii="Times New Roman" w:hAnsi="Times New Roman" w:cs="Times New Roman"/>
      <w:b/>
      <w:bCs/>
      <w:sz w:val="26"/>
      <w:szCs w:val="26"/>
      <w:shd w:val="clear" w:color="auto" w:fill="FFFFFF"/>
    </w:rPr>
  </w:style>
  <w:style w:type="paragraph" w:styleId="BodyText">
    <w:name w:val="Body Text"/>
    <w:basedOn w:val="Normal"/>
    <w:link w:val="BodyTextChar1"/>
    <w:uiPriority w:val="99"/>
    <w:qFormat/>
    <w:rsid w:val="00D600C1"/>
    <w:pPr>
      <w:shd w:val="clear" w:color="auto" w:fill="FFFFFF"/>
      <w:spacing w:after="220" w:line="259" w:lineRule="auto"/>
      <w:ind w:firstLine="400"/>
    </w:pPr>
    <w:rPr>
      <w:rFonts w:ascii="Times New Roman" w:eastAsiaTheme="minorHAnsi" w:hAnsi="Times New Roman" w:cs="Times New Roman"/>
      <w:color w:val="auto"/>
      <w:sz w:val="26"/>
      <w:szCs w:val="26"/>
      <w:lang w:val="en-US" w:eastAsia="en-US"/>
    </w:rPr>
  </w:style>
  <w:style w:type="character" w:customStyle="1" w:styleId="BodyTextChar">
    <w:name w:val="Body Text Char"/>
    <w:basedOn w:val="DefaultParagraphFont"/>
    <w:uiPriority w:val="99"/>
    <w:semiHidden/>
    <w:rsid w:val="00D600C1"/>
    <w:rPr>
      <w:rFonts w:ascii="Courier New" w:eastAsia="Times New Roman" w:hAnsi="Courier New" w:cs="Courier New"/>
      <w:color w:val="000000"/>
      <w:sz w:val="24"/>
      <w:szCs w:val="24"/>
      <w:lang w:val="vi-VN" w:eastAsia="vi-VN"/>
    </w:rPr>
  </w:style>
  <w:style w:type="paragraph" w:customStyle="1" w:styleId="Picturecaption0">
    <w:name w:val="Picture caption"/>
    <w:basedOn w:val="Normal"/>
    <w:link w:val="Picturecaption"/>
    <w:uiPriority w:val="99"/>
    <w:rsid w:val="00D600C1"/>
    <w:pPr>
      <w:shd w:val="clear" w:color="auto" w:fill="FFFFFF"/>
      <w:jc w:val="right"/>
    </w:pPr>
    <w:rPr>
      <w:rFonts w:ascii="Times New Roman" w:eastAsiaTheme="minorHAnsi" w:hAnsi="Times New Roman" w:cs="Times New Roman"/>
      <w:b/>
      <w:bCs/>
      <w:color w:val="auto"/>
      <w:sz w:val="26"/>
      <w:szCs w:val="26"/>
      <w:lang w:val="en-US" w:eastAsia="en-US"/>
    </w:rPr>
  </w:style>
  <w:style w:type="paragraph" w:customStyle="1" w:styleId="Bodytext20">
    <w:name w:val="Body text (2)"/>
    <w:basedOn w:val="Normal"/>
    <w:link w:val="Bodytext2"/>
    <w:uiPriority w:val="99"/>
    <w:rsid w:val="00D600C1"/>
    <w:pPr>
      <w:shd w:val="clear" w:color="auto" w:fill="FFFFFF"/>
    </w:pPr>
    <w:rPr>
      <w:rFonts w:ascii="Times New Roman" w:eastAsiaTheme="minorHAnsi" w:hAnsi="Times New Roman" w:cs="Times New Roman"/>
      <w:color w:val="auto"/>
      <w:sz w:val="22"/>
      <w:szCs w:val="22"/>
      <w:lang w:val="en-US" w:eastAsia="en-US"/>
    </w:rPr>
  </w:style>
  <w:style w:type="paragraph" w:customStyle="1" w:styleId="Heading10">
    <w:name w:val="Heading #1"/>
    <w:basedOn w:val="Normal"/>
    <w:link w:val="Heading1"/>
    <w:uiPriority w:val="99"/>
    <w:rsid w:val="00D600C1"/>
    <w:pPr>
      <w:shd w:val="clear" w:color="auto" w:fill="FFFFFF"/>
      <w:spacing w:after="220" w:line="259" w:lineRule="auto"/>
      <w:ind w:firstLine="580"/>
      <w:outlineLvl w:val="0"/>
    </w:pPr>
    <w:rPr>
      <w:rFonts w:ascii="Times New Roman" w:eastAsiaTheme="minorHAnsi" w:hAnsi="Times New Roman" w:cs="Times New Roman"/>
      <w:b/>
      <w:bCs/>
      <w:color w:val="auto"/>
      <w:sz w:val="26"/>
      <w:szCs w:val="26"/>
      <w:lang w:val="en-US" w:eastAsia="en-US"/>
    </w:rPr>
  </w:style>
  <w:style w:type="paragraph" w:styleId="Footer">
    <w:name w:val="footer"/>
    <w:basedOn w:val="Normal"/>
    <w:link w:val="FooterChar"/>
    <w:uiPriority w:val="99"/>
    <w:unhideWhenUsed/>
    <w:rsid w:val="00D600C1"/>
    <w:pPr>
      <w:tabs>
        <w:tab w:val="center" w:pos="4680"/>
        <w:tab w:val="right" w:pos="9360"/>
      </w:tabs>
    </w:pPr>
  </w:style>
  <w:style w:type="character" w:customStyle="1" w:styleId="FooterChar">
    <w:name w:val="Footer Char"/>
    <w:basedOn w:val="DefaultParagraphFont"/>
    <w:link w:val="Footer"/>
    <w:uiPriority w:val="99"/>
    <w:rsid w:val="00D600C1"/>
    <w:rPr>
      <w:rFonts w:ascii="Courier New" w:eastAsia="Times New Roman"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D600C1"/>
    <w:rPr>
      <w:rFonts w:ascii="Tahoma" w:hAnsi="Tahoma" w:cs="Tahoma"/>
      <w:sz w:val="16"/>
      <w:szCs w:val="16"/>
    </w:rPr>
  </w:style>
  <w:style w:type="character" w:customStyle="1" w:styleId="BalloonTextChar">
    <w:name w:val="Balloon Text Char"/>
    <w:basedOn w:val="DefaultParagraphFont"/>
    <w:link w:val="BalloonText"/>
    <w:uiPriority w:val="99"/>
    <w:semiHidden/>
    <w:rsid w:val="00D600C1"/>
    <w:rPr>
      <w:rFonts w:ascii="Tahoma" w:eastAsia="Times New Roman" w:hAnsi="Tahoma" w:cs="Tahoma"/>
      <w:color w:val="000000"/>
      <w:sz w:val="16"/>
      <w:szCs w:val="16"/>
      <w:lang w:val="vi-VN" w:eastAsia="vi-VN"/>
    </w:rPr>
  </w:style>
  <w:style w:type="paragraph" w:styleId="Header">
    <w:name w:val="header"/>
    <w:basedOn w:val="Normal"/>
    <w:link w:val="HeaderChar"/>
    <w:uiPriority w:val="99"/>
    <w:unhideWhenUsed/>
    <w:rsid w:val="00D600C1"/>
    <w:pPr>
      <w:tabs>
        <w:tab w:val="center" w:pos="4680"/>
        <w:tab w:val="right" w:pos="9360"/>
      </w:tabs>
    </w:pPr>
  </w:style>
  <w:style w:type="character" w:customStyle="1" w:styleId="HeaderChar">
    <w:name w:val="Header Char"/>
    <w:basedOn w:val="DefaultParagraphFont"/>
    <w:link w:val="Header"/>
    <w:uiPriority w:val="99"/>
    <w:rsid w:val="00D600C1"/>
    <w:rPr>
      <w:rFonts w:ascii="Courier New" w:eastAsia="Times New Roman" w:hAnsi="Courier New" w:cs="Courier New"/>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C1"/>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D600C1"/>
    <w:rPr>
      <w:rFonts w:ascii="Times New Roman" w:hAnsi="Times New Roman" w:cs="Times New Roman"/>
      <w:sz w:val="26"/>
      <w:szCs w:val="26"/>
      <w:shd w:val="clear" w:color="auto" w:fill="FFFFFF"/>
    </w:rPr>
  </w:style>
  <w:style w:type="character" w:customStyle="1" w:styleId="Picturecaption">
    <w:name w:val="Picture caption_"/>
    <w:link w:val="Picturecaption0"/>
    <w:uiPriority w:val="99"/>
    <w:rsid w:val="00D600C1"/>
    <w:rPr>
      <w:rFonts w:ascii="Times New Roman" w:hAnsi="Times New Roman" w:cs="Times New Roman"/>
      <w:b/>
      <w:bCs/>
      <w:sz w:val="26"/>
      <w:szCs w:val="26"/>
      <w:shd w:val="clear" w:color="auto" w:fill="FFFFFF"/>
    </w:rPr>
  </w:style>
  <w:style w:type="character" w:customStyle="1" w:styleId="Bodytext2">
    <w:name w:val="Body text (2)_"/>
    <w:link w:val="Bodytext20"/>
    <w:uiPriority w:val="99"/>
    <w:rsid w:val="00D600C1"/>
    <w:rPr>
      <w:rFonts w:ascii="Times New Roman" w:hAnsi="Times New Roman" w:cs="Times New Roman"/>
      <w:shd w:val="clear" w:color="auto" w:fill="FFFFFF"/>
    </w:rPr>
  </w:style>
  <w:style w:type="character" w:customStyle="1" w:styleId="Heading1">
    <w:name w:val="Heading #1_"/>
    <w:link w:val="Heading10"/>
    <w:uiPriority w:val="99"/>
    <w:rsid w:val="00D600C1"/>
    <w:rPr>
      <w:rFonts w:ascii="Times New Roman" w:hAnsi="Times New Roman" w:cs="Times New Roman"/>
      <w:b/>
      <w:bCs/>
      <w:sz w:val="26"/>
      <w:szCs w:val="26"/>
      <w:shd w:val="clear" w:color="auto" w:fill="FFFFFF"/>
    </w:rPr>
  </w:style>
  <w:style w:type="paragraph" w:styleId="BodyText">
    <w:name w:val="Body Text"/>
    <w:basedOn w:val="Normal"/>
    <w:link w:val="BodyTextChar1"/>
    <w:uiPriority w:val="99"/>
    <w:qFormat/>
    <w:rsid w:val="00D600C1"/>
    <w:pPr>
      <w:shd w:val="clear" w:color="auto" w:fill="FFFFFF"/>
      <w:spacing w:after="220" w:line="259" w:lineRule="auto"/>
      <w:ind w:firstLine="400"/>
    </w:pPr>
    <w:rPr>
      <w:rFonts w:ascii="Times New Roman" w:eastAsiaTheme="minorHAnsi" w:hAnsi="Times New Roman" w:cs="Times New Roman"/>
      <w:color w:val="auto"/>
      <w:sz w:val="26"/>
      <w:szCs w:val="26"/>
      <w:lang w:val="en-US" w:eastAsia="en-US"/>
    </w:rPr>
  </w:style>
  <w:style w:type="character" w:customStyle="1" w:styleId="BodyTextChar">
    <w:name w:val="Body Text Char"/>
    <w:basedOn w:val="DefaultParagraphFont"/>
    <w:uiPriority w:val="99"/>
    <w:semiHidden/>
    <w:rsid w:val="00D600C1"/>
    <w:rPr>
      <w:rFonts w:ascii="Courier New" w:eastAsia="Times New Roman" w:hAnsi="Courier New" w:cs="Courier New"/>
      <w:color w:val="000000"/>
      <w:sz w:val="24"/>
      <w:szCs w:val="24"/>
      <w:lang w:val="vi-VN" w:eastAsia="vi-VN"/>
    </w:rPr>
  </w:style>
  <w:style w:type="paragraph" w:customStyle="1" w:styleId="Picturecaption0">
    <w:name w:val="Picture caption"/>
    <w:basedOn w:val="Normal"/>
    <w:link w:val="Picturecaption"/>
    <w:uiPriority w:val="99"/>
    <w:rsid w:val="00D600C1"/>
    <w:pPr>
      <w:shd w:val="clear" w:color="auto" w:fill="FFFFFF"/>
      <w:jc w:val="right"/>
    </w:pPr>
    <w:rPr>
      <w:rFonts w:ascii="Times New Roman" w:eastAsiaTheme="minorHAnsi" w:hAnsi="Times New Roman" w:cs="Times New Roman"/>
      <w:b/>
      <w:bCs/>
      <w:color w:val="auto"/>
      <w:sz w:val="26"/>
      <w:szCs w:val="26"/>
      <w:lang w:val="en-US" w:eastAsia="en-US"/>
    </w:rPr>
  </w:style>
  <w:style w:type="paragraph" w:customStyle="1" w:styleId="Bodytext20">
    <w:name w:val="Body text (2)"/>
    <w:basedOn w:val="Normal"/>
    <w:link w:val="Bodytext2"/>
    <w:uiPriority w:val="99"/>
    <w:rsid w:val="00D600C1"/>
    <w:pPr>
      <w:shd w:val="clear" w:color="auto" w:fill="FFFFFF"/>
    </w:pPr>
    <w:rPr>
      <w:rFonts w:ascii="Times New Roman" w:eastAsiaTheme="minorHAnsi" w:hAnsi="Times New Roman" w:cs="Times New Roman"/>
      <w:color w:val="auto"/>
      <w:sz w:val="22"/>
      <w:szCs w:val="22"/>
      <w:lang w:val="en-US" w:eastAsia="en-US"/>
    </w:rPr>
  </w:style>
  <w:style w:type="paragraph" w:customStyle="1" w:styleId="Heading10">
    <w:name w:val="Heading #1"/>
    <w:basedOn w:val="Normal"/>
    <w:link w:val="Heading1"/>
    <w:uiPriority w:val="99"/>
    <w:rsid w:val="00D600C1"/>
    <w:pPr>
      <w:shd w:val="clear" w:color="auto" w:fill="FFFFFF"/>
      <w:spacing w:after="220" w:line="259" w:lineRule="auto"/>
      <w:ind w:firstLine="580"/>
      <w:outlineLvl w:val="0"/>
    </w:pPr>
    <w:rPr>
      <w:rFonts w:ascii="Times New Roman" w:eastAsiaTheme="minorHAnsi" w:hAnsi="Times New Roman" w:cs="Times New Roman"/>
      <w:b/>
      <w:bCs/>
      <w:color w:val="auto"/>
      <w:sz w:val="26"/>
      <w:szCs w:val="26"/>
      <w:lang w:val="en-US" w:eastAsia="en-US"/>
    </w:rPr>
  </w:style>
  <w:style w:type="paragraph" w:styleId="Footer">
    <w:name w:val="footer"/>
    <w:basedOn w:val="Normal"/>
    <w:link w:val="FooterChar"/>
    <w:uiPriority w:val="99"/>
    <w:unhideWhenUsed/>
    <w:rsid w:val="00D600C1"/>
    <w:pPr>
      <w:tabs>
        <w:tab w:val="center" w:pos="4680"/>
        <w:tab w:val="right" w:pos="9360"/>
      </w:tabs>
    </w:pPr>
  </w:style>
  <w:style w:type="character" w:customStyle="1" w:styleId="FooterChar">
    <w:name w:val="Footer Char"/>
    <w:basedOn w:val="DefaultParagraphFont"/>
    <w:link w:val="Footer"/>
    <w:uiPriority w:val="99"/>
    <w:rsid w:val="00D600C1"/>
    <w:rPr>
      <w:rFonts w:ascii="Courier New" w:eastAsia="Times New Roman"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D600C1"/>
    <w:rPr>
      <w:rFonts w:ascii="Tahoma" w:hAnsi="Tahoma" w:cs="Tahoma"/>
      <w:sz w:val="16"/>
      <w:szCs w:val="16"/>
    </w:rPr>
  </w:style>
  <w:style w:type="character" w:customStyle="1" w:styleId="BalloonTextChar">
    <w:name w:val="Balloon Text Char"/>
    <w:basedOn w:val="DefaultParagraphFont"/>
    <w:link w:val="BalloonText"/>
    <w:uiPriority w:val="99"/>
    <w:semiHidden/>
    <w:rsid w:val="00D600C1"/>
    <w:rPr>
      <w:rFonts w:ascii="Tahoma" w:eastAsia="Times New Roman" w:hAnsi="Tahoma" w:cs="Tahoma"/>
      <w:color w:val="000000"/>
      <w:sz w:val="16"/>
      <w:szCs w:val="16"/>
      <w:lang w:val="vi-VN" w:eastAsia="vi-VN"/>
    </w:rPr>
  </w:style>
  <w:style w:type="paragraph" w:styleId="Header">
    <w:name w:val="header"/>
    <w:basedOn w:val="Normal"/>
    <w:link w:val="HeaderChar"/>
    <w:uiPriority w:val="99"/>
    <w:unhideWhenUsed/>
    <w:rsid w:val="00D600C1"/>
    <w:pPr>
      <w:tabs>
        <w:tab w:val="center" w:pos="4680"/>
        <w:tab w:val="right" w:pos="9360"/>
      </w:tabs>
    </w:pPr>
  </w:style>
  <w:style w:type="character" w:customStyle="1" w:styleId="HeaderChar">
    <w:name w:val="Header Char"/>
    <w:basedOn w:val="DefaultParagraphFont"/>
    <w:link w:val="Header"/>
    <w:uiPriority w:val="99"/>
    <w:rsid w:val="00D600C1"/>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5383</Words>
  <Characters>30684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2020-09-29T09:18:00Z</dcterms:created>
  <dcterms:modified xsi:type="dcterms:W3CDTF">2020-09-29T09:19:00Z</dcterms:modified>
</cp:coreProperties>
</file>