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73D" w:rsidRPr="005D673D" w:rsidRDefault="005D673D" w:rsidP="005D673D">
      <w:pPr>
        <w:shd w:val="clear" w:color="auto" w:fill="FFFFFF"/>
        <w:spacing w:before="120" w:after="120" w:line="234" w:lineRule="atLeast"/>
        <w:jc w:val="right"/>
        <w:rPr>
          <w:rFonts w:ascii="Arial" w:eastAsia="Times New Roman" w:hAnsi="Arial" w:cs="Arial"/>
          <w:color w:val="000000"/>
          <w:sz w:val="18"/>
          <w:szCs w:val="18"/>
          <w:lang w:eastAsia="vi-VN"/>
        </w:rPr>
      </w:pPr>
      <w:r w:rsidRPr="005D673D">
        <w:rPr>
          <w:rFonts w:ascii="Arial" w:eastAsia="Times New Roman" w:hAnsi="Arial" w:cs="Arial"/>
          <w:b/>
          <w:bCs/>
          <w:color w:val="000000"/>
          <w:sz w:val="18"/>
          <w:szCs w:val="18"/>
          <w:lang w:eastAsia="vi-VN"/>
        </w:rPr>
        <w:t>Mẫu số 09/SĐKTL</w:t>
      </w:r>
    </w:p>
    <w:p w:rsidR="005D673D" w:rsidRPr="005D673D" w:rsidRDefault="005D673D" w:rsidP="005D673D">
      <w:pPr>
        <w:shd w:val="clear" w:color="auto" w:fill="FFFFFF"/>
        <w:spacing w:before="120" w:after="120" w:line="234" w:lineRule="atLeast"/>
        <w:rPr>
          <w:rFonts w:ascii="Arial" w:eastAsia="Times New Roman" w:hAnsi="Arial" w:cs="Arial"/>
          <w:color w:val="000000"/>
          <w:sz w:val="18"/>
          <w:szCs w:val="18"/>
          <w:lang w:eastAsia="vi-VN"/>
        </w:rPr>
      </w:pPr>
      <w:r w:rsidRPr="005D673D">
        <w:rPr>
          <w:rFonts w:ascii="Arial" w:eastAsia="Times New Roman" w:hAnsi="Arial" w:cs="Arial"/>
          <w:color w:val="000000"/>
          <w:sz w:val="18"/>
          <w:szCs w:val="18"/>
          <w:lang w:eastAsia="vi-VN"/>
        </w:rPr>
        <w:t>42cm x 29,7cm</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66"/>
      </w:tblGrid>
      <w:tr w:rsidR="005D673D" w:rsidRPr="005D673D" w:rsidTr="005D673D">
        <w:trPr>
          <w:tblCellSpacing w:w="0" w:type="dxa"/>
        </w:trPr>
        <w:tc>
          <w:tcPr>
            <w:tcW w:w="5000" w:type="pct"/>
            <w:tcBorders>
              <w:top w:val="single" w:sz="8" w:space="0" w:color="auto"/>
              <w:left w:val="single" w:sz="8" w:space="0" w:color="auto"/>
              <w:bottom w:val="single" w:sz="8" w:space="0" w:color="auto"/>
              <w:right w:val="single" w:sz="8" w:space="0" w:color="auto"/>
            </w:tcBorders>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b/>
                <w:bCs/>
                <w:sz w:val="24"/>
                <w:szCs w:val="24"/>
                <w:lang w:eastAsia="vi-VN"/>
              </w:rPr>
              <w:t>CỘNG HÒA XÃ HỘI CHỦ NGHĨA VIỆT NAM</w:t>
            </w:r>
            <w:r w:rsidRPr="005D673D">
              <w:rPr>
                <w:rFonts w:ascii="Times New Roman" w:eastAsia="Times New Roman" w:hAnsi="Times New Roman" w:cs="Times New Roman"/>
                <w:b/>
                <w:bCs/>
                <w:sz w:val="24"/>
                <w:szCs w:val="24"/>
                <w:lang w:eastAsia="vi-VN"/>
              </w:rPr>
              <w:br/>
              <w:t>Độc lập - Tự do - Hạnh phúc</w:t>
            </w:r>
            <w:r w:rsidRPr="005D673D">
              <w:rPr>
                <w:rFonts w:ascii="Times New Roman" w:eastAsia="Times New Roman" w:hAnsi="Times New Roman" w:cs="Times New Roman"/>
                <w:b/>
                <w:bCs/>
                <w:sz w:val="24"/>
                <w:szCs w:val="24"/>
                <w:lang w:eastAsia="vi-VN"/>
              </w:rPr>
              <w:br/>
              <w:t>---------------</w:t>
            </w:r>
          </w:p>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b/>
                <w:bCs/>
                <w:sz w:val="24"/>
                <w:szCs w:val="24"/>
                <w:lang w:eastAsia="vi-VN"/>
              </w:rPr>
              <w:t>SỔ ĐĂNG KÝ THẾ CHẤP TÀI SẢN GẮN LIỀN VỚI ĐẤT HÌNH THÀNH TRONG TƯƠNG LAI</w:t>
            </w:r>
          </w:p>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i/>
                <w:iCs/>
                <w:sz w:val="24"/>
                <w:szCs w:val="24"/>
                <w:lang w:eastAsia="vi-VN"/>
              </w:rPr>
              <w:t>(Ban hành kèm theo Thông tư số 07 ngày 25 tháng 11 năm 2019 của Bộ Tư pháp)</w:t>
            </w:r>
          </w:p>
          <w:p w:rsidR="005D673D" w:rsidRPr="005D673D" w:rsidRDefault="005D673D" w:rsidP="005D673D">
            <w:pPr>
              <w:spacing w:before="120" w:after="120" w:line="234" w:lineRule="atLeast"/>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TÊN CƠ QUAN ĐĂNG KÝ: …………………………………………………………………………………………………………………………………..</w:t>
            </w:r>
          </w:p>
          <w:p w:rsidR="005D673D" w:rsidRPr="005D673D" w:rsidRDefault="005D673D" w:rsidP="005D673D">
            <w:pPr>
              <w:spacing w:before="120" w:after="120" w:line="234" w:lineRule="atLeast"/>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p w:rsidR="005D673D" w:rsidRPr="005D673D" w:rsidRDefault="005D673D" w:rsidP="005D673D">
            <w:pPr>
              <w:spacing w:before="120" w:after="120" w:line="234" w:lineRule="atLeast"/>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Quyển số …….………………../……………………/</w:t>
            </w:r>
          </w:p>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Mở sổ ngày ……….. tháng ……. năm …………….</w:t>
            </w:r>
          </w:p>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Khóa sổ ngày ……….. tháng ……. năm …………..</w:t>
            </w:r>
          </w:p>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r>
    </w:tbl>
    <w:p w:rsidR="005D673D" w:rsidRPr="005D673D" w:rsidRDefault="005D673D" w:rsidP="005D673D">
      <w:pPr>
        <w:shd w:val="clear" w:color="auto" w:fill="FFFFFF"/>
        <w:spacing w:before="120" w:after="120" w:line="234" w:lineRule="atLeast"/>
        <w:rPr>
          <w:rFonts w:ascii="Arial" w:eastAsia="Times New Roman" w:hAnsi="Arial" w:cs="Arial"/>
          <w:color w:val="000000"/>
          <w:sz w:val="18"/>
          <w:szCs w:val="18"/>
          <w:lang w:eastAsia="vi-VN"/>
        </w:rPr>
      </w:pPr>
      <w:r w:rsidRPr="005D673D">
        <w:rPr>
          <w:rFonts w:ascii="Arial" w:eastAsia="Times New Roman" w:hAnsi="Arial" w:cs="Arial"/>
          <w:color w:val="000000"/>
          <w:sz w:val="18"/>
          <w:szCs w:val="18"/>
          <w:lang w:eastAsia="vi-VN"/>
        </w:rPr>
        <w:t> </w:t>
      </w:r>
    </w:p>
    <w:p w:rsidR="005D673D" w:rsidRPr="005D673D" w:rsidRDefault="005D673D" w:rsidP="005D673D">
      <w:pPr>
        <w:shd w:val="clear" w:color="auto" w:fill="FFFFFF"/>
        <w:spacing w:before="120" w:after="120" w:line="234" w:lineRule="atLeast"/>
        <w:jc w:val="center"/>
        <w:rPr>
          <w:rFonts w:ascii="Arial" w:eastAsia="Times New Roman" w:hAnsi="Arial" w:cs="Arial"/>
          <w:color w:val="000000"/>
          <w:sz w:val="18"/>
          <w:szCs w:val="18"/>
          <w:lang w:eastAsia="vi-VN"/>
        </w:rPr>
      </w:pPr>
      <w:r w:rsidRPr="005D673D">
        <w:rPr>
          <w:rFonts w:ascii="Arial" w:eastAsia="Times New Roman" w:hAnsi="Arial" w:cs="Arial"/>
          <w:b/>
          <w:bCs/>
          <w:color w:val="000000"/>
          <w:sz w:val="18"/>
          <w:szCs w:val="18"/>
          <w:lang w:eastAsia="vi-VN"/>
        </w:rPr>
        <w:t>Mẫu số 09/SĐKTL</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
        <w:gridCol w:w="474"/>
        <w:gridCol w:w="746"/>
        <w:gridCol w:w="652"/>
        <w:gridCol w:w="746"/>
        <w:gridCol w:w="1218"/>
        <w:gridCol w:w="935"/>
        <w:gridCol w:w="935"/>
        <w:gridCol w:w="1029"/>
        <w:gridCol w:w="935"/>
        <w:gridCol w:w="1029"/>
      </w:tblGrid>
      <w:tr w:rsidR="005D673D" w:rsidRPr="005D673D" w:rsidTr="005D673D">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b/>
                <w:bCs/>
                <w:sz w:val="24"/>
                <w:szCs w:val="24"/>
                <w:lang w:eastAsia="vi-VN"/>
              </w:rPr>
              <w:t>Số TT</w:t>
            </w:r>
          </w:p>
        </w:tc>
        <w:tc>
          <w:tcPr>
            <w:tcW w:w="600" w:type="pct"/>
            <w:gridSpan w:val="2"/>
            <w:tcBorders>
              <w:top w:val="single" w:sz="8" w:space="0" w:color="auto"/>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b/>
                <w:bCs/>
                <w:sz w:val="24"/>
                <w:szCs w:val="24"/>
                <w:lang w:eastAsia="vi-VN"/>
              </w:rPr>
              <w:t>Thời điểm có hiệu lực của việc đăng ký</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b/>
                <w:bCs/>
                <w:sz w:val="24"/>
                <w:szCs w:val="24"/>
                <w:lang w:eastAsia="vi-VN"/>
              </w:rPr>
              <w:t>Số hồ sơ đăng ký thế chấp</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b/>
                <w:bCs/>
                <w:sz w:val="24"/>
                <w:szCs w:val="24"/>
                <w:lang w:eastAsia="vi-VN"/>
              </w:rPr>
              <w:t>Số hồ sơ đăng ký thế chấp lần đầu</w:t>
            </w:r>
          </w:p>
        </w:tc>
        <w:tc>
          <w:tcPr>
            <w:tcW w:w="1150" w:type="pct"/>
            <w:gridSpan w:val="2"/>
            <w:tcBorders>
              <w:top w:val="single" w:sz="8" w:space="0" w:color="auto"/>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b/>
                <w:bCs/>
                <w:sz w:val="24"/>
                <w:szCs w:val="24"/>
                <w:lang w:eastAsia="vi-VN"/>
              </w:rPr>
              <w:t>Tài sản thế chấp</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b/>
                <w:bCs/>
                <w:sz w:val="24"/>
                <w:szCs w:val="24"/>
                <w:lang w:eastAsia="vi-VN"/>
              </w:rPr>
              <w:t>Bên thế chấp</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b/>
                <w:bCs/>
                <w:sz w:val="24"/>
                <w:szCs w:val="24"/>
                <w:lang w:eastAsia="vi-VN"/>
              </w:rPr>
              <w:t>Bên nhận thế chấp</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b/>
                <w:bCs/>
                <w:sz w:val="24"/>
                <w:szCs w:val="24"/>
                <w:lang w:eastAsia="vi-VN"/>
              </w:rPr>
              <w:t>Cán bộ đăng ký </w:t>
            </w:r>
            <w:r w:rsidRPr="005D673D">
              <w:rPr>
                <w:rFonts w:ascii="Times New Roman" w:eastAsia="Times New Roman" w:hAnsi="Times New Roman" w:cs="Times New Roman"/>
                <w:b/>
                <w:bCs/>
                <w:i/>
                <w:iCs/>
                <w:sz w:val="24"/>
                <w:szCs w:val="24"/>
                <w:lang w:eastAsia="vi-VN"/>
              </w:rPr>
              <w:t>(ký tên)</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b/>
                <w:bCs/>
                <w:sz w:val="24"/>
                <w:szCs w:val="24"/>
                <w:lang w:eastAsia="vi-VN"/>
              </w:rPr>
              <w:t>Ghi chú</w:t>
            </w:r>
          </w:p>
        </w:tc>
      </w:tr>
      <w:tr w:rsidR="005D673D" w:rsidRPr="005D673D" w:rsidTr="005D673D">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5D673D" w:rsidRPr="005D673D" w:rsidRDefault="005D673D" w:rsidP="005D673D">
            <w:pPr>
              <w:spacing w:after="0" w:line="240" w:lineRule="auto"/>
              <w:rPr>
                <w:rFonts w:ascii="Times New Roman" w:eastAsia="Times New Roman" w:hAnsi="Times New Roman" w:cs="Times New Roman"/>
                <w:sz w:val="24"/>
                <w:szCs w:val="24"/>
                <w:lang w:eastAsia="vi-VN"/>
              </w:rPr>
            </w:pPr>
          </w:p>
        </w:tc>
        <w:tc>
          <w:tcPr>
            <w:tcW w:w="2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b/>
                <w:bCs/>
                <w:i/>
                <w:iCs/>
                <w:sz w:val="24"/>
                <w:szCs w:val="24"/>
                <w:lang w:eastAsia="vi-VN"/>
              </w:rPr>
              <w:t>Giờ phút</w:t>
            </w:r>
          </w:p>
        </w:tc>
        <w:tc>
          <w:tcPr>
            <w:tcW w:w="3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b/>
                <w:bCs/>
                <w:i/>
                <w:iCs/>
                <w:sz w:val="24"/>
                <w:szCs w:val="24"/>
                <w:lang w:eastAsia="vi-VN"/>
              </w:rPr>
              <w:t>Ngày tháng năm</w:t>
            </w:r>
          </w:p>
        </w:tc>
        <w:tc>
          <w:tcPr>
            <w:tcW w:w="0" w:type="auto"/>
            <w:vMerge/>
            <w:tcBorders>
              <w:top w:val="single" w:sz="8" w:space="0" w:color="auto"/>
              <w:left w:val="nil"/>
              <w:bottom w:val="single" w:sz="8" w:space="0" w:color="auto"/>
              <w:right w:val="single" w:sz="8" w:space="0" w:color="auto"/>
            </w:tcBorders>
            <w:vAlign w:val="center"/>
            <w:hideMark/>
          </w:tcPr>
          <w:p w:rsidR="005D673D" w:rsidRPr="005D673D" w:rsidRDefault="005D673D" w:rsidP="005D673D">
            <w:pPr>
              <w:spacing w:after="0" w:line="240" w:lineRule="auto"/>
              <w:rPr>
                <w:rFonts w:ascii="Times New Roman" w:eastAsia="Times New Roman" w:hAnsi="Times New Roman" w:cs="Times New Roman"/>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5D673D" w:rsidRPr="005D673D" w:rsidRDefault="005D673D" w:rsidP="005D673D">
            <w:pPr>
              <w:spacing w:after="0" w:line="240" w:lineRule="auto"/>
              <w:rPr>
                <w:rFonts w:ascii="Times New Roman" w:eastAsia="Times New Roman" w:hAnsi="Times New Roman" w:cs="Times New Roman"/>
                <w:sz w:val="24"/>
                <w:szCs w:val="24"/>
                <w:lang w:eastAsia="vi-VN"/>
              </w:rPr>
            </w:pPr>
          </w:p>
        </w:tc>
        <w:tc>
          <w:tcPr>
            <w:tcW w:w="6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b/>
                <w:bCs/>
                <w:sz w:val="24"/>
                <w:szCs w:val="24"/>
                <w:lang w:eastAsia="vi-VN"/>
              </w:rPr>
              <w:t>Loại tài sản</w:t>
            </w:r>
          </w:p>
        </w:tc>
        <w:tc>
          <w:tcPr>
            <w:tcW w:w="4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b/>
                <w:bCs/>
                <w:sz w:val="24"/>
                <w:szCs w:val="24"/>
                <w:lang w:eastAsia="vi-VN"/>
              </w:rPr>
              <w:t>Địa chỉ</w:t>
            </w:r>
          </w:p>
        </w:tc>
        <w:tc>
          <w:tcPr>
            <w:tcW w:w="0" w:type="auto"/>
            <w:vMerge/>
            <w:tcBorders>
              <w:top w:val="single" w:sz="8" w:space="0" w:color="auto"/>
              <w:left w:val="nil"/>
              <w:bottom w:val="single" w:sz="8" w:space="0" w:color="auto"/>
              <w:right w:val="single" w:sz="8" w:space="0" w:color="auto"/>
            </w:tcBorders>
            <w:vAlign w:val="center"/>
            <w:hideMark/>
          </w:tcPr>
          <w:p w:rsidR="005D673D" w:rsidRPr="005D673D" w:rsidRDefault="005D673D" w:rsidP="005D673D">
            <w:pPr>
              <w:spacing w:after="0" w:line="240" w:lineRule="auto"/>
              <w:rPr>
                <w:rFonts w:ascii="Times New Roman" w:eastAsia="Times New Roman" w:hAnsi="Times New Roman" w:cs="Times New Roman"/>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5D673D" w:rsidRPr="005D673D" w:rsidRDefault="005D673D" w:rsidP="005D673D">
            <w:pPr>
              <w:spacing w:after="0" w:line="240" w:lineRule="auto"/>
              <w:rPr>
                <w:rFonts w:ascii="Times New Roman" w:eastAsia="Times New Roman" w:hAnsi="Times New Roman" w:cs="Times New Roman"/>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5D673D" w:rsidRPr="005D673D" w:rsidRDefault="005D673D" w:rsidP="005D673D">
            <w:pPr>
              <w:spacing w:after="0" w:line="240" w:lineRule="auto"/>
              <w:rPr>
                <w:rFonts w:ascii="Times New Roman" w:eastAsia="Times New Roman" w:hAnsi="Times New Roman" w:cs="Times New Roman"/>
                <w:sz w:val="24"/>
                <w:szCs w:val="24"/>
                <w:lang w:eastAsia="vi-VN"/>
              </w:rPr>
            </w:pPr>
          </w:p>
        </w:tc>
        <w:tc>
          <w:tcPr>
            <w:tcW w:w="0" w:type="auto"/>
            <w:vMerge/>
            <w:tcBorders>
              <w:top w:val="single" w:sz="8" w:space="0" w:color="auto"/>
              <w:left w:val="nil"/>
              <w:bottom w:val="single" w:sz="8" w:space="0" w:color="auto"/>
              <w:right w:val="single" w:sz="8" w:space="0" w:color="auto"/>
            </w:tcBorders>
            <w:vAlign w:val="center"/>
            <w:hideMark/>
          </w:tcPr>
          <w:p w:rsidR="005D673D" w:rsidRPr="005D673D" w:rsidRDefault="005D673D" w:rsidP="005D673D">
            <w:pPr>
              <w:spacing w:after="0" w:line="240" w:lineRule="auto"/>
              <w:rPr>
                <w:rFonts w:ascii="Times New Roman" w:eastAsia="Times New Roman" w:hAnsi="Times New Roman" w:cs="Times New Roman"/>
                <w:sz w:val="24"/>
                <w:szCs w:val="24"/>
                <w:lang w:eastAsia="vi-VN"/>
              </w:rPr>
            </w:pPr>
          </w:p>
        </w:tc>
      </w:tr>
      <w:tr w:rsidR="005D673D" w:rsidRPr="005D673D" w:rsidTr="005D673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b/>
                <w:bCs/>
                <w:sz w:val="24"/>
                <w:szCs w:val="24"/>
                <w:lang w:eastAsia="vi-VN"/>
              </w:rPr>
              <w:t>1</w:t>
            </w:r>
          </w:p>
        </w:tc>
        <w:tc>
          <w:tcPr>
            <w:tcW w:w="2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b/>
                <w:bCs/>
                <w:sz w:val="24"/>
                <w:szCs w:val="24"/>
                <w:lang w:eastAsia="vi-VN"/>
              </w:rPr>
              <w:t>2</w:t>
            </w:r>
          </w:p>
        </w:tc>
        <w:tc>
          <w:tcPr>
            <w:tcW w:w="3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b/>
                <w:bCs/>
                <w:sz w:val="24"/>
                <w:szCs w:val="24"/>
                <w:lang w:eastAsia="vi-VN"/>
              </w:rPr>
              <w:t>3</w:t>
            </w:r>
          </w:p>
        </w:tc>
        <w:tc>
          <w:tcPr>
            <w:tcW w:w="3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b/>
                <w:bCs/>
                <w:sz w:val="24"/>
                <w:szCs w:val="24"/>
                <w:lang w:eastAsia="vi-VN"/>
              </w:rPr>
              <w:t>4</w:t>
            </w:r>
          </w:p>
        </w:tc>
        <w:tc>
          <w:tcPr>
            <w:tcW w:w="4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b/>
                <w:bCs/>
                <w:sz w:val="24"/>
                <w:szCs w:val="24"/>
                <w:lang w:eastAsia="vi-VN"/>
              </w:rPr>
              <w:t>5</w:t>
            </w:r>
          </w:p>
        </w:tc>
        <w:tc>
          <w:tcPr>
            <w:tcW w:w="6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b/>
                <w:bCs/>
                <w:sz w:val="24"/>
                <w:szCs w:val="24"/>
                <w:lang w:eastAsia="vi-VN"/>
              </w:rPr>
              <w:t>6</w:t>
            </w:r>
          </w:p>
        </w:tc>
        <w:tc>
          <w:tcPr>
            <w:tcW w:w="4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b/>
                <w:bCs/>
                <w:sz w:val="24"/>
                <w:szCs w:val="24"/>
                <w:lang w:eastAsia="vi-VN"/>
              </w:rPr>
              <w:t>7</w:t>
            </w:r>
          </w:p>
        </w:tc>
        <w:tc>
          <w:tcPr>
            <w:tcW w:w="5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b/>
                <w:bCs/>
                <w:sz w:val="24"/>
                <w:szCs w:val="24"/>
                <w:lang w:eastAsia="vi-VN"/>
              </w:rPr>
              <w:t>8</w:t>
            </w:r>
          </w:p>
        </w:tc>
        <w:tc>
          <w:tcPr>
            <w:tcW w:w="5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b/>
                <w:bCs/>
                <w:sz w:val="24"/>
                <w:szCs w:val="24"/>
                <w:lang w:eastAsia="vi-VN"/>
              </w:rPr>
              <w:t>9</w:t>
            </w:r>
          </w:p>
        </w:tc>
        <w:tc>
          <w:tcPr>
            <w:tcW w:w="5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b/>
                <w:bCs/>
                <w:sz w:val="24"/>
                <w:szCs w:val="24"/>
                <w:lang w:eastAsia="vi-VN"/>
              </w:rPr>
              <w:t>10</w:t>
            </w:r>
          </w:p>
        </w:tc>
        <w:tc>
          <w:tcPr>
            <w:tcW w:w="5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b/>
                <w:bCs/>
                <w:sz w:val="24"/>
                <w:szCs w:val="24"/>
                <w:lang w:eastAsia="vi-VN"/>
              </w:rPr>
              <w:t>11</w:t>
            </w:r>
          </w:p>
        </w:tc>
      </w:tr>
      <w:tr w:rsidR="005D673D" w:rsidRPr="005D673D" w:rsidTr="005D673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r>
      <w:tr w:rsidR="005D673D" w:rsidRPr="005D673D" w:rsidTr="005D673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r>
      <w:tr w:rsidR="005D673D" w:rsidRPr="005D673D" w:rsidTr="005D673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r>
      <w:tr w:rsidR="005D673D" w:rsidRPr="005D673D" w:rsidTr="005D673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r>
      <w:tr w:rsidR="005D673D" w:rsidRPr="005D673D" w:rsidTr="005D673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r>
      <w:tr w:rsidR="005D673D" w:rsidRPr="005D673D" w:rsidTr="005D673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lastRenderedPageBreak/>
              <w:t> </w:t>
            </w:r>
          </w:p>
        </w:tc>
        <w:tc>
          <w:tcPr>
            <w:tcW w:w="2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r>
      <w:tr w:rsidR="005D673D" w:rsidRPr="005D673D" w:rsidTr="005D673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r>
      <w:tr w:rsidR="005D673D" w:rsidRPr="005D673D" w:rsidTr="005D673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r>
      <w:tr w:rsidR="005D673D" w:rsidRPr="005D673D" w:rsidTr="005D673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r>
      <w:tr w:rsidR="005D673D" w:rsidRPr="005D673D" w:rsidTr="005D673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r>
      <w:tr w:rsidR="005D673D" w:rsidRPr="005D673D" w:rsidTr="005D673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r>
      <w:tr w:rsidR="005D673D" w:rsidRPr="005D673D" w:rsidTr="005D673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r>
      <w:tr w:rsidR="005D673D" w:rsidRPr="005D673D" w:rsidTr="005D673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r>
      <w:tr w:rsidR="005D673D" w:rsidRPr="005D673D" w:rsidTr="005D673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r>
      <w:tr w:rsidR="005D673D" w:rsidRPr="005D673D" w:rsidTr="005D673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5D673D" w:rsidRPr="005D673D" w:rsidRDefault="005D673D" w:rsidP="005D673D">
            <w:pPr>
              <w:spacing w:before="120" w:after="120" w:line="234" w:lineRule="atLeast"/>
              <w:jc w:val="center"/>
              <w:rPr>
                <w:rFonts w:ascii="Times New Roman" w:eastAsia="Times New Roman" w:hAnsi="Times New Roman" w:cs="Times New Roman"/>
                <w:sz w:val="24"/>
                <w:szCs w:val="24"/>
                <w:lang w:eastAsia="vi-VN"/>
              </w:rPr>
            </w:pPr>
            <w:r w:rsidRPr="005D673D">
              <w:rPr>
                <w:rFonts w:ascii="Times New Roman" w:eastAsia="Times New Roman" w:hAnsi="Times New Roman" w:cs="Times New Roman"/>
                <w:sz w:val="24"/>
                <w:szCs w:val="24"/>
                <w:lang w:eastAsia="vi-VN"/>
              </w:rPr>
              <w:t> </w:t>
            </w:r>
          </w:p>
        </w:tc>
      </w:tr>
    </w:tbl>
    <w:p w:rsidR="005D673D" w:rsidRPr="005D673D" w:rsidRDefault="005D673D" w:rsidP="005D673D">
      <w:pPr>
        <w:shd w:val="clear" w:color="auto" w:fill="FFFFFF"/>
        <w:spacing w:before="120" w:after="120" w:line="234" w:lineRule="atLeast"/>
        <w:jc w:val="right"/>
        <w:rPr>
          <w:rFonts w:ascii="Arial" w:eastAsia="Times New Roman" w:hAnsi="Arial" w:cs="Arial"/>
          <w:color w:val="000000"/>
          <w:sz w:val="18"/>
          <w:szCs w:val="18"/>
          <w:lang w:eastAsia="vi-VN"/>
        </w:rPr>
      </w:pPr>
      <w:r w:rsidRPr="005D673D">
        <w:rPr>
          <w:rFonts w:ascii="Arial" w:eastAsia="Times New Roman" w:hAnsi="Arial" w:cs="Arial"/>
          <w:color w:val="000000"/>
          <w:sz w:val="18"/>
          <w:szCs w:val="18"/>
          <w:lang w:eastAsia="vi-VN"/>
        </w:rPr>
        <w:t>Trang số ………./ tổng số ………trang</w:t>
      </w:r>
    </w:p>
    <w:p w:rsidR="005D673D" w:rsidRPr="005D673D" w:rsidRDefault="005D673D" w:rsidP="005D673D">
      <w:pPr>
        <w:spacing w:after="0" w:line="240" w:lineRule="auto"/>
        <w:rPr>
          <w:rFonts w:ascii="Times New Roman" w:eastAsia="Times New Roman" w:hAnsi="Times New Roman" w:cs="Times New Roman"/>
          <w:sz w:val="24"/>
          <w:szCs w:val="24"/>
          <w:lang w:eastAsia="vi-VN"/>
        </w:rPr>
      </w:pPr>
      <w:r w:rsidRPr="005D673D">
        <w:rPr>
          <w:rFonts w:ascii="Arial" w:eastAsia="Times New Roman" w:hAnsi="Arial" w:cs="Arial"/>
          <w:b/>
          <w:bCs/>
          <w:color w:val="000000"/>
          <w:sz w:val="20"/>
          <w:szCs w:val="20"/>
          <w:shd w:val="clear" w:color="auto" w:fill="FFFFFF"/>
          <w:lang w:eastAsia="vi-VN"/>
        </w:rPr>
        <w:br w:type="textWrapping" w:clear="all"/>
      </w:r>
    </w:p>
    <w:p w:rsidR="005D673D" w:rsidRPr="005D673D" w:rsidRDefault="005D673D" w:rsidP="005D673D">
      <w:pPr>
        <w:shd w:val="clear" w:color="auto" w:fill="FFFFFF"/>
        <w:spacing w:before="120" w:after="120" w:line="234" w:lineRule="atLeast"/>
        <w:jc w:val="center"/>
        <w:rPr>
          <w:rFonts w:ascii="Arial" w:eastAsia="Times New Roman" w:hAnsi="Arial" w:cs="Arial"/>
          <w:color w:val="000000"/>
          <w:sz w:val="18"/>
          <w:szCs w:val="18"/>
          <w:lang w:eastAsia="vi-VN"/>
        </w:rPr>
      </w:pPr>
      <w:r w:rsidRPr="005D673D">
        <w:rPr>
          <w:rFonts w:ascii="Arial" w:eastAsia="Times New Roman" w:hAnsi="Arial" w:cs="Arial"/>
          <w:b/>
          <w:bCs/>
          <w:color w:val="000000"/>
          <w:sz w:val="18"/>
          <w:szCs w:val="18"/>
          <w:lang w:eastAsia="vi-VN"/>
        </w:rPr>
        <w:t>HƯỚNG DẪN KÊ KHAI</w:t>
      </w:r>
    </w:p>
    <w:p w:rsidR="005D673D" w:rsidRPr="005D673D" w:rsidRDefault="005D673D" w:rsidP="005D673D">
      <w:pPr>
        <w:shd w:val="clear" w:color="auto" w:fill="FFFFFF"/>
        <w:spacing w:before="120" w:after="120" w:line="234" w:lineRule="atLeast"/>
        <w:rPr>
          <w:rFonts w:ascii="Arial" w:eastAsia="Times New Roman" w:hAnsi="Arial" w:cs="Arial"/>
          <w:color w:val="000000"/>
          <w:sz w:val="18"/>
          <w:szCs w:val="18"/>
          <w:lang w:eastAsia="vi-VN"/>
        </w:rPr>
      </w:pPr>
      <w:r w:rsidRPr="005D673D">
        <w:rPr>
          <w:rFonts w:ascii="Arial" w:eastAsia="Times New Roman" w:hAnsi="Arial" w:cs="Arial"/>
          <w:color w:val="000000"/>
          <w:sz w:val="18"/>
          <w:szCs w:val="18"/>
          <w:lang w:eastAsia="vi-VN"/>
        </w:rPr>
        <w:t>1. Các thông tin ghi vào Sổ đăng ký thế chấp bằng tài sản gắn liền với đất hình thành trong tương lai phải thống nhất với các thông tin ghi trên Phiếu yêu cầu đăng ký.</w:t>
      </w:r>
    </w:p>
    <w:p w:rsidR="005D673D" w:rsidRPr="005D673D" w:rsidRDefault="005D673D" w:rsidP="005D673D">
      <w:pPr>
        <w:shd w:val="clear" w:color="auto" w:fill="FFFFFF"/>
        <w:spacing w:before="120" w:after="120" w:line="234" w:lineRule="atLeast"/>
        <w:rPr>
          <w:rFonts w:ascii="Arial" w:eastAsia="Times New Roman" w:hAnsi="Arial" w:cs="Arial"/>
          <w:color w:val="000000"/>
          <w:sz w:val="18"/>
          <w:szCs w:val="18"/>
          <w:lang w:eastAsia="vi-VN"/>
        </w:rPr>
      </w:pPr>
      <w:r w:rsidRPr="005D673D">
        <w:rPr>
          <w:rFonts w:ascii="Arial" w:eastAsia="Times New Roman" w:hAnsi="Arial" w:cs="Arial"/>
          <w:color w:val="000000"/>
          <w:sz w:val="18"/>
          <w:szCs w:val="18"/>
          <w:lang w:eastAsia="vi-VN"/>
        </w:rPr>
        <w:t>2. Cột ghi số thứ tự vào sổ.</w:t>
      </w:r>
    </w:p>
    <w:p w:rsidR="005D673D" w:rsidRPr="005D673D" w:rsidRDefault="005D673D" w:rsidP="005D673D">
      <w:pPr>
        <w:shd w:val="clear" w:color="auto" w:fill="FFFFFF"/>
        <w:spacing w:before="120" w:after="120" w:line="234" w:lineRule="atLeast"/>
        <w:rPr>
          <w:rFonts w:ascii="Arial" w:eastAsia="Times New Roman" w:hAnsi="Arial" w:cs="Arial"/>
          <w:color w:val="000000"/>
          <w:sz w:val="18"/>
          <w:szCs w:val="18"/>
          <w:lang w:eastAsia="vi-VN"/>
        </w:rPr>
      </w:pPr>
      <w:r w:rsidRPr="005D673D">
        <w:rPr>
          <w:rFonts w:ascii="Arial" w:eastAsia="Times New Roman" w:hAnsi="Arial" w:cs="Arial"/>
          <w:color w:val="000000"/>
          <w:sz w:val="18"/>
          <w:szCs w:val="18"/>
          <w:lang w:eastAsia="vi-VN"/>
        </w:rPr>
        <w:t>3. Các cột 2, 3 ghi thời điểm có hiệu lực của việc đăng ký thế chấp bằng tài sản gắn liền với đất hình thành trong tương lai theo xác nhận của Thủ trưởng cơ quan đăng ký.</w:t>
      </w:r>
    </w:p>
    <w:p w:rsidR="005D673D" w:rsidRPr="005D673D" w:rsidRDefault="005D673D" w:rsidP="005D673D">
      <w:pPr>
        <w:shd w:val="clear" w:color="auto" w:fill="FFFFFF"/>
        <w:spacing w:before="120" w:after="120" w:line="234" w:lineRule="atLeast"/>
        <w:rPr>
          <w:rFonts w:ascii="Arial" w:eastAsia="Times New Roman" w:hAnsi="Arial" w:cs="Arial"/>
          <w:color w:val="000000"/>
          <w:sz w:val="18"/>
          <w:szCs w:val="18"/>
          <w:lang w:eastAsia="vi-VN"/>
        </w:rPr>
      </w:pPr>
      <w:r w:rsidRPr="005D673D">
        <w:rPr>
          <w:rFonts w:ascii="Arial" w:eastAsia="Times New Roman" w:hAnsi="Arial" w:cs="Arial"/>
          <w:color w:val="000000"/>
          <w:sz w:val="18"/>
          <w:szCs w:val="18"/>
          <w:lang w:eastAsia="vi-VN"/>
        </w:rPr>
        <w:t>4. Cột 4 ghi mã số hồ sơ đăng ký tương ứng với mỗi Phiếu yêu cầu đăng ký cho từng trường hợp đăng ký lần đầu, đăng ký yêu cầu thay đổi nội dung thế chấp đã đăng ký, đăng ký yêu cầu sửa chữa sai sót thông tin đăng ký, yêu cầu xóa đăng ký, đăng ký văn bản thông báo về việc xử lý tài sản thế chấp và đăng ký yêu cầu chuyển tiếp đăng ký thế chấp.</w:t>
      </w:r>
    </w:p>
    <w:p w:rsidR="005D673D" w:rsidRPr="005D673D" w:rsidRDefault="005D673D" w:rsidP="005D673D">
      <w:pPr>
        <w:shd w:val="clear" w:color="auto" w:fill="FFFFFF"/>
        <w:spacing w:before="120" w:after="120" w:line="234" w:lineRule="atLeast"/>
        <w:rPr>
          <w:rFonts w:ascii="Arial" w:eastAsia="Times New Roman" w:hAnsi="Arial" w:cs="Arial"/>
          <w:color w:val="000000"/>
          <w:sz w:val="18"/>
          <w:szCs w:val="18"/>
          <w:lang w:eastAsia="vi-VN"/>
        </w:rPr>
      </w:pPr>
      <w:r w:rsidRPr="005D673D">
        <w:rPr>
          <w:rFonts w:ascii="Arial" w:eastAsia="Times New Roman" w:hAnsi="Arial" w:cs="Arial"/>
          <w:color w:val="000000"/>
          <w:sz w:val="18"/>
          <w:szCs w:val="18"/>
          <w:lang w:eastAsia="vi-VN"/>
        </w:rPr>
        <w:t>5. Cột 5 ghi mã số của hồ sơ đăng ký lần đầu đối với một hợp đồng thế chấp có liên quan đến mỗi hồ sơ đăng ký nêu ở điểm 4. Đối với trường hợp đăng ký thế chấp lần đầu thì mã số ghi ở cột 4 và cột 5 trùng nhau. Mã số của bộ hồ sơ thế chấp lấy theo mã số hồ sơ đăng ký lần đầu.</w:t>
      </w:r>
    </w:p>
    <w:p w:rsidR="005D673D" w:rsidRPr="005D673D" w:rsidRDefault="005D673D" w:rsidP="005D673D">
      <w:pPr>
        <w:shd w:val="clear" w:color="auto" w:fill="FFFFFF"/>
        <w:spacing w:before="120" w:after="120" w:line="234" w:lineRule="atLeast"/>
        <w:rPr>
          <w:rFonts w:ascii="Arial" w:eastAsia="Times New Roman" w:hAnsi="Arial" w:cs="Arial"/>
          <w:color w:val="000000"/>
          <w:sz w:val="18"/>
          <w:szCs w:val="18"/>
          <w:lang w:eastAsia="vi-VN"/>
        </w:rPr>
      </w:pPr>
      <w:r w:rsidRPr="005D673D">
        <w:rPr>
          <w:rFonts w:ascii="Arial" w:eastAsia="Times New Roman" w:hAnsi="Arial" w:cs="Arial"/>
          <w:color w:val="000000"/>
          <w:sz w:val="18"/>
          <w:szCs w:val="18"/>
          <w:lang w:eastAsia="vi-VN"/>
        </w:rPr>
        <w:t>6. Cột 6 ghi tên loại tài sản thế chấp.</w:t>
      </w:r>
    </w:p>
    <w:p w:rsidR="005D673D" w:rsidRPr="005D673D" w:rsidRDefault="005D673D" w:rsidP="005D673D">
      <w:pPr>
        <w:shd w:val="clear" w:color="auto" w:fill="FFFFFF"/>
        <w:spacing w:before="120" w:after="120" w:line="234" w:lineRule="atLeast"/>
        <w:rPr>
          <w:rFonts w:ascii="Arial" w:eastAsia="Times New Roman" w:hAnsi="Arial" w:cs="Arial"/>
          <w:color w:val="000000"/>
          <w:sz w:val="18"/>
          <w:szCs w:val="18"/>
          <w:lang w:eastAsia="vi-VN"/>
        </w:rPr>
      </w:pPr>
      <w:r w:rsidRPr="005D673D">
        <w:rPr>
          <w:rFonts w:ascii="Arial" w:eastAsia="Times New Roman" w:hAnsi="Arial" w:cs="Arial"/>
          <w:color w:val="000000"/>
          <w:sz w:val="18"/>
          <w:szCs w:val="18"/>
          <w:lang w:eastAsia="vi-VN"/>
        </w:rPr>
        <w:t>7. Cột 7 ghi vị trí và địa chỉ của tài sản thế chấp</w:t>
      </w:r>
    </w:p>
    <w:p w:rsidR="005D673D" w:rsidRPr="005D673D" w:rsidRDefault="005D673D" w:rsidP="005D673D">
      <w:pPr>
        <w:shd w:val="clear" w:color="auto" w:fill="FFFFFF"/>
        <w:spacing w:before="120" w:after="120" w:line="234" w:lineRule="atLeast"/>
        <w:rPr>
          <w:rFonts w:ascii="Arial" w:eastAsia="Times New Roman" w:hAnsi="Arial" w:cs="Arial"/>
          <w:color w:val="000000"/>
          <w:sz w:val="18"/>
          <w:szCs w:val="18"/>
          <w:lang w:eastAsia="vi-VN"/>
        </w:rPr>
      </w:pPr>
      <w:r w:rsidRPr="005D673D">
        <w:rPr>
          <w:rFonts w:ascii="Arial" w:eastAsia="Times New Roman" w:hAnsi="Arial" w:cs="Arial"/>
          <w:color w:val="000000"/>
          <w:sz w:val="18"/>
          <w:szCs w:val="18"/>
          <w:lang w:eastAsia="vi-VN"/>
        </w:rPr>
        <w:t>8. Cột 8 và 9 ghi tên của bên thế chấp và bên nhận thế chấp.</w:t>
      </w:r>
    </w:p>
    <w:p w:rsidR="005D673D" w:rsidRPr="005D673D" w:rsidRDefault="005D673D" w:rsidP="005D673D">
      <w:pPr>
        <w:shd w:val="clear" w:color="auto" w:fill="FFFFFF"/>
        <w:spacing w:before="120" w:after="120" w:line="234" w:lineRule="atLeast"/>
        <w:rPr>
          <w:rFonts w:ascii="Arial" w:eastAsia="Times New Roman" w:hAnsi="Arial" w:cs="Arial"/>
          <w:color w:val="000000"/>
          <w:sz w:val="18"/>
          <w:szCs w:val="18"/>
          <w:lang w:eastAsia="vi-VN"/>
        </w:rPr>
      </w:pPr>
      <w:r w:rsidRPr="005D673D">
        <w:rPr>
          <w:rFonts w:ascii="Arial" w:eastAsia="Times New Roman" w:hAnsi="Arial" w:cs="Arial"/>
          <w:color w:val="000000"/>
          <w:sz w:val="18"/>
          <w:szCs w:val="18"/>
          <w:lang w:eastAsia="vi-VN"/>
        </w:rPr>
        <w:t>9. Cột 10 dành cho cán bộ đăng ký ký tên sau khi ghi đầy đủ thông tin vào Sổ đăng ký thế chấp bằng tài sản gắn liền với đất hình thành trong tương lai.</w:t>
      </w:r>
    </w:p>
    <w:p w:rsidR="00215E05" w:rsidRPr="005D673D" w:rsidRDefault="00215E05" w:rsidP="005D673D">
      <w:bookmarkStart w:id="0" w:name="_GoBack"/>
      <w:bookmarkEnd w:id="0"/>
    </w:p>
    <w:sectPr w:rsidR="00215E05" w:rsidRPr="005D67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AB2" w:rsidRDefault="00625AB2" w:rsidP="00FC4013">
      <w:pPr>
        <w:spacing w:after="0" w:line="240" w:lineRule="auto"/>
      </w:pPr>
      <w:r>
        <w:separator/>
      </w:r>
    </w:p>
  </w:endnote>
  <w:endnote w:type="continuationSeparator" w:id="0">
    <w:p w:rsidR="00625AB2" w:rsidRDefault="00625AB2" w:rsidP="00FC4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AB2" w:rsidRDefault="00625AB2" w:rsidP="00FC4013">
      <w:pPr>
        <w:spacing w:after="0" w:line="240" w:lineRule="auto"/>
      </w:pPr>
      <w:r>
        <w:separator/>
      </w:r>
    </w:p>
  </w:footnote>
  <w:footnote w:type="continuationSeparator" w:id="0">
    <w:p w:rsidR="00625AB2" w:rsidRDefault="00625AB2" w:rsidP="00FC40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E9"/>
    <w:rsid w:val="000E443D"/>
    <w:rsid w:val="001D318C"/>
    <w:rsid w:val="001E181F"/>
    <w:rsid w:val="00215E05"/>
    <w:rsid w:val="002A3CA0"/>
    <w:rsid w:val="00355709"/>
    <w:rsid w:val="00380FE8"/>
    <w:rsid w:val="00437E7C"/>
    <w:rsid w:val="005A5DA7"/>
    <w:rsid w:val="005B0539"/>
    <w:rsid w:val="005D673D"/>
    <w:rsid w:val="00625AB2"/>
    <w:rsid w:val="00652AD4"/>
    <w:rsid w:val="00770083"/>
    <w:rsid w:val="008A1874"/>
    <w:rsid w:val="008D2CD9"/>
    <w:rsid w:val="00A1359D"/>
    <w:rsid w:val="00D6076E"/>
    <w:rsid w:val="00D966E9"/>
    <w:rsid w:val="00F25716"/>
    <w:rsid w:val="00F438CB"/>
    <w:rsid w:val="00F70E75"/>
    <w:rsid w:val="00F83772"/>
    <w:rsid w:val="00FC401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66E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D966E9"/>
    <w:rPr>
      <w:color w:val="0000FF"/>
      <w:u w:val="single"/>
    </w:rPr>
  </w:style>
  <w:style w:type="paragraph" w:styleId="Header">
    <w:name w:val="header"/>
    <w:basedOn w:val="Normal"/>
    <w:link w:val="HeaderChar"/>
    <w:uiPriority w:val="99"/>
    <w:unhideWhenUsed/>
    <w:rsid w:val="00FC4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013"/>
  </w:style>
  <w:style w:type="paragraph" w:styleId="Footer">
    <w:name w:val="footer"/>
    <w:basedOn w:val="Normal"/>
    <w:link w:val="FooterChar"/>
    <w:uiPriority w:val="99"/>
    <w:unhideWhenUsed/>
    <w:rsid w:val="00FC4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013"/>
  </w:style>
  <w:style w:type="character" w:styleId="FollowedHyperlink">
    <w:name w:val="FollowedHyperlink"/>
    <w:basedOn w:val="DefaultParagraphFont"/>
    <w:uiPriority w:val="99"/>
    <w:semiHidden/>
    <w:unhideWhenUsed/>
    <w:rsid w:val="00FC4013"/>
    <w:rPr>
      <w:color w:val="800080"/>
      <w:u w:val="single"/>
    </w:rPr>
  </w:style>
  <w:style w:type="paragraph" w:styleId="BalloonText">
    <w:name w:val="Balloon Text"/>
    <w:basedOn w:val="Normal"/>
    <w:link w:val="BalloonTextChar"/>
    <w:uiPriority w:val="99"/>
    <w:semiHidden/>
    <w:unhideWhenUsed/>
    <w:rsid w:val="00FC4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66E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D966E9"/>
    <w:rPr>
      <w:color w:val="0000FF"/>
      <w:u w:val="single"/>
    </w:rPr>
  </w:style>
  <w:style w:type="paragraph" w:styleId="Header">
    <w:name w:val="header"/>
    <w:basedOn w:val="Normal"/>
    <w:link w:val="HeaderChar"/>
    <w:uiPriority w:val="99"/>
    <w:unhideWhenUsed/>
    <w:rsid w:val="00FC4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013"/>
  </w:style>
  <w:style w:type="paragraph" w:styleId="Footer">
    <w:name w:val="footer"/>
    <w:basedOn w:val="Normal"/>
    <w:link w:val="FooterChar"/>
    <w:uiPriority w:val="99"/>
    <w:unhideWhenUsed/>
    <w:rsid w:val="00FC4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013"/>
  </w:style>
  <w:style w:type="character" w:styleId="FollowedHyperlink">
    <w:name w:val="FollowedHyperlink"/>
    <w:basedOn w:val="DefaultParagraphFont"/>
    <w:uiPriority w:val="99"/>
    <w:semiHidden/>
    <w:unhideWhenUsed/>
    <w:rsid w:val="00FC4013"/>
    <w:rPr>
      <w:color w:val="800080"/>
      <w:u w:val="single"/>
    </w:rPr>
  </w:style>
  <w:style w:type="paragraph" w:styleId="BalloonText">
    <w:name w:val="Balloon Text"/>
    <w:basedOn w:val="Normal"/>
    <w:link w:val="BalloonTextChar"/>
    <w:uiPriority w:val="99"/>
    <w:semiHidden/>
    <w:unhideWhenUsed/>
    <w:rsid w:val="00FC4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6671">
      <w:bodyDiv w:val="1"/>
      <w:marLeft w:val="0"/>
      <w:marRight w:val="0"/>
      <w:marTop w:val="0"/>
      <w:marBottom w:val="0"/>
      <w:divBdr>
        <w:top w:val="none" w:sz="0" w:space="0" w:color="auto"/>
        <w:left w:val="none" w:sz="0" w:space="0" w:color="auto"/>
        <w:bottom w:val="none" w:sz="0" w:space="0" w:color="auto"/>
        <w:right w:val="none" w:sz="0" w:space="0" w:color="auto"/>
      </w:divBdr>
    </w:div>
    <w:div w:id="605044920">
      <w:bodyDiv w:val="1"/>
      <w:marLeft w:val="0"/>
      <w:marRight w:val="0"/>
      <w:marTop w:val="0"/>
      <w:marBottom w:val="0"/>
      <w:divBdr>
        <w:top w:val="none" w:sz="0" w:space="0" w:color="auto"/>
        <w:left w:val="none" w:sz="0" w:space="0" w:color="auto"/>
        <w:bottom w:val="none" w:sz="0" w:space="0" w:color="auto"/>
        <w:right w:val="none" w:sz="0" w:space="0" w:color="auto"/>
      </w:divBdr>
    </w:div>
    <w:div w:id="691732496">
      <w:bodyDiv w:val="1"/>
      <w:marLeft w:val="0"/>
      <w:marRight w:val="0"/>
      <w:marTop w:val="0"/>
      <w:marBottom w:val="0"/>
      <w:divBdr>
        <w:top w:val="none" w:sz="0" w:space="0" w:color="auto"/>
        <w:left w:val="none" w:sz="0" w:space="0" w:color="auto"/>
        <w:bottom w:val="none" w:sz="0" w:space="0" w:color="auto"/>
        <w:right w:val="none" w:sz="0" w:space="0" w:color="auto"/>
      </w:divBdr>
    </w:div>
    <w:div w:id="1123110301">
      <w:bodyDiv w:val="1"/>
      <w:marLeft w:val="0"/>
      <w:marRight w:val="0"/>
      <w:marTop w:val="0"/>
      <w:marBottom w:val="0"/>
      <w:divBdr>
        <w:top w:val="none" w:sz="0" w:space="0" w:color="auto"/>
        <w:left w:val="none" w:sz="0" w:space="0" w:color="auto"/>
        <w:bottom w:val="none" w:sz="0" w:space="0" w:color="auto"/>
        <w:right w:val="none" w:sz="0" w:space="0" w:color="auto"/>
      </w:divBdr>
    </w:div>
    <w:div w:id="1169102299">
      <w:bodyDiv w:val="1"/>
      <w:marLeft w:val="0"/>
      <w:marRight w:val="0"/>
      <w:marTop w:val="0"/>
      <w:marBottom w:val="0"/>
      <w:divBdr>
        <w:top w:val="none" w:sz="0" w:space="0" w:color="auto"/>
        <w:left w:val="none" w:sz="0" w:space="0" w:color="auto"/>
        <w:bottom w:val="none" w:sz="0" w:space="0" w:color="auto"/>
        <w:right w:val="none" w:sz="0" w:space="0" w:color="auto"/>
      </w:divBdr>
    </w:div>
    <w:div w:id="1226839100">
      <w:bodyDiv w:val="1"/>
      <w:marLeft w:val="0"/>
      <w:marRight w:val="0"/>
      <w:marTop w:val="0"/>
      <w:marBottom w:val="0"/>
      <w:divBdr>
        <w:top w:val="none" w:sz="0" w:space="0" w:color="auto"/>
        <w:left w:val="none" w:sz="0" w:space="0" w:color="auto"/>
        <w:bottom w:val="none" w:sz="0" w:space="0" w:color="auto"/>
        <w:right w:val="none" w:sz="0" w:space="0" w:color="auto"/>
      </w:divBdr>
    </w:div>
    <w:div w:id="1280726445">
      <w:bodyDiv w:val="1"/>
      <w:marLeft w:val="0"/>
      <w:marRight w:val="0"/>
      <w:marTop w:val="0"/>
      <w:marBottom w:val="0"/>
      <w:divBdr>
        <w:top w:val="none" w:sz="0" w:space="0" w:color="auto"/>
        <w:left w:val="none" w:sz="0" w:space="0" w:color="auto"/>
        <w:bottom w:val="none" w:sz="0" w:space="0" w:color="auto"/>
        <w:right w:val="none" w:sz="0" w:space="0" w:color="auto"/>
      </w:divBdr>
    </w:div>
    <w:div w:id="1435248918">
      <w:bodyDiv w:val="1"/>
      <w:marLeft w:val="0"/>
      <w:marRight w:val="0"/>
      <w:marTop w:val="0"/>
      <w:marBottom w:val="0"/>
      <w:divBdr>
        <w:top w:val="none" w:sz="0" w:space="0" w:color="auto"/>
        <w:left w:val="none" w:sz="0" w:space="0" w:color="auto"/>
        <w:bottom w:val="none" w:sz="0" w:space="0" w:color="auto"/>
        <w:right w:val="none" w:sz="0" w:space="0" w:color="auto"/>
      </w:divBdr>
    </w:div>
    <w:div w:id="1751535368">
      <w:bodyDiv w:val="1"/>
      <w:marLeft w:val="0"/>
      <w:marRight w:val="0"/>
      <w:marTop w:val="0"/>
      <w:marBottom w:val="0"/>
      <w:divBdr>
        <w:top w:val="none" w:sz="0" w:space="0" w:color="auto"/>
        <w:left w:val="none" w:sz="0" w:space="0" w:color="auto"/>
        <w:bottom w:val="none" w:sz="0" w:space="0" w:color="auto"/>
        <w:right w:val="none" w:sz="0" w:space="0" w:color="auto"/>
      </w:divBdr>
    </w:div>
    <w:div w:id="1911310934">
      <w:bodyDiv w:val="1"/>
      <w:marLeft w:val="0"/>
      <w:marRight w:val="0"/>
      <w:marTop w:val="0"/>
      <w:marBottom w:val="0"/>
      <w:divBdr>
        <w:top w:val="none" w:sz="0" w:space="0" w:color="auto"/>
        <w:left w:val="none" w:sz="0" w:space="0" w:color="auto"/>
        <w:bottom w:val="none" w:sz="0" w:space="0" w:color="auto"/>
        <w:right w:val="none" w:sz="0" w:space="0" w:color="auto"/>
      </w:divBdr>
    </w:div>
    <w:div w:id="1976180281">
      <w:bodyDiv w:val="1"/>
      <w:marLeft w:val="0"/>
      <w:marRight w:val="0"/>
      <w:marTop w:val="0"/>
      <w:marBottom w:val="0"/>
      <w:divBdr>
        <w:top w:val="none" w:sz="0" w:space="0" w:color="auto"/>
        <w:left w:val="none" w:sz="0" w:space="0" w:color="auto"/>
        <w:bottom w:val="none" w:sz="0" w:space="0" w:color="auto"/>
        <w:right w:val="none" w:sz="0" w:space="0" w:color="auto"/>
      </w:divBdr>
    </w:div>
    <w:div w:id="207049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2019-12-27T08:09:00Z</dcterms:created>
  <dcterms:modified xsi:type="dcterms:W3CDTF">2019-12-27T08:09:00Z</dcterms:modified>
</cp:coreProperties>
</file>