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084B43" w:rsidRPr="00084B43" w:rsidTr="00084B43">
        <w:trPr>
          <w:tblCellSpacing w:w="0" w:type="dxa"/>
        </w:trPr>
        <w:tc>
          <w:tcPr>
            <w:tcW w:w="3408" w:type="dxa"/>
            <w:tcMar>
              <w:top w:w="0" w:type="dxa"/>
              <w:left w:w="108" w:type="dxa"/>
              <w:bottom w:w="0" w:type="dxa"/>
              <w:right w:w="108" w:type="dxa"/>
            </w:tcMa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rPr>
              <w:t>BẢO HIỂM XÃ HỘI </w:t>
            </w:r>
            <w:r w:rsidRPr="00084B43">
              <w:rPr>
                <w:rFonts w:eastAsia="Times New Roman" w:cs="Times New Roman"/>
                <w:szCs w:val="24"/>
              </w:rPr>
              <w:br/>
              <w:t>VIỆT NAM</w:t>
            </w:r>
            <w:r w:rsidRPr="00084B43">
              <w:rPr>
                <w:rFonts w:eastAsia="Times New Roman" w:cs="Times New Roman"/>
                <w:b/>
                <w:bCs/>
                <w:szCs w:val="24"/>
              </w:rPr>
              <w:br/>
              <w:t>BẢO HIỂM XÃ HỘI </w:t>
            </w:r>
            <w:r w:rsidRPr="00084B43">
              <w:rPr>
                <w:rFonts w:eastAsia="Times New Roman" w:cs="Times New Roman"/>
                <w:b/>
                <w:bCs/>
                <w:szCs w:val="24"/>
              </w:rPr>
              <w:br/>
              <w:t>TP HỒ CHÍ MINH</w:t>
            </w:r>
            <w:r w:rsidRPr="00084B43">
              <w:rPr>
                <w:rFonts w:eastAsia="Times New Roman" w:cs="Times New Roman"/>
                <w:b/>
                <w:bCs/>
                <w:szCs w:val="24"/>
                <w:lang w:val="vi-VN"/>
              </w:rPr>
              <w:br/>
              <w:t>-------</w:t>
            </w:r>
          </w:p>
        </w:tc>
        <w:tc>
          <w:tcPr>
            <w:tcW w:w="5448" w:type="dxa"/>
            <w:tcMar>
              <w:top w:w="0" w:type="dxa"/>
              <w:left w:w="108" w:type="dxa"/>
              <w:bottom w:w="0" w:type="dxa"/>
              <w:right w:w="108" w:type="dxa"/>
            </w:tcMa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b/>
                <w:bCs/>
                <w:szCs w:val="24"/>
                <w:lang w:val="vi-VN"/>
              </w:rPr>
              <w:t>CỘNG HÒA XÃ HỘI CHỦ NGHĨA VIỆT NAM</w:t>
            </w:r>
            <w:r w:rsidRPr="00084B43">
              <w:rPr>
                <w:rFonts w:eastAsia="Times New Roman" w:cs="Times New Roman"/>
                <w:b/>
                <w:bCs/>
                <w:szCs w:val="24"/>
                <w:lang w:val="vi-VN"/>
              </w:rPr>
              <w:br/>
              <w:t>Độc lập - Tự do - Hạnh phúc </w:t>
            </w:r>
            <w:r w:rsidRPr="00084B43">
              <w:rPr>
                <w:rFonts w:eastAsia="Times New Roman" w:cs="Times New Roman"/>
                <w:b/>
                <w:bCs/>
                <w:szCs w:val="24"/>
                <w:lang w:val="vi-VN"/>
              </w:rPr>
              <w:br/>
              <w:t>---------------</w:t>
            </w:r>
          </w:p>
        </w:tc>
      </w:tr>
      <w:tr w:rsidR="00084B43" w:rsidRPr="00084B43" w:rsidTr="00084B43">
        <w:trPr>
          <w:tblCellSpacing w:w="0" w:type="dxa"/>
        </w:trPr>
        <w:tc>
          <w:tcPr>
            <w:tcW w:w="3408" w:type="dxa"/>
            <w:tcMar>
              <w:top w:w="0" w:type="dxa"/>
              <w:left w:w="108" w:type="dxa"/>
              <w:bottom w:w="0" w:type="dxa"/>
              <w:right w:w="108" w:type="dxa"/>
            </w:tcMar>
            <w:hideMark/>
          </w:tcPr>
          <w:p w:rsidR="00084B43" w:rsidRPr="00084B43" w:rsidRDefault="00084B43" w:rsidP="00084B43">
            <w:pPr>
              <w:spacing w:before="120" w:after="120" w:line="234" w:lineRule="atLeast"/>
              <w:rPr>
                <w:rFonts w:eastAsia="Times New Roman" w:cs="Times New Roman"/>
                <w:szCs w:val="24"/>
              </w:rPr>
            </w:pPr>
            <w:r w:rsidRPr="00084B43">
              <w:rPr>
                <w:rFonts w:eastAsia="Times New Roman" w:cs="Times New Roman"/>
                <w:szCs w:val="24"/>
                <w:lang w:val="vi-VN"/>
              </w:rPr>
              <w:t>Số: </w:t>
            </w:r>
            <w:r w:rsidRPr="00084B43">
              <w:rPr>
                <w:rFonts w:eastAsia="Times New Roman" w:cs="Times New Roman"/>
                <w:szCs w:val="24"/>
              </w:rPr>
              <w:t>1734/BHXH-QLT</w:t>
            </w:r>
            <w:r w:rsidRPr="00084B43">
              <w:rPr>
                <w:rFonts w:eastAsia="Times New Roman" w:cs="Times New Roman"/>
                <w:szCs w:val="24"/>
              </w:rPr>
              <w:br/>
            </w:r>
            <w:r w:rsidRPr="00084B43">
              <w:rPr>
                <w:rFonts w:eastAsia="Times New Roman" w:cs="Times New Roman"/>
                <w:i/>
                <w:iCs/>
                <w:sz w:val="16"/>
                <w:szCs w:val="16"/>
                <w:lang w:val="vi-VN"/>
              </w:rPr>
              <w:t>V/v hướng dẫn thu BHXH, BHYT, BHTN, B</w:t>
            </w:r>
            <w:r w:rsidRPr="00084B43">
              <w:rPr>
                <w:rFonts w:eastAsia="Times New Roman" w:cs="Times New Roman"/>
                <w:i/>
                <w:iCs/>
                <w:sz w:val="16"/>
                <w:szCs w:val="16"/>
              </w:rPr>
              <w:t>H </w:t>
            </w:r>
            <w:r w:rsidRPr="00084B43">
              <w:rPr>
                <w:rFonts w:eastAsia="Times New Roman" w:cs="Times New Roman"/>
                <w:i/>
                <w:iCs/>
                <w:sz w:val="16"/>
                <w:szCs w:val="16"/>
                <w:lang w:val="vi-VN"/>
              </w:rPr>
              <w:t>TNLĐ-BNN; quản lý sổ BHXH, thẻ BHYT.</w:t>
            </w:r>
          </w:p>
        </w:tc>
        <w:tc>
          <w:tcPr>
            <w:tcW w:w="5448" w:type="dxa"/>
            <w:tcMar>
              <w:top w:w="0" w:type="dxa"/>
              <w:left w:w="108" w:type="dxa"/>
              <w:bottom w:w="0" w:type="dxa"/>
              <w:right w:w="108" w:type="dxa"/>
            </w:tcMa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i/>
                <w:iCs/>
                <w:szCs w:val="24"/>
              </w:rPr>
              <w:t xml:space="preserve">TP. </w:t>
            </w:r>
            <w:proofErr w:type="spellStart"/>
            <w:r w:rsidRPr="00084B43">
              <w:rPr>
                <w:rFonts w:eastAsia="Times New Roman" w:cs="Times New Roman"/>
                <w:i/>
                <w:iCs/>
                <w:szCs w:val="24"/>
              </w:rPr>
              <w:t>Hồ</w:t>
            </w:r>
            <w:proofErr w:type="spellEnd"/>
            <w:r w:rsidRPr="00084B43">
              <w:rPr>
                <w:rFonts w:eastAsia="Times New Roman" w:cs="Times New Roman"/>
                <w:i/>
                <w:iCs/>
                <w:szCs w:val="24"/>
              </w:rPr>
              <w:t xml:space="preserve"> </w:t>
            </w:r>
            <w:proofErr w:type="spellStart"/>
            <w:r w:rsidRPr="00084B43">
              <w:rPr>
                <w:rFonts w:eastAsia="Times New Roman" w:cs="Times New Roman"/>
                <w:i/>
                <w:iCs/>
                <w:szCs w:val="24"/>
              </w:rPr>
              <w:t>Chí</w:t>
            </w:r>
            <w:proofErr w:type="spellEnd"/>
            <w:r w:rsidRPr="00084B43">
              <w:rPr>
                <w:rFonts w:eastAsia="Times New Roman" w:cs="Times New Roman"/>
                <w:i/>
                <w:iCs/>
                <w:szCs w:val="24"/>
              </w:rPr>
              <w:t xml:space="preserve"> Minh</w:t>
            </w:r>
            <w:r w:rsidRPr="00084B43">
              <w:rPr>
                <w:rFonts w:eastAsia="Times New Roman" w:cs="Times New Roman"/>
                <w:i/>
                <w:iCs/>
                <w:szCs w:val="24"/>
                <w:lang w:val="vi-VN"/>
              </w:rPr>
              <w:t>, ngày </w:t>
            </w:r>
            <w:r w:rsidRPr="00084B43">
              <w:rPr>
                <w:rFonts w:eastAsia="Times New Roman" w:cs="Times New Roman"/>
                <w:i/>
                <w:iCs/>
                <w:szCs w:val="24"/>
              </w:rPr>
              <w:t>16</w:t>
            </w:r>
            <w:r w:rsidRPr="00084B43">
              <w:rPr>
                <w:rFonts w:eastAsia="Times New Roman" w:cs="Times New Roman"/>
                <w:i/>
                <w:iCs/>
                <w:szCs w:val="24"/>
                <w:lang w:val="vi-VN"/>
              </w:rPr>
              <w:t> tháng </w:t>
            </w:r>
            <w:r w:rsidRPr="00084B43">
              <w:rPr>
                <w:rFonts w:eastAsia="Times New Roman" w:cs="Times New Roman"/>
                <w:i/>
                <w:iCs/>
                <w:szCs w:val="24"/>
              </w:rPr>
              <w:t>08</w:t>
            </w:r>
            <w:r w:rsidRPr="00084B43">
              <w:rPr>
                <w:rFonts w:eastAsia="Times New Roman" w:cs="Times New Roman"/>
                <w:i/>
                <w:iCs/>
                <w:szCs w:val="24"/>
                <w:lang w:val="vi-VN"/>
              </w:rPr>
              <w:t> năm </w:t>
            </w:r>
            <w:r w:rsidRPr="00084B43">
              <w:rPr>
                <w:rFonts w:eastAsia="Times New Roman" w:cs="Times New Roman"/>
                <w:i/>
                <w:iCs/>
                <w:szCs w:val="24"/>
              </w:rPr>
              <w:t>2017</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Kính gửi:</w:t>
      </w:r>
      <w:r w:rsidRPr="00084B43">
        <w:rPr>
          <w:rFonts w:ascii="Arial" w:eastAsia="Times New Roman" w:hAnsi="Arial" w:cs="Arial"/>
          <w:color w:val="000000"/>
          <w:sz w:val="18"/>
          <w:szCs w:val="18"/>
          <w:lang w:val="vi-VN"/>
        </w:rPr>
        <w:t> Các đơn vị sử dụng lao động trên địa bàn thành phố</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Ngày 14/4/2017, Tổng Giám đốc BHXH Việt Nam đã ký Quyết định số 595/QĐ-B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XH về việc ban hành Quy trình thu bảo hiểm xã hội, bảo hiểm y tế, bảo hiểm thất nghiệp, bảo hiểm tai nạn lao động, bệnh nghề nghiệp; cấp sổ bảo hiểm xã hội, thẻ bảo hiểm y tế có hiệu lực thi hành từ ngày 01/7/2017.</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Bảo hiểm xã hội Thành phố Hồ Chí Minh đề nghị các đơn vị sử dụng lao động trên địa bàn thành phố truy cập http://bhxhtphcm.gov.vn/Resource/vanban/qd595.pdf, tải toàn văn nội dung quy trình và mẫu biểu theo Quyết định </w:t>
      </w:r>
      <w:r w:rsidRPr="00084B43">
        <w:rPr>
          <w:rFonts w:ascii="Arial" w:eastAsia="Times New Roman" w:hAnsi="Arial" w:cs="Arial"/>
          <w:color w:val="000000"/>
          <w:sz w:val="18"/>
          <w:szCs w:val="18"/>
          <w:lang w:val="vi-VN"/>
        </w:rPr>
        <w:fldChar w:fldCharType="begin"/>
      </w:r>
      <w:r w:rsidRPr="00084B43">
        <w:rPr>
          <w:rFonts w:ascii="Arial" w:eastAsia="Times New Roman" w:hAnsi="Arial" w:cs="Arial"/>
          <w:color w:val="000000"/>
          <w:sz w:val="18"/>
          <w:szCs w:val="18"/>
          <w:lang w:val="vi-VN"/>
        </w:rPr>
        <w:instrText xml:space="preserve"> HYPERLINK "https://thuvienphapluat.vn/van-ban/bao-hiem/quyet-dinh-595-qd-bhxh-quy-trinh-thu-bao-hiem-cap-so-bao-hiem-the-bao-hiem-2017-348047.aspx" \o "Quyết định 595/QĐ-BHXH" \t "_blank" </w:instrText>
      </w:r>
      <w:r w:rsidRPr="00084B43">
        <w:rPr>
          <w:rFonts w:ascii="Arial" w:eastAsia="Times New Roman" w:hAnsi="Arial" w:cs="Arial"/>
          <w:color w:val="000000"/>
          <w:sz w:val="18"/>
          <w:szCs w:val="18"/>
          <w:lang w:val="vi-VN"/>
        </w:rPr>
        <w:fldChar w:fldCharType="separate"/>
      </w:r>
      <w:r w:rsidRPr="00084B43">
        <w:rPr>
          <w:rFonts w:ascii="Arial" w:eastAsia="Times New Roman" w:hAnsi="Arial" w:cs="Arial"/>
          <w:color w:val="0E70C3"/>
          <w:sz w:val="18"/>
          <w:szCs w:val="18"/>
          <w:lang w:val="vi-VN"/>
        </w:rPr>
        <w:t>595/QĐ-BHXH</w:t>
      </w:r>
      <w:r w:rsidRPr="00084B43">
        <w:rPr>
          <w:rFonts w:ascii="Arial" w:eastAsia="Times New Roman" w:hAnsi="Arial" w:cs="Arial"/>
          <w:color w:val="000000"/>
          <w:sz w:val="18"/>
          <w:szCs w:val="18"/>
          <w:lang w:val="vi-VN"/>
        </w:rPr>
        <w:fldChar w:fldCharType="end"/>
      </w:r>
      <w:r w:rsidRPr="00084B43">
        <w:rPr>
          <w:rFonts w:ascii="Arial" w:eastAsia="Times New Roman" w:hAnsi="Arial" w:cs="Arial"/>
          <w:color w:val="000000"/>
          <w:sz w:val="18"/>
          <w:szCs w:val="18"/>
          <w:lang w:val="vi-VN"/>
        </w:rPr>
        <w:t> để tham khảo và thống nhất thực hiện.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Bảo hiểm xã hội Thành phố Hồ Chí Minh hướng dẫn một số nghiệp vụ thu bảo hiểm xã hội (BHXH), bảo hiểm y tế (BHYT), bảo hiểm thất nghiệp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TN), bảo hiểm tai nạn lao động - bệnh nghề nghiệp (BH TNLĐ-BNN); cấp sổ BHXH, cấp thẻ BHYT, một số lưu ý khi thực hiện Quyết định 595/QĐ-B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X</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 như sau:</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0" w:name="dieu_1"/>
      <w:r w:rsidRPr="00084B43">
        <w:rPr>
          <w:rFonts w:ascii="Arial" w:eastAsia="Times New Roman" w:hAnsi="Arial" w:cs="Arial"/>
          <w:b/>
          <w:bCs/>
          <w:color w:val="000000"/>
          <w:sz w:val="18"/>
          <w:szCs w:val="18"/>
          <w:lang w:val="vi-VN"/>
        </w:rPr>
        <w:t>1. Phân cấp quản lý thu</w:t>
      </w:r>
      <w:bookmarkEnd w:id="0"/>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Đơn vị mới thành lập đăng ký tham gia BHXH, BHYT, BHTN, BH TNLĐ-BNN lần đầu tại BHXH quận, huyện (gọi chung là BHXH quận) nơi đơn vị đăng ký kinh doanh.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Khi đơn vị thay đổi địa chỉ đăng ký kinh doanh sang địa phương khác thì chậm nhất 3 tháng phải thông báo với BHX</w:t>
      </w:r>
      <w:r w:rsidRPr="00084B43">
        <w:rPr>
          <w:rFonts w:ascii="Arial" w:eastAsia="Times New Roman" w:hAnsi="Arial" w:cs="Arial"/>
          <w:color w:val="000000"/>
          <w:sz w:val="18"/>
          <w:szCs w:val="18"/>
        </w:rPr>
        <w:t>H </w:t>
      </w:r>
      <w:r w:rsidRPr="00084B43">
        <w:rPr>
          <w:rFonts w:ascii="Arial" w:eastAsia="Times New Roman" w:hAnsi="Arial" w:cs="Arial"/>
          <w:color w:val="000000"/>
          <w:sz w:val="18"/>
          <w:szCs w:val="18"/>
          <w:lang w:val="vi-VN"/>
        </w:rPr>
        <w:t>quận nơi đang tham gia để chuyển địa bàn theo quy định, trường hợp đơn vị không thông báo chuyển địa bàn thì BHXH quận nơi đơn vị đang tham gia sẽ tạm dừng thu BHXH và phối hợp với BHXH quận nơi đơn vị có địa chỉ trú đóng mới để lập thủ tục chuyển nơi tham gia.</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1" w:name="dieu_2"/>
      <w:r w:rsidRPr="00084B43">
        <w:rPr>
          <w:rFonts w:ascii="Arial" w:eastAsia="Times New Roman" w:hAnsi="Arial" w:cs="Arial"/>
          <w:b/>
          <w:bCs/>
          <w:color w:val="000000"/>
          <w:sz w:val="18"/>
          <w:szCs w:val="18"/>
          <w:lang w:val="vi-VN"/>
        </w:rPr>
        <w:t>2. Đối tượng</w:t>
      </w:r>
      <w:bookmarkEnd w:id="1"/>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2.1. Cùng tham gia BHXH, BH TNLĐ-BNN, BHYT, BHTN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Người làm việc theo hợp đồng lao động (HĐLĐ) có thời hạn từ đủ 03 tháng trở lên; kể cả HĐLĐ được ký kết giữa đơn vị với người đại diện theo pháp luật của người dưới 15 tuổi theo quy định của pháp luật về lao động;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Cán bộ, công chức, viên chức theo quy định của pháp luật về cán bộ, công chức và viên chức. Riêng cán bộ, công chức, viên chức quản lý không thuộc đối tượng đóng BHTN;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c) Người quản lý doanh nghiệp, người quản lý điều hành hợp tác xã có hưởng tiền lương;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2.2. Chỉ tham gia BHXH, BH TNLĐ-BNN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Người làm việc theo HĐLĐ có thời hạn từ đủ 01 tháng đến dưới 03 (trừ hợp đồng thử việc theo quy định của pháp luật về lao động) thực hiện từ ngày 01/01/2018.</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Người lao động là công dân nước ngoài vào làm việc tại Việt Nam có giấy phép lao động hoặc chứng chỉ hành nghề hoặc giấy phép hành nghề do cơ quan có thẩm quyền của Việt Nam cấp (thực hiện từ ngày 01/01/2018 theo quy định của Chính phủ); Đối với người nước ngoài làm việc theo HĐLĐ từ đủ 3 tháng trở lên thuộc đối tượng phải tham gia BHYT bắt buộc.</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2.3. Chỉ tham gia quỹ hưu trí, tử tuất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Người hoạt động không chuyên trách </w:t>
      </w:r>
      <w:r w:rsidRPr="00084B43">
        <w:rPr>
          <w:rFonts w:ascii="Arial" w:eastAsia="Times New Roman" w:hAnsi="Arial" w:cs="Arial"/>
          <w:color w:val="000000"/>
          <w:sz w:val="18"/>
          <w:szCs w:val="18"/>
        </w:rPr>
        <w:t>ở </w:t>
      </w:r>
      <w:r w:rsidRPr="00084B43">
        <w:rPr>
          <w:rFonts w:ascii="Arial" w:eastAsia="Times New Roman" w:hAnsi="Arial" w:cs="Arial"/>
          <w:color w:val="000000"/>
          <w:sz w:val="18"/>
          <w:szCs w:val="18"/>
          <w:lang w:val="vi-VN"/>
        </w:rPr>
        <w:t>xã, phường, thị trấn;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Người đi làm việc ở nước ngoài theo hợp đồng quy định tại Luật Người lao động Việt Nam đi làm việc ở nước ngoài theo hợp đồng.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c) Người hưởng chế độ phu nhân hoặc phu quân tại cơ quan đại diện Việt Nam ở nước ngoài quy định tại Khoản 4 Điều 123 Luật BHXH;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lastRenderedPageBreak/>
        <w:t>d) Người lao động đang tham gia và người đang bảo lưu thời gian đóng BHXH bắt buộc còn thiếu tối đa 06 tháng để đủ điều kiện hưởng lương hưu hoặc trợ cấp tuất hằng tháng thì được đóng 1 lần số tháng còn thiếu để hưởng chế độ theo quy định.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2.4. Người lao động được cử đi học, thực tập, công tác trong và ngoài nước mà vẫn hưởng tiền lương ở trong nước thuộc diện tham gia BHXH, BHTN bắt buộc;</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2.5. Người lao động giao kết nhiều HĐLĐ.</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Người lao động đồng thời có từ 02 HĐLĐ trở lên với nhiều đơn vị khác nhau thì đóng BHXH, BHTN theo HĐLĐ giao kết đầu tiên, đóng BHYT theo HĐLĐ có mức tiền lương cao nhất.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Trường hợp người lao động giao kết HĐLĐ với nhiều người sử dụng lao động mà đã đóng BHXH và quỹ BH TNLĐ-BNN tại một nơi thì người sử dụng lao động nơi còn lại phải đóng BH TNLĐ-BNN cho người lao động nếu người lao động thuộc đối tượng phải tham gia BHXH bắt buộc.</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2" w:name="dieu_3"/>
      <w:r w:rsidRPr="00084B43">
        <w:rPr>
          <w:rFonts w:ascii="Arial" w:eastAsia="Times New Roman" w:hAnsi="Arial" w:cs="Arial"/>
          <w:b/>
          <w:bCs/>
          <w:color w:val="000000"/>
          <w:sz w:val="18"/>
          <w:szCs w:val="18"/>
          <w:lang w:val="vi-VN"/>
        </w:rPr>
        <w:t>3. Mức đóng</w:t>
      </w:r>
      <w:bookmarkEnd w:id="2"/>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Mức đóng căn cứ tiền lương tháng nhân (X) tỷ lệ đóng theo từng nguồn quỹ tương ứng.</w:t>
      </w:r>
    </w:p>
    <w:tbl>
      <w:tblPr>
        <w:tblW w:w="5000" w:type="pct"/>
        <w:tblCellSpacing w:w="0" w:type="dxa"/>
        <w:tblCellMar>
          <w:left w:w="0" w:type="dxa"/>
          <w:right w:w="0" w:type="dxa"/>
        </w:tblCellMar>
        <w:tblLook w:val="04A0" w:firstRow="1" w:lastRow="0" w:firstColumn="1" w:lastColumn="0" w:noHBand="0" w:noVBand="1"/>
      </w:tblPr>
      <w:tblGrid>
        <w:gridCol w:w="2532"/>
        <w:gridCol w:w="1220"/>
        <w:gridCol w:w="1877"/>
        <w:gridCol w:w="1126"/>
        <w:gridCol w:w="1126"/>
        <w:gridCol w:w="1126"/>
      </w:tblGrid>
      <w:tr w:rsidR="00084B43" w:rsidRPr="00084B43" w:rsidTr="00084B43">
        <w:trPr>
          <w:tblCellSpacing w:w="0" w:type="dxa"/>
        </w:trPr>
        <w:tc>
          <w:tcPr>
            <w:tcW w:w="1350" w:type="pct"/>
            <w:tcBorders>
              <w:top w:val="single" w:sz="8" w:space="0" w:color="auto"/>
              <w:left w:val="single" w:sz="8" w:space="0" w:color="auto"/>
              <w:bottom w:val="single" w:sz="8" w:space="0" w:color="auto"/>
              <w:right w:val="nil"/>
            </w:tcBorders>
            <w:shd w:val="clear" w:color="auto" w:fill="FFFFFF"/>
            <w:vAlign w:val="bottom"/>
            <w:hideMark/>
          </w:tcPr>
          <w:p w:rsidR="00084B43" w:rsidRPr="00084B43" w:rsidRDefault="00084B43" w:rsidP="00084B43">
            <w:pPr>
              <w:spacing w:before="120" w:after="120" w:line="234" w:lineRule="atLeast"/>
              <w:jc w:val="right"/>
              <w:rPr>
                <w:rFonts w:eastAsia="Times New Roman" w:cs="Times New Roman"/>
                <w:szCs w:val="24"/>
              </w:rPr>
            </w:pPr>
            <w:proofErr w:type="spellStart"/>
            <w:r w:rsidRPr="00084B43">
              <w:rPr>
                <w:rFonts w:eastAsia="Times New Roman" w:cs="Times New Roman"/>
                <w:szCs w:val="24"/>
              </w:rPr>
              <w:t>Quỹ</w:t>
            </w:r>
            <w:proofErr w:type="spellEnd"/>
          </w:p>
          <w:p w:rsidR="00084B43" w:rsidRPr="00084B43" w:rsidRDefault="00084B43" w:rsidP="00084B43">
            <w:pPr>
              <w:spacing w:before="120" w:after="120" w:line="234" w:lineRule="atLeast"/>
              <w:rPr>
                <w:rFonts w:eastAsia="Times New Roman" w:cs="Times New Roman"/>
                <w:szCs w:val="24"/>
              </w:rPr>
            </w:pPr>
            <w:r w:rsidRPr="00084B43">
              <w:rPr>
                <w:rFonts w:eastAsia="Times New Roman" w:cs="Times New Roman"/>
                <w:szCs w:val="24"/>
                <w:lang w:val="vi-VN"/>
              </w:rPr>
              <w:t>Trách nhiệm</w:t>
            </w:r>
          </w:p>
        </w:tc>
        <w:tc>
          <w:tcPr>
            <w:tcW w:w="6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lang w:val="vi-VN"/>
              </w:rPr>
              <w:t>BHXH</w:t>
            </w:r>
          </w:p>
        </w:tc>
        <w:tc>
          <w:tcPr>
            <w:tcW w:w="10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lang w:val="vi-VN"/>
              </w:rPr>
              <w:t>BH TNLĐ - BNN</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lang w:val="vi-VN"/>
              </w:rPr>
              <w:t>BHYT</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lang w:val="vi-VN"/>
              </w:rPr>
              <w:t>BHTN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lang w:val="vi-VN"/>
              </w:rPr>
              <w:t>Cộng</w:t>
            </w:r>
          </w:p>
        </w:tc>
      </w:tr>
      <w:tr w:rsidR="00084B43" w:rsidRPr="00084B43" w:rsidTr="00084B43">
        <w:trPr>
          <w:tblCellSpacing w:w="0" w:type="dxa"/>
        </w:trPr>
        <w:tc>
          <w:tcPr>
            <w:tcW w:w="1350" w:type="pct"/>
            <w:tcBorders>
              <w:top w:val="nil"/>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eastAsia="Times New Roman" w:cs="Times New Roman"/>
                <w:szCs w:val="24"/>
              </w:rPr>
            </w:pPr>
            <w:r w:rsidRPr="00084B43">
              <w:rPr>
                <w:rFonts w:eastAsia="Times New Roman" w:cs="Times New Roman"/>
                <w:szCs w:val="24"/>
                <w:lang w:val="vi-VN"/>
              </w:rPr>
              <w:t>Người sử dụng LĐ</w:t>
            </w:r>
          </w:p>
        </w:tc>
        <w:tc>
          <w:tcPr>
            <w:tcW w:w="6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17%</w:t>
            </w:r>
          </w:p>
        </w:tc>
        <w:tc>
          <w:tcPr>
            <w:tcW w:w="10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0,5%</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3%</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1%</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21,5%</w:t>
            </w:r>
          </w:p>
        </w:tc>
      </w:tr>
      <w:tr w:rsidR="00084B43" w:rsidRPr="00084B43" w:rsidTr="00084B43">
        <w:trPr>
          <w:tblCellSpacing w:w="0" w:type="dxa"/>
        </w:trPr>
        <w:tc>
          <w:tcPr>
            <w:tcW w:w="13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rPr>
                <w:rFonts w:eastAsia="Times New Roman" w:cs="Times New Roman"/>
                <w:szCs w:val="24"/>
              </w:rPr>
            </w:pPr>
            <w:r w:rsidRPr="00084B43">
              <w:rPr>
                <w:rFonts w:eastAsia="Times New Roman" w:cs="Times New Roman"/>
                <w:szCs w:val="24"/>
                <w:lang w:val="vi-VN"/>
              </w:rPr>
              <w:t>Người lao động</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8%</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1,5%</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1%</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4B43" w:rsidRPr="00084B43" w:rsidRDefault="00084B43" w:rsidP="00084B43">
            <w:pPr>
              <w:spacing w:before="120" w:after="120" w:line="234" w:lineRule="atLeast"/>
              <w:jc w:val="right"/>
              <w:rPr>
                <w:rFonts w:eastAsia="Times New Roman" w:cs="Times New Roman"/>
                <w:szCs w:val="24"/>
              </w:rPr>
            </w:pPr>
            <w:r w:rsidRPr="00084B43">
              <w:rPr>
                <w:rFonts w:eastAsia="Times New Roman" w:cs="Times New Roman"/>
                <w:szCs w:val="24"/>
                <w:lang w:val="vi-VN"/>
              </w:rPr>
              <w:t>10,5%</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Trong đó tỷ lệ 25% quỹ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XH được phân bổ cho các quỹ thành phần như sau:</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Ốm đau, thai sản: 3%</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Hưu trí, tử tuất: 22%</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3" w:name="dieu_4"/>
      <w:r w:rsidRPr="00084B43">
        <w:rPr>
          <w:rFonts w:ascii="Arial" w:eastAsia="Times New Roman" w:hAnsi="Arial" w:cs="Arial"/>
          <w:b/>
          <w:bCs/>
          <w:color w:val="000000"/>
          <w:sz w:val="18"/>
          <w:szCs w:val="18"/>
          <w:lang w:val="vi-VN"/>
        </w:rPr>
        <w:t>4. Tiền lương tháng làm căn cứ đóng</w:t>
      </w:r>
      <w:bookmarkEnd w:id="3"/>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4.1. Tiền lương do Nhà nước quy định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Người lao động thuộc </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ối tượng thực hiện chế độ tiền lương do Nhà nước quy định thì tiền lương tháng đóng BHXH bắt buộc là tiền lương theo ngạch, bậc, cấp bậc quân hàm và các khoản phụ cấp chức vụ, phụ cấp thâm niên vượt khung, phụ cấp thâm niên nghề (nếu có). Tiền lương này tính trên mức lương cơ sở.</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Tiền lương tháng đóng BHXH bắt buộc quy định tại Điểm này bao gồm cả hệ số chênh lệch bảo lưu theo quy định của pháp luật về tiền lương.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Người hoạt động không chuyên trách ở xã, phường, thị trấn thì tiền lương tháng đóng BHXH là mức lương cơ sở.</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4.2. Tiền lương do đơn vị quyết định.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Tiền lương làm căn cứ đóng của người lao động, bao gồm:</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Mức lương ghi trong HĐLĐ.</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Phụ cấp lương: phụ cấp chức vụ, chức danh; phụ cấp trách nhiệm; phụ cấp nặng nhọc, độc hại, nguy hiểm; phụ cấp thâm niên; phụ cấp khu vực; phụ cấp lưu động; phụ cấp thu hút và các phụ cấp có tính chất tương tự.</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Các khoản bổ sung xác định </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ược mức tiền cụ thể cùng với mức lương thỏa thuận trong HĐLĐ và trả thường xuyên trong mỗi kỳ trả lương thực hiện từ 01/01/2018.</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Tiền lương tháng đóng BHXH bắt buộc không bao gồm: Tiền thưởng sáng kiến; tiền ăn giữa ca; các khoản hỗ trợ xăng xe, điện thoại, </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HĐLĐ.</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lastRenderedPageBreak/>
        <w:t>c) Tiền lương tháng làm căn </w:t>
      </w:r>
      <w:proofErr w:type="spellStart"/>
      <w:r w:rsidRPr="00084B43">
        <w:rPr>
          <w:rFonts w:ascii="Arial" w:eastAsia="Times New Roman" w:hAnsi="Arial" w:cs="Arial"/>
          <w:color w:val="000000"/>
          <w:sz w:val="18"/>
          <w:szCs w:val="18"/>
        </w:rPr>
        <w:t>cứ</w:t>
      </w:r>
      <w:proofErr w:type="spellEnd"/>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đóng đối với người quản lý doanh nghiệp có hưởng tiền l</w:t>
      </w:r>
      <w:proofErr w:type="spellStart"/>
      <w:r w:rsidRPr="00084B43">
        <w:rPr>
          <w:rFonts w:ascii="Arial" w:eastAsia="Times New Roman" w:hAnsi="Arial" w:cs="Arial"/>
          <w:color w:val="000000"/>
          <w:sz w:val="18"/>
          <w:szCs w:val="18"/>
        </w:rPr>
        <w:t>ươ</w:t>
      </w:r>
      <w:proofErr w:type="spellEnd"/>
      <w:r w:rsidRPr="00084B43">
        <w:rPr>
          <w:rFonts w:ascii="Arial" w:eastAsia="Times New Roman" w:hAnsi="Arial" w:cs="Arial"/>
          <w:color w:val="000000"/>
          <w:sz w:val="18"/>
          <w:szCs w:val="18"/>
          <w:lang w:val="vi-VN"/>
        </w:rPr>
        <w:t>ng là tiền lương do doanh nghiệp quyết định; đối với người quản lý điều hành hợp tác xã có hưởng tiền lương là tiền lương do đại hội thành viên quyết định.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d) Mức tiền lương tháng đóng BHXH, BHYT, BHTN bắt buộc không thấp h</w:t>
      </w:r>
      <w:r w:rsidRPr="00084B43">
        <w:rPr>
          <w:rFonts w:ascii="Arial" w:eastAsia="Times New Roman" w:hAnsi="Arial" w:cs="Arial"/>
          <w:color w:val="000000"/>
          <w:sz w:val="18"/>
          <w:szCs w:val="18"/>
        </w:rPr>
        <w:t>ơ</w:t>
      </w:r>
      <w:r w:rsidRPr="00084B43">
        <w:rPr>
          <w:rFonts w:ascii="Arial" w:eastAsia="Times New Roman" w:hAnsi="Arial" w:cs="Arial"/>
          <w:color w:val="000000"/>
          <w:sz w:val="18"/>
          <w:szCs w:val="18"/>
          <w:lang w:val="vi-VN"/>
        </w:rPr>
        <w:t>n mức lương tối thiểu vùng tại thời điểm đóng đối với người lao động làm công việc hoặc chức danh giản đơn nhất trong điều kiện lao động bình thường.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Người lao động làm công việc hoặc chức danh đòi hỏi lao động qua đào tạo, học nghề (kể cả lao động do doanh nghiệp tự dạy nghề) phải cao hơn ít nhất 7% so với mức lương tối thiểu vùng;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Người lao động làm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e) Mức tiền lương tháng đóng BHXH, BHYT, BH TNLĐ-BNN cao hơn 20 tháng lương cơ sở thì mức tiền lương tháng đóng BHXH, BHYT, BH TNLĐ-BNN bằng 20 tháng lương cơ sở. Trường hợp mức tiền lương tháng của người lao động cao hơn 20 tháng lương tối thiểu vùng thì mức tiền lương tháng đóng BHTN b</w:t>
      </w:r>
      <w:r w:rsidRPr="00084B43">
        <w:rPr>
          <w:rFonts w:ascii="Arial" w:eastAsia="Times New Roman" w:hAnsi="Arial" w:cs="Arial"/>
          <w:color w:val="000000"/>
          <w:sz w:val="18"/>
          <w:szCs w:val="18"/>
        </w:rPr>
        <w:t>ằ</w:t>
      </w:r>
      <w:r w:rsidRPr="00084B43">
        <w:rPr>
          <w:rFonts w:ascii="Arial" w:eastAsia="Times New Roman" w:hAnsi="Arial" w:cs="Arial"/>
          <w:color w:val="000000"/>
          <w:sz w:val="18"/>
          <w:szCs w:val="18"/>
          <w:lang w:val="vi-VN"/>
        </w:rPr>
        <w:t>ng 20 tháng lương tối thiểu vùng.</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4" w:name="dieu_5"/>
      <w:r w:rsidRPr="00084B43">
        <w:rPr>
          <w:rFonts w:ascii="Arial" w:eastAsia="Times New Roman" w:hAnsi="Arial" w:cs="Arial"/>
          <w:b/>
          <w:bCs/>
          <w:color w:val="000000"/>
          <w:sz w:val="18"/>
          <w:szCs w:val="18"/>
          <w:lang w:val="vi-VN"/>
        </w:rPr>
        <w:t>5. Phương thức đóng</w:t>
      </w:r>
      <w:bookmarkEnd w:id="4"/>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Hằng tháng, chậm nhất đến ngày cuối cùng của tháng, đơn vị trích tiền đóng BHXH, BH TNLĐ-BNN, BHYT, BHTN trên quỹ tiền lương tháng của những người lao động tham gia đồng thời trích từ tiền lương tháng đóng BHXH, BH TNLĐ-BNN, BHYT, BHTN của từng người lao động theo mức quy định, chuyển cùng một lúc vào tài khoản chuy</w:t>
      </w:r>
      <w:r w:rsidRPr="00084B43">
        <w:rPr>
          <w:rFonts w:ascii="Arial" w:eastAsia="Times New Roman" w:hAnsi="Arial" w:cs="Arial"/>
          <w:color w:val="000000"/>
          <w:sz w:val="18"/>
          <w:szCs w:val="18"/>
        </w:rPr>
        <w:t>ê</w:t>
      </w:r>
      <w:r w:rsidRPr="00084B43">
        <w:rPr>
          <w:rFonts w:ascii="Arial" w:eastAsia="Times New Roman" w:hAnsi="Arial" w:cs="Arial"/>
          <w:color w:val="000000"/>
          <w:sz w:val="18"/>
          <w:szCs w:val="18"/>
          <w:lang w:val="vi-VN"/>
        </w:rPr>
        <w:t>n thu của cơ quan BHXH </w:t>
      </w:r>
      <w:proofErr w:type="spellStart"/>
      <w:r w:rsidRPr="00084B43">
        <w:rPr>
          <w:rFonts w:ascii="Arial" w:eastAsia="Times New Roman" w:hAnsi="Arial" w:cs="Arial"/>
          <w:color w:val="000000"/>
          <w:sz w:val="18"/>
          <w:szCs w:val="18"/>
        </w:rPr>
        <w:t>mở</w:t>
      </w:r>
      <w:proofErr w:type="spellEnd"/>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tại ngân hàng hoặc Kho bạc Nhà nước.</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Lưu ý: Khi lập ủy nhiệm chi, giấy nộp tiền đơn vị phải ghi đầy đủ 3 tiêu chí: tên đơn vị, mã đơn vị tham gia BHXH, nội dung nộp tiền.</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5" w:name="dieu_6"/>
      <w:r w:rsidRPr="00084B43">
        <w:rPr>
          <w:rFonts w:ascii="Arial" w:eastAsia="Times New Roman" w:hAnsi="Arial" w:cs="Arial"/>
          <w:b/>
          <w:bCs/>
          <w:color w:val="000000"/>
          <w:sz w:val="18"/>
          <w:szCs w:val="18"/>
          <w:lang w:val="vi-VN"/>
        </w:rPr>
        <w:t>6. Tính lãi chậm đóng, truy thu</w:t>
      </w:r>
      <w:bookmarkEnd w:id="5"/>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6.1. Chậm đóng: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Đơn vị chậm đóng BHXH bắt buộc, BHYT, BHTN, BHTNLĐ, BNN từ 30 ngày trở lên thì phải đóng số tiền lãi tính trên số tiền BHXH bắt buộc, BHYT, BHTN, BHTNLĐ, BNN chưa đóng.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6.2. Truy thu:</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Truy thu do trốn đóng: Trường hợp đơn vị trốn đóng, đóng không đủ số người thuộc diện bắt buộc tham gia, đóng không đủ số tiền phải đóng theo quy định, chiếm dụng tiền đóng BHXH, BHYT, BHTN, BHTNLĐ, BNN (sau đây gọi là trốn đóng) do cơ quan BHXH kết luận thanh tra chuyên ngành đóng BHXH, BHYT, BHTN, cơ quan thanh tra nhà nước có thẩm quyền kết luận từ ngày 01/01/2016 thì ngoài việc truy thu số tiền phải </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óng theo quy định, còn phải truy thu số tiền lãi tính trên số tiền, thời gian trốn đóng và mức lãi suất chậm đóng như sau:</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Toàn bộ thời gian trốn đóng trước ngày 01/01/2016, được tính theo mức lãi suất chậm đóng áp dụng đối với năm 2016;</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Đối với thời gian trốn đóng từ ngày 01/01/2016 trở đi, được tính theo mức lãi suất chậm đóng áp dụng đối với từng năm áp dụng tại thời điểm phát hiện trốn đóng.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Trường hợp đơn vị đề nghị truy thu cộng nối thời gian từ 06 tháng trở lên kèm kết luận thanh tra của cơ quan BHXH hoặc cơ quan thanh tra hoặc Quyết định xử lý vi phạm hành chính của cơ quan có thẩm quyền.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Truy thu do điều chỉnh tăng tiền lương đã đóng BHXH, BHTN, BHTNLĐ, BNN cho người lao động: trường hợp sau 06 tháng kể từ ngày người có thẩm ký quyết định hoặc HĐLĐ (phụ lục HĐLĐ) nâng bậc lương, nâng ngạch lương, điều chỉnh tăng tiền lương, phụ cấp tháng đóng BHXH, BHTN, BHTNLĐ, BNN cho người lao động mới thực hiện truy đóng BHXH, BHTN, BHTNLĐ, BNN thì số tiền truy thu BHXH, BHTN, BHTNLĐ, BNN được tính bao gồm: số tiền phải đóng BHXH, BHTN, BHTNLĐ, BNN theo quy định và tiền lãi truy thu tính trên số tiền phải đóng.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6.3. Lãi suất tính lãi chậm đóng tại thời điểm tính lãi (%), xác định như sau:</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Đối với BHXH bắt buộc, BHTN, BHTNLĐ, BNN, tính bằng 02 lần mức lãi suất đầu tư quỹ BHXH bình quân năm trước liền kề theo tháng do BHXH Việt Nam công bố.</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lastRenderedPageBreak/>
        <w:t>- Đối với BHYT, tính bằng 02 lần mức lãi suất thị trường liên ngân hàng kỳ hạn 9 tháng tính theo tháng do Ngân hàng Nhà nước Việt Nam công bố trên Cổng Thông tin điện tử của Ngân hàng nhà nước Việt Nam của năm trước li</w:t>
      </w:r>
      <w:r w:rsidRPr="00084B43">
        <w:rPr>
          <w:rFonts w:ascii="Arial" w:eastAsia="Times New Roman" w:hAnsi="Arial" w:cs="Arial"/>
          <w:color w:val="000000"/>
          <w:sz w:val="18"/>
          <w:szCs w:val="18"/>
        </w:rPr>
        <w:t>ề</w:t>
      </w:r>
      <w:r w:rsidRPr="00084B43">
        <w:rPr>
          <w:rFonts w:ascii="Arial" w:eastAsia="Times New Roman" w:hAnsi="Arial" w:cs="Arial"/>
          <w:color w:val="000000"/>
          <w:sz w:val="18"/>
          <w:szCs w:val="18"/>
          <w:lang w:val="vi-VN"/>
        </w:rPr>
        <w:t>n k</w:t>
      </w:r>
      <w:r w:rsidRPr="00084B43">
        <w:rPr>
          <w:rFonts w:ascii="Arial" w:eastAsia="Times New Roman" w:hAnsi="Arial" w:cs="Arial"/>
          <w:color w:val="000000"/>
          <w:sz w:val="18"/>
          <w:szCs w:val="18"/>
        </w:rPr>
        <w:t>ề</w:t>
      </w:r>
      <w:r w:rsidRPr="00084B43">
        <w:rPr>
          <w:rFonts w:ascii="Arial" w:eastAsia="Times New Roman" w:hAnsi="Arial" w:cs="Arial"/>
          <w:color w:val="000000"/>
          <w:sz w:val="18"/>
          <w:szCs w:val="18"/>
          <w:lang w:val="vi-VN"/>
        </w:rPr>
        <w:t>. Trường hợp lãi suất liên ngân hàng năm trước liền kề không có kỳ hạn 9 tháng thì áp dụng theo mức lãi suất của kỳ hạn liền trước kỳ hạn 9 tháng.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6.4. Công thức tính lãi được quy định tại Điều 37 và Điều 38 của Quyết định 595/QĐ-BHX</w:t>
      </w:r>
      <w:r w:rsidRPr="00084B43">
        <w:rPr>
          <w:rFonts w:ascii="Arial" w:eastAsia="Times New Roman" w:hAnsi="Arial" w:cs="Arial"/>
          <w:color w:val="000000"/>
          <w:sz w:val="18"/>
          <w:szCs w:val="18"/>
        </w:rPr>
        <w:t>H.</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6" w:name="dieu_7"/>
      <w:r w:rsidRPr="00084B43">
        <w:rPr>
          <w:rFonts w:ascii="Arial" w:eastAsia="Times New Roman" w:hAnsi="Arial" w:cs="Arial"/>
          <w:b/>
          <w:bCs/>
          <w:color w:val="000000"/>
          <w:sz w:val="18"/>
          <w:szCs w:val="18"/>
          <w:lang w:val="vi-VN"/>
        </w:rPr>
        <w:t>7. Quy định quản lý thời gian đóng BHXH, BHYT, BHTN</w:t>
      </w:r>
      <w:bookmarkEnd w:id="6"/>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7.1. Người lao động không làm việc và không hưởng tiền lương từ 14 ngày làm việc trở lên trong tháng (trường hợp thực hiện chế độ làm việc 26 ngày/tháng) thì không đóng BHXH tháng đó. Thời gian này không được tính để hưởng BHXH.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7.2. Người lao động nghỉ việc hưởng chế độ ốm đau từ 14 ngày làm việc trở lên trong tháng theo quy định của pháp luật về BHXH thì không phải đóng BHXH, BHYT, BHTN,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TNLĐ, BNN nhưng vẫn được hưởng quyền lợi BHYT.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7.3. Người lao động nghỉ việc hưởng chế độ thai sản từ 14 ngày làm việc trở lên trong tháng thì đơn vị và người lao động không phải đóng BHXH, BHTN, BH TNLĐ- BNN, thời gian này được tính là thời gian </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óng BHXH, không được tính là thời gian đóng BHTN và được cơ quan BHXH đóng BHYT cho người lao động;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 Trường hợp HĐLĐ hết thời hạn trong thời gian người lao động nghỉ việc hưởng chế độ thai sản thì thời gian hưởng chế độ thai sản từ khi nghỉ việc hưởng chế độ thai sản đến khi HĐLĐ hết thời hạn được tính là thời gian đóng BHXH; thời gian nghỉ việc hưởng chế độ thai sản sau khi HĐLĐ hết thời hạn không được tính là thời gian đóng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 Thời gian hưởng chế độ thai sản của người lao động chấm dứt HĐLĐ, HĐLV hoặc thôi việc trước thời điểm sinh con hoặc nhận con nuôi dưới 06 tháng tuổi không được tính là thời gian đóng BHXH.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c)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BHXH, kể từ thời điểm đi làm trước khi hết thời hạn nghỉ sinh con thì lao động nữ và đơn vị phải </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óng BHXH, BHYT, BHTN, BHTNLĐ, BNN.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d) Trường hợp người cha hoặc người trực tiếp nuôi dưỡng, người mẹ nhờ mang thai hộ, người cha nhờ mang thai hộ hoặc người trực tiếp nuôi dưỡng hưởng chế độ thai sản mà không nghỉ việc thì người lao động và đơn vị vẫn phải đóng BHXH, BHYT, BHTN, BHTNLĐ, BNN.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7.4. Người lao động ngừng việc theo quy định của pháp luật về lao động mà vẫn được hưởng tiền lương thì người lao động và đơn vị thực hiện đóng BHXH, BHYT, BHTN, BHTNLĐ, BNN theo mức tiền lương người lao động được hưởng trong thời gian ngừng việc.</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7" w:name="dieu_8"/>
      <w:r w:rsidRPr="00084B43">
        <w:rPr>
          <w:rFonts w:ascii="Arial" w:eastAsia="Times New Roman" w:hAnsi="Arial" w:cs="Arial"/>
          <w:b/>
          <w:bCs/>
          <w:color w:val="000000"/>
          <w:sz w:val="18"/>
          <w:szCs w:val="18"/>
          <w:lang w:val="vi-VN"/>
        </w:rPr>
        <w:t>8. Quy định về cấp và quản lý sổ BHXH</w:t>
      </w:r>
      <w:bookmarkEnd w:id="7"/>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8.1. Người lao động khi tham gia BHXH mà chưa được cấp sổ BHXH có trách nhiệm lập Tờ khai cung cấp và thay đổi thông tin người tham gia BHXH, BHYT (M</w:t>
      </w:r>
      <w:r w:rsidRPr="00084B43">
        <w:rPr>
          <w:rFonts w:ascii="Arial" w:eastAsia="Times New Roman" w:hAnsi="Arial" w:cs="Arial"/>
          <w:color w:val="000000"/>
          <w:sz w:val="18"/>
          <w:szCs w:val="18"/>
        </w:rPr>
        <w:t>ẫ</w:t>
      </w:r>
      <w:r w:rsidRPr="00084B43">
        <w:rPr>
          <w:rFonts w:ascii="Arial" w:eastAsia="Times New Roman" w:hAnsi="Arial" w:cs="Arial"/>
          <w:color w:val="000000"/>
          <w:sz w:val="18"/>
          <w:szCs w:val="18"/>
          <w:lang w:val="vi-VN"/>
        </w:rPr>
        <w:t>u TK1-TS), ghi mã số BHXH và kê khai đ</w:t>
      </w:r>
      <w:r w:rsidRPr="00084B43">
        <w:rPr>
          <w:rFonts w:ascii="Arial" w:eastAsia="Times New Roman" w:hAnsi="Arial" w:cs="Arial"/>
          <w:color w:val="000000"/>
          <w:sz w:val="18"/>
          <w:szCs w:val="18"/>
        </w:rPr>
        <w:t>ầ</w:t>
      </w:r>
      <w:r w:rsidRPr="00084B43">
        <w:rPr>
          <w:rFonts w:ascii="Arial" w:eastAsia="Times New Roman" w:hAnsi="Arial" w:cs="Arial"/>
          <w:color w:val="000000"/>
          <w:sz w:val="18"/>
          <w:szCs w:val="18"/>
          <w:lang w:val="vi-VN"/>
        </w:rPr>
        <w:t>y đủ thông tin, chịu trách nhiệm trước pháp luật về thông tin đã kê khai.</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Đối với người tham gia chưa được cấp được mã số BHXH (kể cả người tham gia không nhớ mã số BHXH): phối hợp cơ quan BHXH hoặc Bưu </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iện để cấp mã số BHXH.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i/>
          <w:iCs/>
          <w:color w:val="000000"/>
          <w:sz w:val="18"/>
          <w:szCs w:val="18"/>
          <w:lang w:val="vi-VN"/>
        </w:rPr>
        <w:t>Lưu </w:t>
      </w:r>
      <w:r w:rsidRPr="00084B43">
        <w:rPr>
          <w:rFonts w:ascii="Arial" w:eastAsia="Times New Roman" w:hAnsi="Arial" w:cs="Arial"/>
          <w:i/>
          <w:iCs/>
          <w:color w:val="000000"/>
          <w:sz w:val="18"/>
          <w:szCs w:val="18"/>
        </w:rPr>
        <w:t>ý</w:t>
      </w:r>
      <w:r w:rsidRPr="00084B43">
        <w:rPr>
          <w:rFonts w:ascii="Arial" w:eastAsia="Times New Roman" w:hAnsi="Arial" w:cs="Arial"/>
          <w:i/>
          <w:iCs/>
          <w:color w:val="000000"/>
          <w:sz w:val="18"/>
          <w:szCs w:val="18"/>
          <w:lang w:val="vi-VN"/>
        </w:rPr>
        <w:t>: Đơn vị và người lao động có thể tra cứu mã số BHXH, mã hộ gia đình của người tham gia tại địa chỉ: https://baohiemxahoi.gov.vn/tracuu/Pages/tra-cuu-ho-gia-dinh.aspx.</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8.2. Mỗi người lao động chỉ được cấp một s</w:t>
      </w:r>
      <w:r w:rsidRPr="00084B43">
        <w:rPr>
          <w:rFonts w:ascii="Arial" w:eastAsia="Times New Roman" w:hAnsi="Arial" w:cs="Arial"/>
          <w:color w:val="000000"/>
          <w:sz w:val="18"/>
          <w:szCs w:val="18"/>
        </w:rPr>
        <w:t>ổ </w:t>
      </w:r>
      <w:r w:rsidRPr="00084B43">
        <w:rPr>
          <w:rFonts w:ascii="Arial" w:eastAsia="Times New Roman" w:hAnsi="Arial" w:cs="Arial"/>
          <w:color w:val="000000"/>
          <w:sz w:val="18"/>
          <w:szCs w:val="18"/>
          <w:lang w:val="vi-VN"/>
        </w:rPr>
        <w:t>BHXH với mã số BHXH duy nhất trong toàn bộ quá trình tham gia để theo dõi việc đóng và giải quyết chế độ BHXH, BHTN theo quy định của pháp luật.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Trường hợp một người có từ 02 sổ BHXH trở lên thì phải chuyển toàn bộ sổ cho đơn vị sau cùng nơi đang tham gia lập thủ tục gộp sổ, nếu có thời gian đóng BHXH, BHTN trùng nhau thì cơ quan BHXH thực hiện hoàn trả cho người lao động số tiền đơn vị và người lao động đã đóng vào quỹ hưu trí, tử tuất và số tiền đã đóng vào quỹ BHTN (bao gồm cả số tiền thuộc trách nhiệm đóng BHXH, BHTN của người sử dụng lao động), không bao gồm tiền lãi.</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8.3. Người lao động có trách nhiệm bảo quản sổ BHXH theo quy định của Luật BHXH (năm 2014). Sau khi cơ quan BHXH bàn giao tờ rời s</w:t>
      </w:r>
      <w:r w:rsidRPr="00084B43">
        <w:rPr>
          <w:rFonts w:ascii="Arial" w:eastAsia="Times New Roman" w:hAnsi="Arial" w:cs="Arial"/>
          <w:color w:val="000000"/>
          <w:sz w:val="18"/>
          <w:szCs w:val="18"/>
        </w:rPr>
        <w:t>ổ </w:t>
      </w:r>
      <w:r w:rsidRPr="00084B43">
        <w:rPr>
          <w:rFonts w:ascii="Arial" w:eastAsia="Times New Roman" w:hAnsi="Arial" w:cs="Arial"/>
          <w:color w:val="000000"/>
          <w:sz w:val="18"/>
          <w:szCs w:val="18"/>
          <w:lang w:val="vi-VN"/>
        </w:rPr>
        <w:t>BHXH xác nhận quá trình đóng BHXH, BHTN đến năm 2016 cho đơn vị sử dụng lao động thì đơn vị có trách nhiệm bàn giao sổ BHX</w:t>
      </w:r>
      <w:r w:rsidRPr="00084B43">
        <w:rPr>
          <w:rFonts w:ascii="Arial" w:eastAsia="Times New Roman" w:hAnsi="Arial" w:cs="Arial"/>
          <w:color w:val="000000"/>
          <w:sz w:val="18"/>
          <w:szCs w:val="18"/>
        </w:rPr>
        <w:t>H </w:t>
      </w:r>
      <w:r w:rsidRPr="00084B43">
        <w:rPr>
          <w:rFonts w:ascii="Arial" w:eastAsia="Times New Roman" w:hAnsi="Arial" w:cs="Arial"/>
          <w:color w:val="000000"/>
          <w:sz w:val="18"/>
          <w:szCs w:val="18"/>
          <w:lang w:val="vi-VN"/>
        </w:rPr>
        <w:t>(bao gồm bìa sổ BHXH và tờ rời sổ BHXH hoặc sổ BHXH và tờ rời sổ BHXH) cho người lao động.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lastRenderedPageBreak/>
        <w:t>Khi người lao động thôi việc thì đơn vị lập hồ sơ báo giảm, căn cứ hồ sơ giảm cơ quan BHXH sẽ in tờ rời xác nhận sổ của thời gian tiếp theo chuyển đơn vị để trả người lao động (người lao động không phải nộp lại sổ cho cơ quan BHXH).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i/>
          <w:iCs/>
          <w:color w:val="000000"/>
          <w:sz w:val="18"/>
          <w:szCs w:val="18"/>
          <w:lang w:val="vi-VN"/>
        </w:rPr>
        <w:t>Lưu </w:t>
      </w:r>
      <w:r w:rsidRPr="00084B43">
        <w:rPr>
          <w:rFonts w:ascii="Arial" w:eastAsia="Times New Roman" w:hAnsi="Arial" w:cs="Arial"/>
          <w:i/>
          <w:iCs/>
          <w:color w:val="000000"/>
          <w:sz w:val="18"/>
          <w:szCs w:val="18"/>
        </w:rPr>
        <w:t>ý</w:t>
      </w:r>
      <w:r w:rsidRPr="00084B43">
        <w:rPr>
          <w:rFonts w:ascii="Arial" w:eastAsia="Times New Roman" w:hAnsi="Arial" w:cs="Arial"/>
          <w:i/>
          <w:iCs/>
          <w:color w:val="000000"/>
          <w:sz w:val="18"/>
          <w:szCs w:val="18"/>
          <w:lang w:val="vi-VN"/>
        </w:rPr>
        <w:t>: Việc không cung cấp s</w:t>
      </w:r>
      <w:r w:rsidRPr="00084B43">
        <w:rPr>
          <w:rFonts w:ascii="Arial" w:eastAsia="Times New Roman" w:hAnsi="Arial" w:cs="Arial"/>
          <w:i/>
          <w:iCs/>
          <w:color w:val="000000"/>
          <w:sz w:val="18"/>
          <w:szCs w:val="18"/>
        </w:rPr>
        <w:t>ổ</w:t>
      </w:r>
      <w:r w:rsidRPr="00084B43">
        <w:rPr>
          <w:rFonts w:ascii="Arial" w:eastAsia="Times New Roman" w:hAnsi="Arial" w:cs="Arial"/>
          <w:i/>
          <w:iCs/>
          <w:color w:val="000000"/>
          <w:sz w:val="18"/>
          <w:szCs w:val="18"/>
          <w:lang w:val="vi-VN"/>
        </w:rPr>
        <w:t> cho cơ quan B</w:t>
      </w:r>
      <w:r w:rsidRPr="00084B43">
        <w:rPr>
          <w:rFonts w:ascii="Arial" w:eastAsia="Times New Roman" w:hAnsi="Arial" w:cs="Arial"/>
          <w:i/>
          <w:iCs/>
          <w:color w:val="000000"/>
          <w:sz w:val="18"/>
          <w:szCs w:val="18"/>
        </w:rPr>
        <w:t>H</w:t>
      </w:r>
      <w:r w:rsidRPr="00084B43">
        <w:rPr>
          <w:rFonts w:ascii="Arial" w:eastAsia="Times New Roman" w:hAnsi="Arial" w:cs="Arial"/>
          <w:i/>
          <w:iCs/>
          <w:color w:val="000000"/>
          <w:sz w:val="18"/>
          <w:szCs w:val="18"/>
          <w:lang w:val="vi-VN"/>
        </w:rPr>
        <w:t>XH đ</w:t>
      </w:r>
      <w:r w:rsidRPr="00084B43">
        <w:rPr>
          <w:rFonts w:ascii="Arial" w:eastAsia="Times New Roman" w:hAnsi="Arial" w:cs="Arial"/>
          <w:i/>
          <w:iCs/>
          <w:color w:val="000000"/>
          <w:sz w:val="18"/>
          <w:szCs w:val="18"/>
        </w:rPr>
        <w:t>ể </w:t>
      </w:r>
      <w:r w:rsidRPr="00084B43">
        <w:rPr>
          <w:rFonts w:ascii="Arial" w:eastAsia="Times New Roman" w:hAnsi="Arial" w:cs="Arial"/>
          <w:i/>
          <w:iCs/>
          <w:color w:val="000000"/>
          <w:sz w:val="18"/>
          <w:szCs w:val="18"/>
          <w:lang w:val="vi-VN"/>
        </w:rPr>
        <w:t>xác nhận quá trình tham gia tiếp theo chỉ áp dụng đối với người lao động đang tham gia đã được cơ quan BHXH rà soát in tờ rời đến năm 2016 và bàn giao cho người lao động quản lý.</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8.4. Người lao động bảo lưu quá trình đóng BHXH, BHTN của đơn vị trước sau đó đăng ký tham gia tiếp, khi thôi việc phải cung cấp sổ BHXH để xác nhận quá trình tham gia tiếp theo.</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8.5. Đối với đơn vị nợ tiền đóng BHXH, BHTN, BH TNLĐ-BNN, nếu người lao động đủ điều kiện hưởng BHXH hoặc chấm dứt hợp đồng lao động, hợp đồng làm việc thì đơn vị có trách nhiệm đóng đủ BHXH, BHTN, BHTNLĐ, BNN, bao gồm cả tiền lãi chậm đóng theo quy định, cơ quan BHXH xác nhận sổ BHXH để kịp thời giải quyết chế độ BHXH, BHTN cho người lao động.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Trường hợp đơn vị chưa đóng đủ thì xác nhận sổ BHXH đến thời điểm đã đóng BHXH, BHTN,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TNLĐ, BNN. Sau khi thu hồi được số tiền đơn vị còn nợ thì xác nhận bổ sung trên sổ BHXH.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8.6. Trường hợp đơn vị di chuyển trong địa bàn tỉnh, đơn vị thay đổi tên không thực hiện xác nhận sổ BHXH.</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8" w:name="dieu_9"/>
      <w:r w:rsidRPr="00084B43">
        <w:rPr>
          <w:rFonts w:ascii="Arial" w:eastAsia="Times New Roman" w:hAnsi="Arial" w:cs="Arial"/>
          <w:b/>
          <w:bCs/>
          <w:color w:val="000000"/>
          <w:sz w:val="18"/>
          <w:szCs w:val="18"/>
          <w:lang w:val="vi-VN"/>
        </w:rPr>
        <w:t>9. Quy định về cấp và quản lý thẻ BHYT</w:t>
      </w:r>
      <w:bookmarkEnd w:id="8"/>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9.1. Thẻ BHYT có giá trị sử dụng tương ứng số tiền đóng BHYT, thời điểm thẻ BHYT có giá trị sử dụng kể từ ngày đóng BHYT. Các cơ sở KCB khi tiếp nhận thẻ BHYT của người tham gia đến khám bệnh thực hiện tra cứu thông tin về dữ liệu thẻ BHYT trên cổng tiếp nhận dữ liệu hệ thống thông tin giám định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YT để xác định giá trị sử dụng của thẻ BHYT.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9.2. Đơn vị chậm đóng BHYT từ 30 ngày trở lên, thẻ BHYT hết giá trị sử dụng. Khi người lao động phát sinh chi phí KCB trong thời hạn thẻ BHYT hết giá trị sử dụng, cơ quan BHXH thực hiện thanh toán trực tiếp chi phí khám chữa bệnh theo quy định sau khi đơn vị đã đóng đủ số tiền chậm đóng BHYT.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9.3. Người tham gia BHYT thường trú, tạm trú có thời hạn hoặc làm việc trên địa bàn tỉnh, thành phố được đăng ký khám bệnh, chữa bệnh BHYT ban đầu tại cơ sở khám bệnh, chữa bệnh tuyến xã, tuyến huyện hoặc tương đương; một số cơ sở khám bệnh tuyến tỉnh hoặc tuyến trung ương được cơ quan BHXH thông báo hằng quý tại trang thông tin điện tử http://bhxhtphcm.gov.vn/.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9.4. Người tham gia BHYT được thay đổi cơ sở đăng ký khám chữa bệnh ban đầu vào tháng đầu quý.</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9.5. Người lao động hưởng chế độ ốm đau, thai sản tiếp tục sử dụng thẻ BHYT đã cấp, không thực hiện đổi thẻ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YT. Đối với người lao động nghỉ không lương mà trong thời gian đó đơn vị lập hồ sơ nghỉ hưởng chế độ thai sản thì ghi giá trị sử dụng từ tháng nghỉ thai sản đến hết giá trị sử dụng của thẻ BHYT đã cấp.</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9.6. Người lao động nghỉ ốm đau dài ngày hoặc nghỉ hưởng chế độ hưu trí, thẻ BHYT đã cấp tiếp tục được sử dụng đến hết tháng đơn vị có báo giảm. Cơ quan BHXH căn cứ danh sách báo giảm để lập Danh sách người chỉ tham gia BHYT (M</w:t>
      </w:r>
      <w:r w:rsidRPr="00084B43">
        <w:rPr>
          <w:rFonts w:ascii="Arial" w:eastAsia="Times New Roman" w:hAnsi="Arial" w:cs="Arial"/>
          <w:color w:val="000000"/>
          <w:sz w:val="18"/>
          <w:szCs w:val="18"/>
        </w:rPr>
        <w:t>ẫ</w:t>
      </w:r>
      <w:r w:rsidRPr="00084B43">
        <w:rPr>
          <w:rFonts w:ascii="Arial" w:eastAsia="Times New Roman" w:hAnsi="Arial" w:cs="Arial"/>
          <w:color w:val="000000"/>
          <w:sz w:val="18"/>
          <w:szCs w:val="18"/>
          <w:lang w:val="vi-VN"/>
        </w:rPr>
        <w:t>u D03-TS) theo đối tượng ốm đau dài ngày hoặc đối tượng hưởng lương hưu, trợ cấp BHXH hàng tháng. Thẻ BHYT mới có giá trị sử dụng từ ngày đầu của tháng kế tiếp của tháng báo giảm.</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9.7. Khi có phát sinh giảm người lao động, đơn vị phải kịp thời lập danh sách báo giảm gửi cơ quan BHXH qua hệ thống giao dịch điện tử ngay trong tháng (tính đến ngày cuối cùng của tháng đó). Nếu báo giảm sau ngày cuối cùng của tháng giảm thì phải phải đóng hết giá trị thẻ BHYT của tháng kế tiếp và thẻ có giá trị sử dụng hết tháng đó. Cơ quan BHXH không thu hồi thẻ các trường hợp báo giảm.</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Ví dụ: Người lao động thôi việc 28/07/2017, đơn vị báo giảm vào ngày 01/08/2017 thì đóng BHYT hết tháng 8/2017; không đóng BHXH, BHTN tháng 8/2017.</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9.8. Đơn vị thông báo cho người lao động thôi việc nếu không thuộc đối tượng tham gia BHYT bắt buộc khác thì đăng ký tham gia BHYT hộ gia đình để được khám chữa bệnh và đảm bảo quyền lợi tham gia 5 năm liên tục theo quy định của Luật BHYT.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i/>
          <w:iCs/>
          <w:color w:val="000000"/>
          <w:sz w:val="18"/>
          <w:szCs w:val="18"/>
          <w:lang w:val="vi-VN"/>
        </w:rPr>
        <w:t>Lưu </w:t>
      </w:r>
      <w:r w:rsidRPr="00084B43">
        <w:rPr>
          <w:rFonts w:ascii="Arial" w:eastAsia="Times New Roman" w:hAnsi="Arial" w:cs="Arial"/>
          <w:i/>
          <w:iCs/>
          <w:color w:val="000000"/>
          <w:sz w:val="18"/>
          <w:szCs w:val="18"/>
        </w:rPr>
        <w:t>ý</w:t>
      </w:r>
      <w:r w:rsidRPr="00084B43">
        <w:rPr>
          <w:rFonts w:ascii="Arial" w:eastAsia="Times New Roman" w:hAnsi="Arial" w:cs="Arial"/>
          <w:i/>
          <w:iCs/>
          <w:color w:val="000000"/>
          <w:sz w:val="18"/>
          <w:szCs w:val="18"/>
          <w:lang w:val="vi-VN"/>
        </w:rPr>
        <w:t>: Nếu đăng ký gia hạn thẻ trước 10 ngày khi thẻ cũ hết giá trị sử dụng thì thẻ BHYT hộ gia đình có giá trị tiếp theo thẻ cũ, trường hợp thẻ cũ h</w:t>
      </w:r>
      <w:r w:rsidRPr="00084B43">
        <w:rPr>
          <w:rFonts w:ascii="Arial" w:eastAsia="Times New Roman" w:hAnsi="Arial" w:cs="Arial"/>
          <w:i/>
          <w:iCs/>
          <w:color w:val="000000"/>
          <w:sz w:val="18"/>
          <w:szCs w:val="18"/>
        </w:rPr>
        <w:t>ế</w:t>
      </w:r>
      <w:r w:rsidRPr="00084B43">
        <w:rPr>
          <w:rFonts w:ascii="Arial" w:eastAsia="Times New Roman" w:hAnsi="Arial" w:cs="Arial"/>
          <w:i/>
          <w:iCs/>
          <w:color w:val="000000"/>
          <w:sz w:val="18"/>
          <w:szCs w:val="18"/>
          <w:lang w:val="vi-VN"/>
        </w:rPr>
        <w:t>t hạn không quá 3 tháng mới đăng </w:t>
      </w:r>
      <w:proofErr w:type="spellStart"/>
      <w:r w:rsidRPr="00084B43">
        <w:rPr>
          <w:rFonts w:ascii="Arial" w:eastAsia="Times New Roman" w:hAnsi="Arial" w:cs="Arial"/>
          <w:i/>
          <w:iCs/>
          <w:color w:val="000000"/>
          <w:sz w:val="18"/>
          <w:szCs w:val="18"/>
        </w:rPr>
        <w:t>ký</w:t>
      </w:r>
      <w:proofErr w:type="spellEnd"/>
      <w:r w:rsidRPr="00084B43">
        <w:rPr>
          <w:rFonts w:ascii="Arial" w:eastAsia="Times New Roman" w:hAnsi="Arial" w:cs="Arial"/>
          <w:i/>
          <w:iCs/>
          <w:color w:val="000000"/>
          <w:sz w:val="18"/>
          <w:szCs w:val="18"/>
        </w:rPr>
        <w:t> </w:t>
      </w:r>
      <w:r w:rsidRPr="00084B43">
        <w:rPr>
          <w:rFonts w:ascii="Arial" w:eastAsia="Times New Roman" w:hAnsi="Arial" w:cs="Arial"/>
          <w:i/>
          <w:iCs/>
          <w:color w:val="000000"/>
          <w:sz w:val="18"/>
          <w:szCs w:val="18"/>
          <w:lang w:val="vi-VN"/>
        </w:rPr>
        <w:t>tham gia thì thẻ BHYT hộ gia đình có giá trị từ ngày đóng tiền.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9.9. Từ 01/09/2017 cơ quan BHXH sẽ cấp thẻ BHYT theo mã số BHXH.</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9" w:name="dieu_10"/>
      <w:r w:rsidRPr="00084B43">
        <w:rPr>
          <w:rFonts w:ascii="Arial" w:eastAsia="Times New Roman" w:hAnsi="Arial" w:cs="Arial"/>
          <w:b/>
          <w:bCs/>
          <w:color w:val="000000"/>
          <w:sz w:val="18"/>
          <w:szCs w:val="18"/>
          <w:lang w:val="vi-VN"/>
        </w:rPr>
        <w:t>10. Thời hạn khai báo hồ sơ</w:t>
      </w:r>
      <w:bookmarkEnd w:id="9"/>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lastRenderedPageBreak/>
        <w:t>10.1. Đơn vị có thể lập hồ sơ phát sinh tăng, giảm, điều chỉnh lao động, tiền lương của tháng vào tất cả các ngày trong tháng qua hệ thống giao dịch điện tử. Tuy nhiên, để thuận lợi cho công tác theo dõi quản lý hồ sơ trường hợp giảm hoặc điều chỉnh đơn vị có thể thực hiện mỗi tháng một lần.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Ví dụ: Hồ sơ tháng 8/2017 thì lập hồ sơ phát sinh từ ngày 01/08 đến ngày 31/08/2017.</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10.2. Khi có phát sinh tăng lao động đơn vị phải kịp thời khai báo tăng và thẻ BHYT có giá trị từ ngày khai báo hồ sơ qua hệ thống giao dịch điện tử.</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10.3. Khi có phát sinh giảm thì đơn vị báo giảm từ ngày 01 tháng sau, tuy nhiên phải đóng giá trị thẻ BHYT của tháng sau. Trường hợp đ</w:t>
      </w:r>
      <w:r w:rsidRPr="00084B43">
        <w:rPr>
          <w:rFonts w:ascii="Arial" w:eastAsia="Times New Roman" w:hAnsi="Arial" w:cs="Arial"/>
          <w:color w:val="000000"/>
          <w:sz w:val="18"/>
          <w:szCs w:val="18"/>
        </w:rPr>
        <w:t>ể </w:t>
      </w:r>
      <w:r w:rsidRPr="00084B43">
        <w:rPr>
          <w:rFonts w:ascii="Arial" w:eastAsia="Times New Roman" w:hAnsi="Arial" w:cs="Arial"/>
          <w:color w:val="000000"/>
          <w:sz w:val="18"/>
          <w:szCs w:val="18"/>
          <w:lang w:val="vi-VN"/>
        </w:rPr>
        <w:t>không đóng bổ sung giá trị thẻ tháng sau thì đơn vị có thể lập hồ sơ báo giảm tháng sau bắt đầu từ ngày 28 tháng trước, nhưng sau khi báo giảm thì không được báo phát sinh tháng trước.</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Ví dụ: Người lao động thôi việc ngày 31/07/2017.</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Nếu đơn vị lập hồ sơ tháng 8/2017, đơn vị báo giảm người lao động từ tháng 8/2017 vào ngày 01/08/2017 thì phải đóng bổ sung giá trị thẻ BHYT tháng 8/2017 và thẻ được sử dụng đến 31/08/2017.</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Nếu đơn vị lập hồ sơ tháng 8/2017, đơn vị báo giảm người lao động từ tháng 8/2017 vào ngày 28/07/2017 thì ch</w:t>
      </w:r>
      <w:r w:rsidRPr="00084B43">
        <w:rPr>
          <w:rFonts w:ascii="Arial" w:eastAsia="Times New Roman" w:hAnsi="Arial" w:cs="Arial"/>
          <w:color w:val="000000"/>
          <w:sz w:val="18"/>
          <w:szCs w:val="18"/>
        </w:rPr>
        <w:t>ỉ </w:t>
      </w:r>
      <w:r w:rsidRPr="00084B43">
        <w:rPr>
          <w:rFonts w:ascii="Arial" w:eastAsia="Times New Roman" w:hAnsi="Arial" w:cs="Arial"/>
          <w:color w:val="000000"/>
          <w:sz w:val="18"/>
          <w:szCs w:val="18"/>
          <w:lang w:val="vi-VN"/>
        </w:rPr>
        <w:t>đóng BHXH, BHYT, BHTN BH TNLĐ-BNN đến tháng 07/2017 và được sử dụng thẻ BHYT đến 31/07/2017.</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Lưu </w:t>
      </w:r>
      <w:r w:rsidRPr="00084B43">
        <w:rPr>
          <w:rFonts w:ascii="Arial" w:eastAsia="Times New Roman" w:hAnsi="Arial" w:cs="Arial"/>
          <w:color w:val="000000"/>
          <w:sz w:val="18"/>
          <w:szCs w:val="18"/>
        </w:rPr>
        <w:t>ý</w:t>
      </w:r>
      <w:r w:rsidRPr="00084B43">
        <w:rPr>
          <w:rFonts w:ascii="Arial" w:eastAsia="Times New Roman" w:hAnsi="Arial" w:cs="Arial"/>
          <w:color w:val="000000"/>
          <w:sz w:val="18"/>
          <w:szCs w:val="18"/>
          <w:lang w:val="vi-VN"/>
        </w:rPr>
        <w:t>: Sau khi lập </w:t>
      </w:r>
      <w:r w:rsidRPr="00084B43">
        <w:rPr>
          <w:rFonts w:ascii="Arial" w:eastAsia="Times New Roman" w:hAnsi="Arial" w:cs="Arial"/>
          <w:b/>
          <w:bCs/>
          <w:i/>
          <w:iCs/>
          <w:color w:val="000000"/>
          <w:sz w:val="18"/>
          <w:szCs w:val="18"/>
          <w:lang w:val="vi-VN"/>
        </w:rPr>
        <w:t>hồ sơ tháng 8/2017</w:t>
      </w:r>
      <w:r w:rsidRPr="00084B43">
        <w:rPr>
          <w:rFonts w:ascii="Arial" w:eastAsia="Times New Roman" w:hAnsi="Arial" w:cs="Arial"/>
          <w:color w:val="000000"/>
          <w:sz w:val="18"/>
          <w:szCs w:val="18"/>
          <w:lang w:val="vi-VN"/>
        </w:rPr>
        <w:t> thì không được lập </w:t>
      </w:r>
      <w:r w:rsidRPr="00084B43">
        <w:rPr>
          <w:rFonts w:ascii="Arial" w:eastAsia="Times New Roman" w:hAnsi="Arial" w:cs="Arial"/>
          <w:b/>
          <w:bCs/>
          <w:i/>
          <w:iCs/>
          <w:color w:val="000000"/>
          <w:sz w:val="18"/>
          <w:szCs w:val="18"/>
          <w:lang w:val="vi-VN"/>
        </w:rPr>
        <w:t>hồ sơ tháng 07/2017</w:t>
      </w:r>
      <w:r w:rsidRPr="00084B43">
        <w:rPr>
          <w:rFonts w:ascii="Arial" w:eastAsia="Times New Roman" w:hAnsi="Arial" w:cs="Arial"/>
          <w:color w:val="000000"/>
          <w:sz w:val="18"/>
          <w:szCs w:val="18"/>
          <w:lang w:val="vi-VN"/>
        </w:rPr>
        <w:t> trong các ngày còn lại của tháng 07/2017.</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bookmarkStart w:id="10" w:name="dieu_11"/>
      <w:r w:rsidRPr="00084B43">
        <w:rPr>
          <w:rFonts w:ascii="Arial" w:eastAsia="Times New Roman" w:hAnsi="Arial" w:cs="Arial"/>
          <w:b/>
          <w:bCs/>
          <w:color w:val="000000"/>
          <w:sz w:val="18"/>
          <w:szCs w:val="18"/>
          <w:lang w:val="vi-VN"/>
        </w:rPr>
        <w:t>11. Biểu mẫu tham gia BHXH, BHYT, BHTN, BH TNLĐ-BNN</w:t>
      </w:r>
      <w:bookmarkEnd w:id="10"/>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i/>
          <w:iCs/>
          <w:color w:val="000000"/>
          <w:sz w:val="18"/>
          <w:szCs w:val="18"/>
          <w:lang w:val="vi-VN"/>
        </w:rPr>
        <w:t>11.1. Tờ khai cung cấp và thay đổi thông tin người tham gia BHX</w:t>
      </w:r>
      <w:r w:rsidRPr="00084B43">
        <w:rPr>
          <w:rFonts w:ascii="Arial" w:eastAsia="Times New Roman" w:hAnsi="Arial" w:cs="Arial"/>
          <w:b/>
          <w:bCs/>
          <w:i/>
          <w:iCs/>
          <w:color w:val="000000"/>
          <w:sz w:val="18"/>
          <w:szCs w:val="18"/>
        </w:rPr>
        <w:t>H</w:t>
      </w:r>
      <w:r w:rsidRPr="00084B43">
        <w:rPr>
          <w:rFonts w:ascii="Arial" w:eastAsia="Times New Roman" w:hAnsi="Arial" w:cs="Arial"/>
          <w:b/>
          <w:bCs/>
          <w:i/>
          <w:iCs/>
          <w:color w:val="000000"/>
          <w:sz w:val="18"/>
          <w:szCs w:val="18"/>
          <w:lang w:val="vi-VN"/>
        </w:rPr>
        <w:t>, B</w:t>
      </w:r>
      <w:r w:rsidRPr="00084B43">
        <w:rPr>
          <w:rFonts w:ascii="Arial" w:eastAsia="Times New Roman" w:hAnsi="Arial" w:cs="Arial"/>
          <w:b/>
          <w:bCs/>
          <w:i/>
          <w:iCs/>
          <w:color w:val="000000"/>
          <w:sz w:val="18"/>
          <w:szCs w:val="18"/>
        </w:rPr>
        <w:t>H</w:t>
      </w:r>
      <w:r w:rsidRPr="00084B43">
        <w:rPr>
          <w:rFonts w:ascii="Arial" w:eastAsia="Times New Roman" w:hAnsi="Arial" w:cs="Arial"/>
          <w:b/>
          <w:bCs/>
          <w:i/>
          <w:iCs/>
          <w:color w:val="000000"/>
          <w:sz w:val="18"/>
          <w:szCs w:val="18"/>
          <w:lang w:val="vi-VN"/>
        </w:rPr>
        <w:t>YT (TK1-TS)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Do người lao động lập: Kê khai các thông tin người tham gia BHX</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YT,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TN và thành viên Hộ gia đình khi người lao động không có số sổ BHXH hoặc mã số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XH.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Mã số BHXH tra cứu tại https://baohiemxahoi.gov.vn/tracuu/Pages/tra-cuu-ho-gia-dinh.aspx</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Thời gian lập: khi có phát sinh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i/>
          <w:iCs/>
          <w:color w:val="000000"/>
          <w:sz w:val="18"/>
          <w:szCs w:val="18"/>
          <w:lang w:val="vi-VN"/>
        </w:rPr>
        <w:t>11.2. Tờ khai cung cấp và thay đổi thông tin đơn vị tham gia BHXH, BHYT (TK3-TS)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Do đơn vị lập: Kê khai các thông tin của đơn vị khi đăng ký tham gia BHXH, BHYT,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TN và khi đơn vị có yêu cầu thay đổi thông tin.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Thời gian lập: khi có phát sinh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i/>
          <w:iCs/>
          <w:color w:val="000000"/>
          <w:sz w:val="18"/>
          <w:szCs w:val="18"/>
          <w:lang w:val="vi-VN"/>
        </w:rPr>
        <w:t>11.3. Bảng kê thông tin (D01-TS)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Do đơn vị lập: tổng hợp hồ sơ, giấy tờ của đơn vị, người tham gia làm căn cứ truy thu BHXH, BHYT, BHTN, BHTNL</w:t>
      </w:r>
      <w:r w:rsidRPr="00084B43">
        <w:rPr>
          <w:rFonts w:ascii="Arial" w:eastAsia="Times New Roman" w:hAnsi="Arial" w:cs="Arial"/>
          <w:color w:val="000000"/>
          <w:sz w:val="18"/>
          <w:szCs w:val="18"/>
        </w:rPr>
        <w:t>Đ</w:t>
      </w:r>
      <w:r w:rsidRPr="00084B43">
        <w:rPr>
          <w:rFonts w:ascii="Arial" w:eastAsia="Times New Roman" w:hAnsi="Arial" w:cs="Arial"/>
          <w:color w:val="000000"/>
          <w:sz w:val="18"/>
          <w:szCs w:val="18"/>
          <w:lang w:val="vi-VN"/>
        </w:rPr>
        <w:t>, BNN; cấp lại, đ</w:t>
      </w:r>
      <w:r w:rsidRPr="00084B43">
        <w:rPr>
          <w:rFonts w:ascii="Arial" w:eastAsia="Times New Roman" w:hAnsi="Arial" w:cs="Arial"/>
          <w:color w:val="000000"/>
          <w:sz w:val="18"/>
          <w:szCs w:val="18"/>
        </w:rPr>
        <w:t>ổ</w:t>
      </w:r>
      <w:r w:rsidRPr="00084B43">
        <w:rPr>
          <w:rFonts w:ascii="Arial" w:eastAsia="Times New Roman" w:hAnsi="Arial" w:cs="Arial"/>
          <w:color w:val="000000"/>
          <w:sz w:val="18"/>
          <w:szCs w:val="18"/>
          <w:lang w:val="vi-VN"/>
        </w:rPr>
        <w:t>i, điều chỉnh nội dung đã ghi trên sổ BHXH, thẻ BHYT gửi kèm Danh sách lao động tham gia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XH, BHYT, BHTN, BHTNLĐ, BNN (M</w:t>
      </w:r>
      <w:r w:rsidRPr="00084B43">
        <w:rPr>
          <w:rFonts w:ascii="Arial" w:eastAsia="Times New Roman" w:hAnsi="Arial" w:cs="Arial"/>
          <w:color w:val="000000"/>
          <w:sz w:val="18"/>
          <w:szCs w:val="18"/>
        </w:rPr>
        <w:t>ẫ</w:t>
      </w:r>
      <w:r w:rsidRPr="00084B43">
        <w:rPr>
          <w:rFonts w:ascii="Arial" w:eastAsia="Times New Roman" w:hAnsi="Arial" w:cs="Arial"/>
          <w:color w:val="000000"/>
          <w:sz w:val="18"/>
          <w:szCs w:val="18"/>
          <w:lang w:val="vi-VN"/>
        </w:rPr>
        <w:t>u D02-TS) hoặc Tờ khai tham gia BHXH, BHYT (M</w:t>
      </w:r>
      <w:r w:rsidRPr="00084B43">
        <w:rPr>
          <w:rFonts w:ascii="Arial" w:eastAsia="Times New Roman" w:hAnsi="Arial" w:cs="Arial"/>
          <w:color w:val="000000"/>
          <w:sz w:val="18"/>
          <w:szCs w:val="18"/>
        </w:rPr>
        <w:t>ẫ</w:t>
      </w:r>
      <w:r w:rsidRPr="00084B43">
        <w:rPr>
          <w:rFonts w:ascii="Arial" w:eastAsia="Times New Roman" w:hAnsi="Arial" w:cs="Arial"/>
          <w:color w:val="000000"/>
          <w:sz w:val="18"/>
          <w:szCs w:val="18"/>
          <w:lang w:val="vi-VN"/>
        </w:rPr>
        <w:t>u TK1-TS).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Thời gian lập: khi có phát sinh.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i/>
          <w:iCs/>
          <w:color w:val="000000"/>
          <w:sz w:val="18"/>
          <w:szCs w:val="18"/>
          <w:lang w:val="vi-VN"/>
        </w:rPr>
        <w:t>11.4. Danh sách </w:t>
      </w:r>
      <w:r w:rsidRPr="00084B43">
        <w:rPr>
          <w:rFonts w:ascii="Arial" w:eastAsia="Times New Roman" w:hAnsi="Arial" w:cs="Arial"/>
          <w:b/>
          <w:bCs/>
          <w:i/>
          <w:iCs/>
          <w:color w:val="000000"/>
          <w:sz w:val="18"/>
          <w:szCs w:val="18"/>
        </w:rPr>
        <w:t>l</w:t>
      </w:r>
      <w:r w:rsidRPr="00084B43">
        <w:rPr>
          <w:rFonts w:ascii="Arial" w:eastAsia="Times New Roman" w:hAnsi="Arial" w:cs="Arial"/>
          <w:b/>
          <w:bCs/>
          <w:i/>
          <w:iCs/>
          <w:color w:val="000000"/>
          <w:sz w:val="18"/>
          <w:szCs w:val="18"/>
          <w:lang w:val="vi-VN"/>
        </w:rPr>
        <w:t>ao động tham gia BHXH, B</w:t>
      </w:r>
      <w:r w:rsidRPr="00084B43">
        <w:rPr>
          <w:rFonts w:ascii="Arial" w:eastAsia="Times New Roman" w:hAnsi="Arial" w:cs="Arial"/>
          <w:b/>
          <w:bCs/>
          <w:i/>
          <w:iCs/>
          <w:color w:val="000000"/>
          <w:sz w:val="18"/>
          <w:szCs w:val="18"/>
        </w:rPr>
        <w:t>H</w:t>
      </w:r>
      <w:r w:rsidRPr="00084B43">
        <w:rPr>
          <w:rFonts w:ascii="Arial" w:eastAsia="Times New Roman" w:hAnsi="Arial" w:cs="Arial"/>
          <w:b/>
          <w:bCs/>
          <w:i/>
          <w:iCs/>
          <w:color w:val="000000"/>
          <w:sz w:val="18"/>
          <w:szCs w:val="18"/>
          <w:lang w:val="vi-VN"/>
        </w:rPr>
        <w:t>YT, B</w:t>
      </w:r>
      <w:r w:rsidRPr="00084B43">
        <w:rPr>
          <w:rFonts w:ascii="Arial" w:eastAsia="Times New Roman" w:hAnsi="Arial" w:cs="Arial"/>
          <w:b/>
          <w:bCs/>
          <w:i/>
          <w:iCs/>
          <w:color w:val="000000"/>
          <w:sz w:val="18"/>
          <w:szCs w:val="18"/>
        </w:rPr>
        <w:t>H</w:t>
      </w:r>
      <w:r w:rsidRPr="00084B43">
        <w:rPr>
          <w:rFonts w:ascii="Arial" w:eastAsia="Times New Roman" w:hAnsi="Arial" w:cs="Arial"/>
          <w:b/>
          <w:bCs/>
          <w:i/>
          <w:iCs/>
          <w:color w:val="000000"/>
          <w:sz w:val="18"/>
          <w:szCs w:val="18"/>
          <w:lang w:val="vi-VN"/>
        </w:rPr>
        <w:t>TN, BH TNLĐ-BNN (M</w:t>
      </w:r>
      <w:r w:rsidRPr="00084B43">
        <w:rPr>
          <w:rFonts w:ascii="Arial" w:eastAsia="Times New Roman" w:hAnsi="Arial" w:cs="Arial"/>
          <w:b/>
          <w:bCs/>
          <w:i/>
          <w:iCs/>
          <w:color w:val="000000"/>
          <w:sz w:val="18"/>
          <w:szCs w:val="18"/>
        </w:rPr>
        <w:t>ẫ</w:t>
      </w:r>
      <w:r w:rsidRPr="00084B43">
        <w:rPr>
          <w:rFonts w:ascii="Arial" w:eastAsia="Times New Roman" w:hAnsi="Arial" w:cs="Arial"/>
          <w:b/>
          <w:bCs/>
          <w:i/>
          <w:iCs/>
          <w:color w:val="000000"/>
          <w:sz w:val="18"/>
          <w:szCs w:val="18"/>
          <w:lang w:val="vi-VN"/>
        </w:rPr>
        <w:t>u D02-TS)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Do đơn vị lập: để đăng ký; truy thu, điều chỉnh đóng BHXH, BHYT, BHTN, BHTNLĐ, BNN; cấp sổ BHXH, thẻ BHYT đối với người lao động thuộc đơn vị.</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Ghi đầy đủ mã số B</w:t>
      </w:r>
      <w:r w:rsidRPr="00084B43">
        <w:rPr>
          <w:rFonts w:ascii="Arial" w:eastAsia="Times New Roman" w:hAnsi="Arial" w:cs="Arial"/>
          <w:color w:val="000000"/>
          <w:sz w:val="18"/>
          <w:szCs w:val="18"/>
        </w:rPr>
        <w:t>H</w:t>
      </w:r>
      <w:r w:rsidRPr="00084B43">
        <w:rPr>
          <w:rFonts w:ascii="Arial" w:eastAsia="Times New Roman" w:hAnsi="Arial" w:cs="Arial"/>
          <w:color w:val="000000"/>
          <w:sz w:val="18"/>
          <w:szCs w:val="18"/>
          <w:lang w:val="vi-VN"/>
        </w:rPr>
        <w:t>XH, trường hợp không có mã số BHXH thì lập Tờ khai TK1-TS nêu tại mục 11.1.</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Thời gian lập: khi có phát sinh trong tháng (thời gian lập hồ sơ tháng 8/2017 từ ngày 01/08/2017 đ</w:t>
      </w:r>
      <w:r w:rsidRPr="00084B43">
        <w:rPr>
          <w:rFonts w:ascii="Arial" w:eastAsia="Times New Roman" w:hAnsi="Arial" w:cs="Arial"/>
          <w:color w:val="000000"/>
          <w:sz w:val="18"/>
          <w:szCs w:val="18"/>
        </w:rPr>
        <w:t>ế</w:t>
      </w:r>
      <w:r w:rsidRPr="00084B43">
        <w:rPr>
          <w:rFonts w:ascii="Arial" w:eastAsia="Times New Roman" w:hAnsi="Arial" w:cs="Arial"/>
          <w:color w:val="000000"/>
          <w:sz w:val="18"/>
          <w:szCs w:val="18"/>
          <w:lang w:val="vi-VN"/>
        </w:rPr>
        <w:t>n 31/08/2017).</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i/>
          <w:iCs/>
          <w:color w:val="000000"/>
          <w:sz w:val="18"/>
          <w:szCs w:val="18"/>
          <w:lang w:val="vi-VN"/>
        </w:rPr>
        <w:t>11.5. Thông báo kết quả đóng BHXH, B</w:t>
      </w:r>
      <w:r w:rsidRPr="00084B43">
        <w:rPr>
          <w:rFonts w:ascii="Arial" w:eastAsia="Times New Roman" w:hAnsi="Arial" w:cs="Arial"/>
          <w:b/>
          <w:bCs/>
          <w:i/>
          <w:iCs/>
          <w:color w:val="000000"/>
          <w:sz w:val="18"/>
          <w:szCs w:val="18"/>
        </w:rPr>
        <w:t>H</w:t>
      </w:r>
      <w:r w:rsidRPr="00084B43">
        <w:rPr>
          <w:rFonts w:ascii="Arial" w:eastAsia="Times New Roman" w:hAnsi="Arial" w:cs="Arial"/>
          <w:b/>
          <w:bCs/>
          <w:i/>
          <w:iCs/>
          <w:color w:val="000000"/>
          <w:sz w:val="18"/>
          <w:szCs w:val="18"/>
          <w:lang w:val="vi-VN"/>
        </w:rPr>
        <w:t>YT; BHTN, B</w:t>
      </w:r>
      <w:r w:rsidRPr="00084B43">
        <w:rPr>
          <w:rFonts w:ascii="Arial" w:eastAsia="Times New Roman" w:hAnsi="Arial" w:cs="Arial"/>
          <w:b/>
          <w:bCs/>
          <w:i/>
          <w:iCs/>
          <w:color w:val="000000"/>
          <w:sz w:val="18"/>
          <w:szCs w:val="18"/>
        </w:rPr>
        <w:t>H</w:t>
      </w:r>
      <w:r w:rsidRPr="00084B43">
        <w:rPr>
          <w:rFonts w:ascii="Arial" w:eastAsia="Times New Roman" w:hAnsi="Arial" w:cs="Arial"/>
          <w:b/>
          <w:bCs/>
          <w:i/>
          <w:iCs/>
          <w:color w:val="000000"/>
          <w:sz w:val="18"/>
          <w:szCs w:val="18"/>
          <w:lang w:val="vi-VN"/>
        </w:rPr>
        <w:t> TNLĐ-BNN (M</w:t>
      </w:r>
      <w:r w:rsidRPr="00084B43">
        <w:rPr>
          <w:rFonts w:ascii="Arial" w:eastAsia="Times New Roman" w:hAnsi="Arial" w:cs="Arial"/>
          <w:b/>
          <w:bCs/>
          <w:i/>
          <w:iCs/>
          <w:color w:val="000000"/>
          <w:sz w:val="18"/>
          <w:szCs w:val="18"/>
        </w:rPr>
        <w:t>ẫ</w:t>
      </w:r>
      <w:r w:rsidRPr="00084B43">
        <w:rPr>
          <w:rFonts w:ascii="Arial" w:eastAsia="Times New Roman" w:hAnsi="Arial" w:cs="Arial"/>
          <w:b/>
          <w:bCs/>
          <w:i/>
          <w:iCs/>
          <w:color w:val="000000"/>
          <w:sz w:val="18"/>
          <w:szCs w:val="18"/>
          <w:lang w:val="vi-VN"/>
        </w:rPr>
        <w:t>u C12-TS)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Do Cơ quan BHXH lập: căn cứ số liệu M</w:t>
      </w:r>
      <w:r w:rsidRPr="00084B43">
        <w:rPr>
          <w:rFonts w:ascii="Arial" w:eastAsia="Times New Roman" w:hAnsi="Arial" w:cs="Arial"/>
          <w:color w:val="000000"/>
          <w:sz w:val="18"/>
          <w:szCs w:val="18"/>
        </w:rPr>
        <w:t>ẫ</w:t>
      </w:r>
      <w:r w:rsidRPr="00084B43">
        <w:rPr>
          <w:rFonts w:ascii="Arial" w:eastAsia="Times New Roman" w:hAnsi="Arial" w:cs="Arial"/>
          <w:color w:val="000000"/>
          <w:sz w:val="18"/>
          <w:szCs w:val="18"/>
          <w:lang w:val="vi-VN"/>
        </w:rPr>
        <w:t>u D02-TS, D02a-TS, M</w:t>
      </w:r>
      <w:r w:rsidRPr="00084B43">
        <w:rPr>
          <w:rFonts w:ascii="Arial" w:eastAsia="Times New Roman" w:hAnsi="Arial" w:cs="Arial"/>
          <w:color w:val="000000"/>
          <w:sz w:val="18"/>
          <w:szCs w:val="18"/>
        </w:rPr>
        <w:t>ẫ</w:t>
      </w:r>
      <w:r w:rsidRPr="00084B43">
        <w:rPr>
          <w:rFonts w:ascii="Arial" w:eastAsia="Times New Roman" w:hAnsi="Arial" w:cs="Arial"/>
          <w:color w:val="000000"/>
          <w:sz w:val="18"/>
          <w:szCs w:val="18"/>
          <w:lang w:val="vi-VN"/>
        </w:rPr>
        <w:t>u C12-TS tháng trước liền kề, dữ liệu trong phần mềm quản lý thu và các chứng từ nộp tiền trong tháng của đơn vị để lập Thông báo kết quả đóng BHXH, BHYT, BHTN, BH TNLĐ- BNN (M</w:t>
      </w:r>
      <w:r w:rsidRPr="00084B43">
        <w:rPr>
          <w:rFonts w:ascii="Arial" w:eastAsia="Times New Roman" w:hAnsi="Arial" w:cs="Arial"/>
          <w:color w:val="000000"/>
          <w:sz w:val="18"/>
          <w:szCs w:val="18"/>
        </w:rPr>
        <w:t>ẫ</w:t>
      </w:r>
      <w:r w:rsidRPr="00084B43">
        <w:rPr>
          <w:rFonts w:ascii="Arial" w:eastAsia="Times New Roman" w:hAnsi="Arial" w:cs="Arial"/>
          <w:color w:val="000000"/>
          <w:sz w:val="18"/>
          <w:szCs w:val="18"/>
          <w:lang w:val="vi-VN"/>
        </w:rPr>
        <w:t>u C12-TS)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Thời gian lập: Cơ quan BHXH lập hàng tháng và thông báo cho đơn vị trước ngày 15 của tháng sau. Khi nhận được thông báo đơn vị kiểm tra, đối chiếu nếu phát hiện chưa đúng thì cùng cơ quan BHXH đối chiếu số liệu.</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Các đơn vị sử dụng lao động tại TP. Hồ Chí Minh được cơ quan BHXH cung cấp mẫu C12-TS có chữ ký số tại trang thông tin điện tử http://c</w:t>
      </w:r>
      <w:r w:rsidRPr="00084B43">
        <w:rPr>
          <w:rFonts w:ascii="Arial" w:eastAsia="Times New Roman" w:hAnsi="Arial" w:cs="Arial"/>
          <w:color w:val="000000"/>
          <w:sz w:val="18"/>
          <w:szCs w:val="18"/>
        </w:rPr>
        <w:t>1</w:t>
      </w:r>
      <w:r w:rsidRPr="00084B43">
        <w:rPr>
          <w:rFonts w:ascii="Arial" w:eastAsia="Times New Roman" w:hAnsi="Arial" w:cs="Arial"/>
          <w:color w:val="000000"/>
          <w:sz w:val="18"/>
          <w:szCs w:val="18"/>
          <w:lang w:val="vi-VN"/>
        </w:rPr>
        <w:t>2.bhxhtphcm.gov.vn.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lastRenderedPageBreak/>
        <w:t>- Các đơn vị vào địa chỉ nêu trên tạo tài khoản người dùng, đăng ký bằng chữ ký số điện tử còn hiệu lực của đơn vị để tải và nhận mẫu C12-TS về (Lưu ý: Đơn vị có thể sử dụng chữ ký số điện tử của tất cả các nhà cung cấp đã được pháp luật công nhận).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Tài liệu hướng dẫn sử dụng, đăng ký tài khoản và nhận C12-TS tải về tại địa chỉ http://tinyurl.com/bhxhtphcm-c12.</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Các đơn vị cần nhận mẫu C12-TS có ký tên đóng dấu của cơ quan BHXH thì có thể gửi đề nghị cụ thể tháng yêu cầu để cơ quan BHXH chuyển qua đường Bưu điện.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Ngoài ra, Cơ quan BHXH sẽ chuyển thông báo mẫu C12-TS qua địa chỉ email của đơn vị đã đăng ký với cơ quan BHXH qua hệ thống giao dịch điện tử (các đơn vị cần cung cấp địa chỉ email pháp nhân để bảo mật thông tin, hạn chế cung cấp địa chỉ email cá nhân)</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i/>
          <w:iCs/>
          <w:color w:val="000000"/>
          <w:sz w:val="18"/>
          <w:szCs w:val="18"/>
          <w:lang w:val="vi-VN"/>
        </w:rPr>
        <w:t>11.6. Thông báo kết quả đóng BHX</w:t>
      </w:r>
      <w:r w:rsidRPr="00084B43">
        <w:rPr>
          <w:rFonts w:ascii="Arial" w:eastAsia="Times New Roman" w:hAnsi="Arial" w:cs="Arial"/>
          <w:b/>
          <w:bCs/>
          <w:i/>
          <w:iCs/>
          <w:color w:val="000000"/>
          <w:sz w:val="18"/>
          <w:szCs w:val="18"/>
        </w:rPr>
        <w:t>H</w:t>
      </w:r>
      <w:r w:rsidRPr="00084B43">
        <w:rPr>
          <w:rFonts w:ascii="Arial" w:eastAsia="Times New Roman" w:hAnsi="Arial" w:cs="Arial"/>
          <w:b/>
          <w:bCs/>
          <w:i/>
          <w:iCs/>
          <w:color w:val="000000"/>
          <w:sz w:val="18"/>
          <w:szCs w:val="18"/>
          <w:lang w:val="vi-VN"/>
        </w:rPr>
        <w:t>, BHYT; BHTN</w:t>
      </w:r>
      <w:r w:rsidRPr="00084B43">
        <w:rPr>
          <w:rFonts w:ascii="Arial" w:eastAsia="Times New Roman" w:hAnsi="Arial" w:cs="Arial"/>
          <w:b/>
          <w:bCs/>
          <w:i/>
          <w:iCs/>
          <w:color w:val="000000"/>
          <w:sz w:val="18"/>
          <w:szCs w:val="18"/>
        </w:rPr>
        <w:t>,</w:t>
      </w:r>
      <w:r w:rsidRPr="00084B43">
        <w:rPr>
          <w:rFonts w:ascii="Arial" w:eastAsia="Times New Roman" w:hAnsi="Arial" w:cs="Arial"/>
          <w:b/>
          <w:bCs/>
          <w:i/>
          <w:iCs/>
          <w:color w:val="000000"/>
          <w:sz w:val="18"/>
          <w:szCs w:val="18"/>
          <w:lang w:val="vi-VN"/>
        </w:rPr>
        <w:t> BH TNLĐ-BNN (M</w:t>
      </w:r>
      <w:r w:rsidRPr="00084B43">
        <w:rPr>
          <w:rFonts w:ascii="Arial" w:eastAsia="Times New Roman" w:hAnsi="Arial" w:cs="Arial"/>
          <w:b/>
          <w:bCs/>
          <w:i/>
          <w:iCs/>
          <w:color w:val="000000"/>
          <w:sz w:val="18"/>
          <w:szCs w:val="18"/>
        </w:rPr>
        <w:t>ẫ</w:t>
      </w:r>
      <w:r w:rsidRPr="00084B43">
        <w:rPr>
          <w:rFonts w:ascii="Arial" w:eastAsia="Times New Roman" w:hAnsi="Arial" w:cs="Arial"/>
          <w:b/>
          <w:bCs/>
          <w:i/>
          <w:iCs/>
          <w:color w:val="000000"/>
          <w:sz w:val="18"/>
          <w:szCs w:val="18"/>
          <w:lang w:val="vi-VN"/>
        </w:rPr>
        <w:t>u C</w:t>
      </w:r>
      <w:r w:rsidRPr="00084B43">
        <w:rPr>
          <w:rFonts w:ascii="Arial" w:eastAsia="Times New Roman" w:hAnsi="Arial" w:cs="Arial"/>
          <w:b/>
          <w:bCs/>
          <w:i/>
          <w:iCs/>
          <w:color w:val="000000"/>
          <w:sz w:val="18"/>
          <w:szCs w:val="18"/>
        </w:rPr>
        <w:t>1</w:t>
      </w:r>
      <w:r w:rsidRPr="00084B43">
        <w:rPr>
          <w:rFonts w:ascii="Arial" w:eastAsia="Times New Roman" w:hAnsi="Arial" w:cs="Arial"/>
          <w:b/>
          <w:bCs/>
          <w:i/>
          <w:iCs/>
          <w:color w:val="000000"/>
          <w:sz w:val="18"/>
          <w:szCs w:val="18"/>
          <w:lang w:val="vi-VN"/>
        </w:rPr>
        <w:t>3-TS)</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Căn cứ vào danh sách tham gia và kết quả đóng BHXH, BHYT, BHTN, BH TNLĐ-BNN của năm trước cơ quan BHXH thông báo tình hình đóng BHXH, BHYT, BHTN, BH TNLĐ-BNN cho người lao động biết trên cổng thông tin điện tử tại địa chỉ: https://baohiemxahoi.gov.vn/tracuu/Pages/tra-cuu-dong-bao-hiem.aspx</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(Đính kèm các biểu mẫu).</w:t>
      </w:r>
    </w:p>
    <w:p w:rsidR="00084B43" w:rsidRPr="00084B43" w:rsidRDefault="00084B43" w:rsidP="00084B43">
      <w:pPr>
        <w:shd w:val="clear" w:color="auto" w:fill="FFFFFF"/>
        <w:spacing w:after="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Văn bản này có hiệu lực từ ngày ký, các quy định trước đây trái Quyết định </w:t>
      </w:r>
      <w:r w:rsidRPr="00084B43">
        <w:rPr>
          <w:rFonts w:ascii="Arial" w:eastAsia="Times New Roman" w:hAnsi="Arial" w:cs="Arial"/>
          <w:color w:val="000000"/>
          <w:sz w:val="18"/>
          <w:szCs w:val="18"/>
          <w:lang w:val="vi-VN"/>
        </w:rPr>
        <w:fldChar w:fldCharType="begin"/>
      </w:r>
      <w:r w:rsidRPr="00084B43">
        <w:rPr>
          <w:rFonts w:ascii="Arial" w:eastAsia="Times New Roman" w:hAnsi="Arial" w:cs="Arial"/>
          <w:color w:val="000000"/>
          <w:sz w:val="18"/>
          <w:szCs w:val="18"/>
          <w:lang w:val="vi-VN"/>
        </w:rPr>
        <w:instrText xml:space="preserve"> HYPERLINK "https://thuvienphapluat.vn/van-ban/bao-hiem/quyet-dinh-595-qd-bhxh-quy-trinh-thu-bao-hiem-cap-so-bao-hiem-the-bao-hiem-2017-348047.aspx" \o "Quyết định 595/QĐ-BHXH" \t "_blank" </w:instrText>
      </w:r>
      <w:r w:rsidRPr="00084B43">
        <w:rPr>
          <w:rFonts w:ascii="Arial" w:eastAsia="Times New Roman" w:hAnsi="Arial" w:cs="Arial"/>
          <w:color w:val="000000"/>
          <w:sz w:val="18"/>
          <w:szCs w:val="18"/>
          <w:lang w:val="vi-VN"/>
        </w:rPr>
        <w:fldChar w:fldCharType="separate"/>
      </w:r>
      <w:r w:rsidRPr="00084B43">
        <w:rPr>
          <w:rFonts w:ascii="Arial" w:eastAsia="Times New Roman" w:hAnsi="Arial" w:cs="Arial"/>
          <w:color w:val="0E70C3"/>
          <w:sz w:val="18"/>
          <w:szCs w:val="18"/>
          <w:lang w:val="vi-VN"/>
        </w:rPr>
        <w:t>595/QĐ-BHXH</w:t>
      </w:r>
      <w:r w:rsidRPr="00084B43">
        <w:rPr>
          <w:rFonts w:ascii="Arial" w:eastAsia="Times New Roman" w:hAnsi="Arial" w:cs="Arial"/>
          <w:color w:val="000000"/>
          <w:sz w:val="18"/>
          <w:szCs w:val="18"/>
          <w:lang w:val="vi-VN"/>
        </w:rPr>
        <w:fldChar w:fldCharType="end"/>
      </w:r>
      <w:r w:rsidRPr="00084B43">
        <w:rPr>
          <w:rFonts w:ascii="Arial" w:eastAsia="Times New Roman" w:hAnsi="Arial" w:cs="Arial"/>
          <w:color w:val="000000"/>
          <w:sz w:val="18"/>
          <w:szCs w:val="18"/>
          <w:lang w:val="vi-VN"/>
        </w:rPr>
        <w:t> của Tổng Giám đốc BHXH Việt Nam đều bị bãi b</w:t>
      </w:r>
      <w:r w:rsidRPr="00084B43">
        <w:rPr>
          <w:rFonts w:ascii="Arial" w:eastAsia="Times New Roman" w:hAnsi="Arial" w:cs="Arial"/>
          <w:color w:val="000000"/>
          <w:sz w:val="18"/>
          <w:szCs w:val="18"/>
        </w:rPr>
        <w:t>ỏ./.</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84B43" w:rsidRPr="00084B43" w:rsidTr="00084B43">
        <w:trPr>
          <w:tblCellSpacing w:w="0" w:type="dxa"/>
        </w:trPr>
        <w:tc>
          <w:tcPr>
            <w:tcW w:w="4428" w:type="dxa"/>
            <w:tcMar>
              <w:top w:w="0" w:type="dxa"/>
              <w:left w:w="108" w:type="dxa"/>
              <w:bottom w:w="0" w:type="dxa"/>
              <w:right w:w="108" w:type="dxa"/>
            </w:tcMar>
            <w:hideMark/>
          </w:tcPr>
          <w:p w:rsidR="00084B43" w:rsidRPr="00084B43" w:rsidRDefault="00084B43" w:rsidP="00084B43">
            <w:pPr>
              <w:spacing w:before="120" w:after="120" w:line="234" w:lineRule="atLeast"/>
              <w:rPr>
                <w:rFonts w:eastAsia="Times New Roman" w:cs="Times New Roman"/>
                <w:szCs w:val="24"/>
              </w:rPr>
            </w:pPr>
            <w:r w:rsidRPr="00084B43">
              <w:rPr>
                <w:rFonts w:eastAsia="Times New Roman" w:cs="Times New Roman"/>
                <w:szCs w:val="24"/>
                <w:lang w:val="vi-VN"/>
              </w:rPr>
              <w:br/>
            </w:r>
            <w:r w:rsidRPr="00084B43">
              <w:rPr>
                <w:rFonts w:eastAsia="Times New Roman" w:cs="Times New Roman"/>
                <w:b/>
                <w:bCs/>
                <w:i/>
                <w:iCs/>
                <w:szCs w:val="24"/>
                <w:lang w:val="vi-VN"/>
              </w:rPr>
              <w:t>Nơi nhận:</w:t>
            </w:r>
            <w:r w:rsidRPr="00084B43">
              <w:rPr>
                <w:rFonts w:eastAsia="Times New Roman" w:cs="Times New Roman"/>
                <w:b/>
                <w:bCs/>
                <w:i/>
                <w:iCs/>
                <w:szCs w:val="24"/>
                <w:lang w:val="vi-VN"/>
              </w:rPr>
              <w:br/>
            </w:r>
            <w:r w:rsidRPr="00084B43">
              <w:rPr>
                <w:rFonts w:eastAsia="Times New Roman" w:cs="Times New Roman"/>
                <w:sz w:val="16"/>
                <w:szCs w:val="16"/>
                <w:lang w:val="vi-VN"/>
              </w:rPr>
              <w:t>- </w:t>
            </w:r>
            <w:proofErr w:type="spellStart"/>
            <w:r w:rsidRPr="00084B43">
              <w:rPr>
                <w:rFonts w:eastAsia="Times New Roman" w:cs="Times New Roman"/>
                <w:sz w:val="16"/>
                <w:szCs w:val="16"/>
              </w:rPr>
              <w:t>Như</w:t>
            </w:r>
            <w:proofErr w:type="spellEnd"/>
            <w:r w:rsidRPr="00084B43">
              <w:rPr>
                <w:rFonts w:eastAsia="Times New Roman" w:cs="Times New Roman"/>
                <w:sz w:val="16"/>
                <w:szCs w:val="16"/>
              </w:rPr>
              <w:t xml:space="preserve"> </w:t>
            </w:r>
            <w:proofErr w:type="spellStart"/>
            <w:r w:rsidRPr="00084B43">
              <w:rPr>
                <w:rFonts w:eastAsia="Times New Roman" w:cs="Times New Roman"/>
                <w:sz w:val="16"/>
                <w:szCs w:val="16"/>
              </w:rPr>
              <w:t>trên</w:t>
            </w:r>
            <w:proofErr w:type="spellEnd"/>
            <w:r w:rsidRPr="00084B43">
              <w:rPr>
                <w:rFonts w:eastAsia="Times New Roman" w:cs="Times New Roman"/>
                <w:sz w:val="16"/>
                <w:szCs w:val="16"/>
              </w:rPr>
              <w:t>;</w:t>
            </w:r>
            <w:r w:rsidRPr="00084B43">
              <w:rPr>
                <w:rFonts w:eastAsia="Times New Roman" w:cs="Times New Roman"/>
                <w:sz w:val="16"/>
                <w:szCs w:val="16"/>
              </w:rPr>
              <w:br/>
              <w:t>- BGĐ BHXH TP (</w:t>
            </w:r>
            <w:proofErr w:type="spellStart"/>
            <w:r w:rsidRPr="00084B43">
              <w:rPr>
                <w:rFonts w:eastAsia="Times New Roman" w:cs="Times New Roman"/>
                <w:sz w:val="16"/>
                <w:szCs w:val="16"/>
              </w:rPr>
              <w:t>để</w:t>
            </w:r>
            <w:proofErr w:type="spellEnd"/>
            <w:r w:rsidRPr="00084B43">
              <w:rPr>
                <w:rFonts w:eastAsia="Times New Roman" w:cs="Times New Roman"/>
                <w:sz w:val="16"/>
                <w:szCs w:val="16"/>
              </w:rPr>
              <w:t xml:space="preserve"> </w:t>
            </w:r>
            <w:proofErr w:type="spellStart"/>
            <w:r w:rsidRPr="00084B43">
              <w:rPr>
                <w:rFonts w:eastAsia="Times New Roman" w:cs="Times New Roman"/>
                <w:sz w:val="16"/>
                <w:szCs w:val="16"/>
              </w:rPr>
              <w:t>biết</w:t>
            </w:r>
            <w:proofErr w:type="spellEnd"/>
            <w:r w:rsidRPr="00084B43">
              <w:rPr>
                <w:rFonts w:eastAsia="Times New Roman" w:cs="Times New Roman"/>
                <w:sz w:val="16"/>
                <w:szCs w:val="16"/>
              </w:rPr>
              <w:t>);</w:t>
            </w:r>
            <w:r w:rsidRPr="00084B43">
              <w:rPr>
                <w:rFonts w:eastAsia="Times New Roman" w:cs="Times New Roman"/>
                <w:sz w:val="16"/>
                <w:szCs w:val="16"/>
              </w:rPr>
              <w:br/>
              <w:t xml:space="preserve">- </w:t>
            </w:r>
            <w:proofErr w:type="spellStart"/>
            <w:r w:rsidRPr="00084B43">
              <w:rPr>
                <w:rFonts w:eastAsia="Times New Roman" w:cs="Times New Roman"/>
                <w:sz w:val="16"/>
                <w:szCs w:val="16"/>
              </w:rPr>
              <w:t>Các</w:t>
            </w:r>
            <w:proofErr w:type="spellEnd"/>
            <w:r w:rsidRPr="00084B43">
              <w:rPr>
                <w:rFonts w:eastAsia="Times New Roman" w:cs="Times New Roman"/>
                <w:sz w:val="16"/>
                <w:szCs w:val="16"/>
              </w:rPr>
              <w:t xml:space="preserve"> </w:t>
            </w:r>
            <w:proofErr w:type="spellStart"/>
            <w:r w:rsidRPr="00084B43">
              <w:rPr>
                <w:rFonts w:eastAsia="Times New Roman" w:cs="Times New Roman"/>
                <w:sz w:val="16"/>
                <w:szCs w:val="16"/>
              </w:rPr>
              <w:t>phòng</w:t>
            </w:r>
            <w:proofErr w:type="spellEnd"/>
            <w:r w:rsidRPr="00084B43">
              <w:rPr>
                <w:rFonts w:eastAsia="Times New Roman" w:cs="Times New Roman"/>
                <w:sz w:val="16"/>
                <w:szCs w:val="16"/>
              </w:rPr>
              <w:t xml:space="preserve"> </w:t>
            </w:r>
            <w:proofErr w:type="spellStart"/>
            <w:r w:rsidRPr="00084B43">
              <w:rPr>
                <w:rFonts w:eastAsia="Times New Roman" w:cs="Times New Roman"/>
                <w:sz w:val="16"/>
                <w:szCs w:val="16"/>
              </w:rPr>
              <w:t>chức</w:t>
            </w:r>
            <w:proofErr w:type="spellEnd"/>
            <w:r w:rsidRPr="00084B43">
              <w:rPr>
                <w:rFonts w:eastAsia="Times New Roman" w:cs="Times New Roman"/>
                <w:sz w:val="16"/>
                <w:szCs w:val="16"/>
              </w:rPr>
              <w:t xml:space="preserve"> </w:t>
            </w:r>
            <w:proofErr w:type="spellStart"/>
            <w:r w:rsidRPr="00084B43">
              <w:rPr>
                <w:rFonts w:eastAsia="Times New Roman" w:cs="Times New Roman"/>
                <w:sz w:val="16"/>
                <w:szCs w:val="16"/>
              </w:rPr>
              <w:t>năng</w:t>
            </w:r>
            <w:proofErr w:type="spellEnd"/>
            <w:r w:rsidRPr="00084B43">
              <w:rPr>
                <w:rFonts w:eastAsia="Times New Roman" w:cs="Times New Roman"/>
                <w:sz w:val="16"/>
                <w:szCs w:val="16"/>
              </w:rPr>
              <w:t>;</w:t>
            </w:r>
            <w:r w:rsidRPr="00084B43">
              <w:rPr>
                <w:rFonts w:eastAsia="Times New Roman" w:cs="Times New Roman"/>
                <w:sz w:val="16"/>
                <w:szCs w:val="16"/>
              </w:rPr>
              <w:br/>
              <w:t>- BHXH Q-H;</w:t>
            </w:r>
            <w:r w:rsidRPr="00084B43">
              <w:rPr>
                <w:rFonts w:eastAsia="Times New Roman" w:cs="Times New Roman"/>
                <w:sz w:val="16"/>
                <w:szCs w:val="16"/>
              </w:rPr>
              <w:br/>
              <w:t>- Website BHXH TP;</w:t>
            </w:r>
            <w:r w:rsidRPr="00084B43">
              <w:rPr>
                <w:rFonts w:eastAsia="Times New Roman" w:cs="Times New Roman"/>
                <w:sz w:val="16"/>
                <w:szCs w:val="16"/>
              </w:rPr>
              <w:br/>
              <w:t xml:space="preserve">- </w:t>
            </w:r>
            <w:proofErr w:type="spellStart"/>
            <w:r w:rsidRPr="00084B43">
              <w:rPr>
                <w:rFonts w:eastAsia="Times New Roman" w:cs="Times New Roman"/>
                <w:sz w:val="16"/>
                <w:szCs w:val="16"/>
              </w:rPr>
              <w:t>Lưu</w:t>
            </w:r>
            <w:proofErr w:type="spellEnd"/>
            <w:r w:rsidRPr="00084B43">
              <w:rPr>
                <w:rFonts w:eastAsia="Times New Roman" w:cs="Times New Roman"/>
                <w:sz w:val="16"/>
                <w:szCs w:val="16"/>
              </w:rPr>
              <w:t>: VT.</w:t>
            </w:r>
          </w:p>
        </w:tc>
        <w:tc>
          <w:tcPr>
            <w:tcW w:w="4428" w:type="dxa"/>
            <w:tcMar>
              <w:top w:w="0" w:type="dxa"/>
              <w:left w:w="108" w:type="dxa"/>
              <w:bottom w:w="0" w:type="dxa"/>
              <w:right w:w="108" w:type="dxa"/>
            </w:tcMa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b/>
                <w:bCs/>
                <w:szCs w:val="24"/>
              </w:rPr>
              <w:t>KT. GIÁM ĐỐC</w:t>
            </w:r>
            <w:r w:rsidRPr="00084B43">
              <w:rPr>
                <w:rFonts w:eastAsia="Times New Roman" w:cs="Times New Roman"/>
                <w:b/>
                <w:bCs/>
                <w:szCs w:val="24"/>
              </w:rPr>
              <w:br/>
              <w:t>PHÓ GIÁM ĐỐC</w:t>
            </w:r>
            <w:r w:rsidRPr="00084B43">
              <w:rPr>
                <w:rFonts w:eastAsia="Times New Roman" w:cs="Times New Roman"/>
                <w:b/>
                <w:bCs/>
                <w:szCs w:val="24"/>
              </w:rPr>
              <w:br/>
            </w:r>
            <w:r w:rsidRPr="00084B43">
              <w:rPr>
                <w:rFonts w:eastAsia="Times New Roman" w:cs="Times New Roman"/>
                <w:b/>
                <w:bCs/>
                <w:szCs w:val="24"/>
              </w:rPr>
              <w:br/>
            </w:r>
            <w:r w:rsidRPr="00084B43">
              <w:rPr>
                <w:rFonts w:eastAsia="Times New Roman" w:cs="Times New Roman"/>
                <w:b/>
                <w:bCs/>
                <w:szCs w:val="24"/>
              </w:rPr>
              <w:br/>
            </w:r>
            <w:r w:rsidRPr="00084B43">
              <w:rPr>
                <w:rFonts w:eastAsia="Times New Roman" w:cs="Times New Roman"/>
                <w:b/>
                <w:bCs/>
                <w:szCs w:val="24"/>
              </w:rPr>
              <w:br/>
            </w:r>
            <w:r w:rsidRPr="00084B43">
              <w:rPr>
                <w:rFonts w:eastAsia="Times New Roman" w:cs="Times New Roman"/>
                <w:b/>
                <w:bCs/>
                <w:szCs w:val="24"/>
              </w:rPr>
              <w:br/>
            </w:r>
            <w:proofErr w:type="spellStart"/>
            <w:r w:rsidRPr="00084B43">
              <w:rPr>
                <w:rFonts w:eastAsia="Times New Roman" w:cs="Times New Roman"/>
                <w:b/>
                <w:bCs/>
                <w:szCs w:val="24"/>
              </w:rPr>
              <w:t>Nguyễn</w:t>
            </w:r>
            <w:proofErr w:type="spellEnd"/>
            <w:r w:rsidRPr="00084B43">
              <w:rPr>
                <w:rFonts w:eastAsia="Times New Roman" w:cs="Times New Roman"/>
                <w:b/>
                <w:bCs/>
                <w:szCs w:val="24"/>
              </w:rPr>
              <w:t xml:space="preserve"> </w:t>
            </w:r>
            <w:proofErr w:type="spellStart"/>
            <w:r w:rsidRPr="00084B43">
              <w:rPr>
                <w:rFonts w:eastAsia="Times New Roman" w:cs="Times New Roman"/>
                <w:b/>
                <w:bCs/>
                <w:szCs w:val="24"/>
              </w:rPr>
              <w:t>Thị</w:t>
            </w:r>
            <w:proofErr w:type="spellEnd"/>
            <w:r w:rsidRPr="00084B43">
              <w:rPr>
                <w:rFonts w:eastAsia="Times New Roman" w:cs="Times New Roman"/>
                <w:b/>
                <w:bCs/>
                <w:szCs w:val="24"/>
              </w:rPr>
              <w:t xml:space="preserve"> Thu</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084B43" w:rsidRPr="00084B43" w:rsidTr="00084B43">
        <w:trPr>
          <w:tblCellSpacing w:w="0" w:type="dxa"/>
        </w:trPr>
        <w:tc>
          <w:tcPr>
            <w:tcW w:w="3348" w:type="dxa"/>
            <w:tcMar>
              <w:top w:w="0" w:type="dxa"/>
              <w:left w:w="108" w:type="dxa"/>
              <w:bottom w:w="0" w:type="dxa"/>
              <w:right w:w="108" w:type="dxa"/>
            </w:tcMa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b/>
                <w:bCs/>
                <w:szCs w:val="24"/>
                <w:lang w:val="vi-VN"/>
              </w:rPr>
              <w:t> </w:t>
            </w:r>
          </w:p>
        </w:tc>
        <w:tc>
          <w:tcPr>
            <w:tcW w:w="5508" w:type="dxa"/>
            <w:tcMar>
              <w:top w:w="0" w:type="dxa"/>
              <w:left w:w="108" w:type="dxa"/>
              <w:bottom w:w="0" w:type="dxa"/>
              <w:right w:w="108" w:type="dxa"/>
            </w:tcMar>
            <w:hideMark/>
          </w:tcPr>
          <w:p w:rsidR="00084B43" w:rsidRPr="00084B43" w:rsidRDefault="00084B43" w:rsidP="00084B43">
            <w:pPr>
              <w:spacing w:after="0" w:line="234" w:lineRule="atLeast"/>
              <w:jc w:val="center"/>
              <w:rPr>
                <w:rFonts w:eastAsia="Times New Roman" w:cs="Times New Roman"/>
                <w:szCs w:val="24"/>
              </w:rPr>
            </w:pPr>
            <w:bookmarkStart w:id="11" w:name="chuong_pl_1"/>
            <w:r w:rsidRPr="00084B43">
              <w:rPr>
                <w:rFonts w:eastAsia="Times New Roman" w:cs="Times New Roman"/>
                <w:b/>
                <w:bCs/>
                <w:color w:val="000000"/>
                <w:szCs w:val="24"/>
                <w:lang w:val="vi-VN"/>
              </w:rPr>
              <w:t>Mẫu TK1-TS</w:t>
            </w:r>
            <w:bookmarkEnd w:id="11"/>
            <w:r w:rsidRPr="00084B43">
              <w:rPr>
                <w:rFonts w:eastAsia="Times New Roman" w:cs="Times New Roman"/>
                <w:szCs w:val="24"/>
              </w:rPr>
              <w:br/>
            </w:r>
            <w:r w:rsidRPr="00084B43">
              <w:rPr>
                <w:rFonts w:eastAsia="Times New Roman" w:cs="Times New Roman"/>
                <w:szCs w:val="24"/>
                <w:lang w:val="vi-VN"/>
              </w:rPr>
              <w:t>(Ban hành kèm theo QĐ số: </w:t>
            </w:r>
            <w:r w:rsidRPr="00084B43">
              <w:rPr>
                <w:rFonts w:eastAsia="Times New Roman" w:cs="Times New Roman"/>
                <w:szCs w:val="24"/>
                <w:lang w:val="vi-VN"/>
              </w:rPr>
              <w:fldChar w:fldCharType="begin"/>
            </w:r>
            <w:r w:rsidRPr="00084B43">
              <w:rPr>
                <w:rFonts w:eastAsia="Times New Roman" w:cs="Times New Roman"/>
                <w:szCs w:val="24"/>
                <w:lang w:val="vi-VN"/>
              </w:rPr>
              <w:instrText xml:space="preserve"> HYPERLINK "https://thuvienphapluat.vn/van-ban/bao-hiem/quyet-dinh-595-qd-bhxh-quy-trinh-thu-bao-hiem-cap-so-bao-hiem-the-bao-hiem-2017-348047.aspx" \o "Quyết định 595/QĐ-BHXH" \t "_blank" </w:instrText>
            </w:r>
            <w:r w:rsidRPr="00084B43">
              <w:rPr>
                <w:rFonts w:eastAsia="Times New Roman" w:cs="Times New Roman"/>
                <w:szCs w:val="24"/>
                <w:lang w:val="vi-VN"/>
              </w:rPr>
              <w:fldChar w:fldCharType="separate"/>
            </w:r>
            <w:r w:rsidRPr="00084B43">
              <w:rPr>
                <w:rFonts w:eastAsia="Times New Roman" w:cs="Times New Roman"/>
                <w:color w:val="0E70C3"/>
                <w:szCs w:val="24"/>
                <w:lang w:val="vi-VN"/>
              </w:rPr>
              <w:t>595/QĐ-BHXH</w:t>
            </w:r>
            <w:r w:rsidRPr="00084B43">
              <w:rPr>
                <w:rFonts w:eastAsia="Times New Roman" w:cs="Times New Roman"/>
                <w:szCs w:val="24"/>
                <w:lang w:val="vi-VN"/>
              </w:rPr>
              <w:fldChar w:fldCharType="end"/>
            </w:r>
            <w:r w:rsidRPr="00084B43">
              <w:rPr>
                <w:rFonts w:eastAsia="Times New Roman" w:cs="Times New Roman"/>
                <w:szCs w:val="24"/>
                <w:lang w:val="vi-VN"/>
              </w:rPr>
              <w:t> </w:t>
            </w:r>
            <w:proofErr w:type="spellStart"/>
            <w:r w:rsidRPr="00084B43">
              <w:rPr>
                <w:rFonts w:eastAsia="Times New Roman" w:cs="Times New Roman"/>
                <w:szCs w:val="24"/>
              </w:rPr>
              <w:t>ngày</w:t>
            </w:r>
            <w:proofErr w:type="spellEnd"/>
            <w:r w:rsidRPr="00084B43">
              <w:rPr>
                <w:rFonts w:eastAsia="Times New Roman" w:cs="Times New Roman"/>
                <w:szCs w:val="24"/>
              </w:rPr>
              <w:t xml:space="preserve"> 14/4/2017 </w:t>
            </w:r>
            <w:proofErr w:type="spellStart"/>
            <w:r w:rsidRPr="00084B43">
              <w:rPr>
                <w:rFonts w:eastAsia="Times New Roman" w:cs="Times New Roman"/>
                <w:szCs w:val="24"/>
              </w:rPr>
              <w:t>của</w:t>
            </w:r>
            <w:proofErr w:type="spellEnd"/>
            <w:r w:rsidRPr="00084B43">
              <w:rPr>
                <w:rFonts w:eastAsia="Times New Roman" w:cs="Times New Roman"/>
                <w:szCs w:val="24"/>
              </w:rPr>
              <w:t xml:space="preserve"> BHXH </w:t>
            </w:r>
            <w:proofErr w:type="spellStart"/>
            <w:r w:rsidRPr="00084B43">
              <w:rPr>
                <w:rFonts w:eastAsia="Times New Roman" w:cs="Times New Roman"/>
                <w:szCs w:val="24"/>
              </w:rPr>
              <w:t>Việt</w:t>
            </w:r>
            <w:proofErr w:type="spellEnd"/>
            <w:r w:rsidRPr="00084B43">
              <w:rPr>
                <w:rFonts w:eastAsia="Times New Roman" w:cs="Times New Roman"/>
                <w:szCs w:val="24"/>
              </w:rPr>
              <w:t xml:space="preserve"> Nam)</w:t>
            </w:r>
          </w:p>
        </w:tc>
      </w:tr>
      <w:tr w:rsidR="00084B43" w:rsidRPr="00084B43" w:rsidTr="00084B43">
        <w:trPr>
          <w:tblCellSpacing w:w="0" w:type="dxa"/>
        </w:trPr>
        <w:tc>
          <w:tcPr>
            <w:tcW w:w="3348" w:type="dxa"/>
            <w:tcMar>
              <w:top w:w="0" w:type="dxa"/>
              <w:left w:w="108" w:type="dxa"/>
              <w:bottom w:w="0" w:type="dxa"/>
              <w:right w:w="108" w:type="dxa"/>
            </w:tcMa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b/>
                <w:bCs/>
                <w:szCs w:val="24"/>
                <w:lang w:val="vi-VN"/>
              </w:rPr>
              <w:t>BẢO HIỂM XÃ HỘI VIỆT NAM</w:t>
            </w:r>
            <w:r w:rsidRPr="00084B43">
              <w:rPr>
                <w:rFonts w:eastAsia="Times New Roman" w:cs="Times New Roman"/>
                <w:b/>
                <w:bCs/>
                <w:szCs w:val="24"/>
                <w:lang w:val="vi-VN"/>
              </w:rPr>
              <w:br/>
              <w:t>-------</w:t>
            </w:r>
          </w:p>
        </w:tc>
        <w:tc>
          <w:tcPr>
            <w:tcW w:w="5508" w:type="dxa"/>
            <w:tcMar>
              <w:top w:w="0" w:type="dxa"/>
              <w:left w:w="108" w:type="dxa"/>
              <w:bottom w:w="0" w:type="dxa"/>
              <w:right w:w="108" w:type="dxa"/>
            </w:tcMar>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b/>
                <w:bCs/>
                <w:szCs w:val="24"/>
                <w:lang w:val="vi-VN"/>
              </w:rPr>
              <w:t>CỘNG HÒA XÃ HỘI CHỦ NGHĨA VIỆT NAM</w:t>
            </w:r>
            <w:r w:rsidRPr="00084B43">
              <w:rPr>
                <w:rFonts w:eastAsia="Times New Roman" w:cs="Times New Roman"/>
                <w:b/>
                <w:bCs/>
                <w:szCs w:val="24"/>
                <w:lang w:val="vi-VN"/>
              </w:rPr>
              <w:br/>
              <w:t>Độc lập - Tự do - Hạnh phúc </w:t>
            </w:r>
            <w:r w:rsidRPr="00084B43">
              <w:rPr>
                <w:rFonts w:eastAsia="Times New Roman" w:cs="Times New Roman"/>
                <w:b/>
                <w:bCs/>
                <w:szCs w:val="24"/>
                <w:lang w:val="vi-VN"/>
              </w:rPr>
              <w:br/>
              <w:t>---------------</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rPr>
        <w:t> </w:t>
      </w:r>
    </w:p>
    <w:p w:rsidR="00084B43" w:rsidRPr="00084B43" w:rsidRDefault="00084B43" w:rsidP="00084B43">
      <w:pPr>
        <w:shd w:val="clear" w:color="auto" w:fill="FFFFFF"/>
        <w:spacing w:after="0" w:line="234" w:lineRule="atLeast"/>
        <w:jc w:val="center"/>
        <w:rPr>
          <w:rFonts w:ascii="Arial" w:eastAsia="Times New Roman" w:hAnsi="Arial" w:cs="Arial"/>
          <w:color w:val="000000"/>
          <w:sz w:val="18"/>
          <w:szCs w:val="18"/>
        </w:rPr>
      </w:pPr>
      <w:bookmarkStart w:id="12" w:name="chuong_pl_1_name"/>
      <w:r w:rsidRPr="00084B43">
        <w:rPr>
          <w:rFonts w:ascii="Arial" w:eastAsia="Times New Roman" w:hAnsi="Arial" w:cs="Arial"/>
          <w:b/>
          <w:bCs/>
          <w:color w:val="000000"/>
          <w:sz w:val="18"/>
          <w:szCs w:val="18"/>
          <w:lang w:val="vi-VN"/>
        </w:rPr>
        <w:t>TỜ KHAI</w:t>
      </w:r>
      <w:bookmarkEnd w:id="12"/>
    </w:p>
    <w:p w:rsidR="00084B43" w:rsidRPr="00084B43" w:rsidRDefault="00084B43" w:rsidP="00084B43">
      <w:pPr>
        <w:shd w:val="clear" w:color="auto" w:fill="FFFFFF"/>
        <w:spacing w:after="0" w:line="234" w:lineRule="atLeast"/>
        <w:jc w:val="center"/>
        <w:rPr>
          <w:rFonts w:ascii="Arial" w:eastAsia="Times New Roman" w:hAnsi="Arial" w:cs="Arial"/>
          <w:color w:val="000000"/>
          <w:sz w:val="18"/>
          <w:szCs w:val="18"/>
        </w:rPr>
      </w:pPr>
      <w:bookmarkStart w:id="13" w:name="chuong_pl_1_name_name"/>
      <w:r w:rsidRPr="00084B43">
        <w:rPr>
          <w:rFonts w:ascii="Arial" w:eastAsia="Times New Roman" w:hAnsi="Arial" w:cs="Arial"/>
          <w:b/>
          <w:bCs/>
          <w:color w:val="000000"/>
          <w:sz w:val="18"/>
          <w:szCs w:val="18"/>
          <w:lang w:val="vi-VN"/>
        </w:rPr>
        <w:t>THAM GIA, ĐIỀU CHỈNH THÔNG TIN BẢO HIỂM XÃ HỘI, BẢO HIỂM Y TẾ</w:t>
      </w:r>
      <w:bookmarkEnd w:id="13"/>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Kính gửi: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I. Phần kê khai bắt buộc</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[01]. Họ và tên (viết chữ in hoa):................................................................</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[02]. Ngày, tháng, năm sinh: </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[03]. Giới tính: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[04]. Quốc tịch</w:t>
      </w:r>
      <w:r w:rsidRPr="00084B43">
        <w:rPr>
          <w:rFonts w:ascii="Arial" w:eastAsia="Times New Roman" w:hAnsi="Arial" w:cs="Arial"/>
          <w:color w:val="000000"/>
          <w:sz w:val="18"/>
          <w:szCs w:val="18"/>
        </w:rPr>
        <w:t> ………………………………… </w:t>
      </w:r>
      <w:r w:rsidRPr="00084B43">
        <w:rPr>
          <w:rFonts w:ascii="Arial" w:eastAsia="Times New Roman" w:hAnsi="Arial" w:cs="Arial"/>
          <w:color w:val="000000"/>
          <w:sz w:val="18"/>
          <w:szCs w:val="18"/>
          <w:lang w:val="vi-VN"/>
        </w:rPr>
        <w:t>[05]. Dân tộc</w:t>
      </w:r>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[06]. Nơi đăng ký giấy khai sinh: [06.1]. Xã (phường, thị trấn):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[06.2]. Huyện (quận, thị xã, Tp thuộc tỉnh): </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[06.3]. Tỉnh (Tp):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lastRenderedPageBreak/>
        <w:t>[07]. Địa chỉ nhận hồ sơ: [07.1]. </w:t>
      </w:r>
      <w:r w:rsidRPr="00084B43">
        <w:rPr>
          <w:rFonts w:ascii="Arial" w:eastAsia="Times New Roman" w:hAnsi="Arial" w:cs="Arial"/>
          <w:color w:val="000000"/>
          <w:sz w:val="18"/>
          <w:szCs w:val="18"/>
        </w:rPr>
        <w:t>S</w:t>
      </w:r>
      <w:r w:rsidRPr="00084B43">
        <w:rPr>
          <w:rFonts w:ascii="Arial" w:eastAsia="Times New Roman" w:hAnsi="Arial" w:cs="Arial"/>
          <w:color w:val="000000"/>
          <w:sz w:val="18"/>
          <w:szCs w:val="18"/>
          <w:lang w:val="vi-VN"/>
        </w:rPr>
        <w:t>ố nhà, đường ph</w:t>
      </w:r>
      <w:r w:rsidRPr="00084B43">
        <w:rPr>
          <w:rFonts w:ascii="Arial" w:eastAsia="Times New Roman" w:hAnsi="Arial" w:cs="Arial"/>
          <w:color w:val="000000"/>
          <w:sz w:val="18"/>
          <w:szCs w:val="18"/>
        </w:rPr>
        <w:t>ố</w:t>
      </w:r>
      <w:r w:rsidRPr="00084B43">
        <w:rPr>
          <w:rFonts w:ascii="Arial" w:eastAsia="Times New Roman" w:hAnsi="Arial" w:cs="Arial"/>
          <w:color w:val="000000"/>
          <w:sz w:val="18"/>
          <w:szCs w:val="18"/>
          <w:lang w:val="vi-VN"/>
        </w:rPr>
        <w:t>, thôn xóm: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[07.2]. Xã (phường, thị trấn): </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[07.3] Huyện (quận, thị xã, Tp thuộc tỉnh):</w:t>
      </w:r>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[07.4].T</w:t>
      </w:r>
      <w:r w:rsidRPr="00084B43">
        <w:rPr>
          <w:rFonts w:ascii="Arial" w:eastAsia="Times New Roman" w:hAnsi="Arial" w:cs="Arial"/>
          <w:color w:val="000000"/>
          <w:sz w:val="18"/>
          <w:szCs w:val="18"/>
        </w:rPr>
        <w:t>ỉ</w:t>
      </w:r>
      <w:r w:rsidRPr="00084B43">
        <w:rPr>
          <w:rFonts w:ascii="Arial" w:eastAsia="Times New Roman" w:hAnsi="Arial" w:cs="Arial"/>
          <w:color w:val="000000"/>
          <w:sz w:val="18"/>
          <w:szCs w:val="18"/>
          <w:lang w:val="vi-VN"/>
        </w:rPr>
        <w:t>nh (Tp):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[08]. Họ tên cha/ mẹ/ người giám hộ </w:t>
      </w:r>
      <w:r w:rsidRPr="00084B43">
        <w:rPr>
          <w:rFonts w:ascii="Arial" w:eastAsia="Times New Roman" w:hAnsi="Arial" w:cs="Arial"/>
          <w:i/>
          <w:iCs/>
          <w:color w:val="000000"/>
          <w:sz w:val="18"/>
          <w:szCs w:val="18"/>
          <w:lang w:val="vi-VN"/>
        </w:rPr>
        <w:t>(đ</w:t>
      </w:r>
      <w:r w:rsidRPr="00084B43">
        <w:rPr>
          <w:rFonts w:ascii="Arial" w:eastAsia="Times New Roman" w:hAnsi="Arial" w:cs="Arial"/>
          <w:i/>
          <w:iCs/>
          <w:color w:val="000000"/>
          <w:sz w:val="18"/>
          <w:szCs w:val="18"/>
        </w:rPr>
        <w:t>ố</w:t>
      </w:r>
      <w:r w:rsidRPr="00084B43">
        <w:rPr>
          <w:rFonts w:ascii="Arial" w:eastAsia="Times New Roman" w:hAnsi="Arial" w:cs="Arial"/>
          <w:i/>
          <w:iCs/>
          <w:color w:val="000000"/>
          <w:sz w:val="18"/>
          <w:szCs w:val="18"/>
          <w:lang w:val="vi-VN"/>
        </w:rPr>
        <w:t>i với trẻ em dưới 6 tuổi):</w:t>
      </w:r>
      <w:r w:rsidRPr="00084B43">
        <w:rPr>
          <w:rFonts w:ascii="Arial" w:eastAsia="Times New Roman" w:hAnsi="Arial" w:cs="Arial"/>
          <w:color w:val="000000"/>
          <w:sz w:val="18"/>
          <w:szCs w:val="18"/>
          <w:lang w:val="vi-VN"/>
        </w:rPr>
        <w:t>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II. Phần k</w:t>
      </w:r>
      <w:r w:rsidRPr="00084B43">
        <w:rPr>
          <w:rFonts w:ascii="Arial" w:eastAsia="Times New Roman" w:hAnsi="Arial" w:cs="Arial"/>
          <w:b/>
          <w:bCs/>
          <w:color w:val="000000"/>
          <w:sz w:val="18"/>
          <w:szCs w:val="18"/>
        </w:rPr>
        <w:t>ê</w:t>
      </w:r>
      <w:r w:rsidRPr="00084B43">
        <w:rPr>
          <w:rFonts w:ascii="Arial" w:eastAsia="Times New Roman" w:hAnsi="Arial" w:cs="Arial"/>
          <w:b/>
          <w:bCs/>
          <w:color w:val="000000"/>
          <w:sz w:val="18"/>
          <w:szCs w:val="18"/>
          <w:lang w:val="vi-VN"/>
        </w:rPr>
        <w:t> khai chung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[09]. Mã số BHXH (đã cấp): </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[09.1]. Số điện thoại liên hệ: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[09.2]</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Số CMND/ Hộ chiếu/ Thẻ căn cước: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[10]. Mã số hộ gia đình (đã cấp):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i/>
          <w:iCs/>
          <w:color w:val="000000"/>
          <w:sz w:val="18"/>
          <w:szCs w:val="18"/>
          <w:lang w:val="vi-VN"/>
        </w:rPr>
        <w:t>(trườ</w:t>
      </w:r>
      <w:r w:rsidRPr="00084B43">
        <w:rPr>
          <w:rFonts w:ascii="Arial" w:eastAsia="Times New Roman" w:hAnsi="Arial" w:cs="Arial"/>
          <w:i/>
          <w:iCs/>
          <w:color w:val="000000"/>
          <w:sz w:val="18"/>
          <w:szCs w:val="18"/>
        </w:rPr>
        <w:t>n</w:t>
      </w:r>
      <w:r w:rsidRPr="00084B43">
        <w:rPr>
          <w:rFonts w:ascii="Arial" w:eastAsia="Times New Roman" w:hAnsi="Arial" w:cs="Arial"/>
          <w:i/>
          <w:iCs/>
          <w:color w:val="000000"/>
          <w:sz w:val="18"/>
          <w:szCs w:val="18"/>
          <w:lang w:val="vi-VN"/>
        </w:rPr>
        <w:t>g hợp chưa có mã hộ gia đình thì kê khai bổ sung Phụ lục đ</w:t>
      </w:r>
      <w:r w:rsidRPr="00084B43">
        <w:rPr>
          <w:rFonts w:ascii="Arial" w:eastAsia="Times New Roman" w:hAnsi="Arial" w:cs="Arial"/>
          <w:i/>
          <w:iCs/>
          <w:color w:val="000000"/>
          <w:sz w:val="18"/>
          <w:szCs w:val="18"/>
        </w:rPr>
        <w:t>í</w:t>
      </w:r>
      <w:r w:rsidRPr="00084B43">
        <w:rPr>
          <w:rFonts w:ascii="Arial" w:eastAsia="Times New Roman" w:hAnsi="Arial" w:cs="Arial"/>
          <w:i/>
          <w:iCs/>
          <w:color w:val="000000"/>
          <w:sz w:val="18"/>
          <w:szCs w:val="18"/>
          <w:lang w:val="vi-VN"/>
        </w:rPr>
        <w:t>nh k</w:t>
      </w:r>
      <w:r w:rsidRPr="00084B43">
        <w:rPr>
          <w:rFonts w:ascii="Arial" w:eastAsia="Times New Roman" w:hAnsi="Arial" w:cs="Arial"/>
          <w:i/>
          <w:iCs/>
          <w:color w:val="000000"/>
          <w:sz w:val="18"/>
          <w:szCs w:val="18"/>
        </w:rPr>
        <w:t>è</w:t>
      </w:r>
      <w:r w:rsidRPr="00084B43">
        <w:rPr>
          <w:rFonts w:ascii="Arial" w:eastAsia="Times New Roman" w:hAnsi="Arial" w:cs="Arial"/>
          <w:i/>
          <w:iCs/>
          <w:color w:val="000000"/>
          <w:sz w:val="18"/>
          <w:szCs w:val="18"/>
          <w:lang w:val="vi-VN"/>
        </w:rPr>
        <w:t>m tờ khai)</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[11]. Mức tiền đóng: </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[12]. Phương thức đóng: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[13]. Nơi đăng ký khám bệnh, chữa bệnh ban đầu: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[14]. Nội dung thay đổi, yêu cầu:</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[15]. Hồ sơ kèm theo (nếu có):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4468"/>
        <w:gridCol w:w="4559"/>
      </w:tblGrid>
      <w:tr w:rsidR="00084B43" w:rsidRPr="00084B43" w:rsidTr="00084B43">
        <w:trPr>
          <w:tblCellSpacing w:w="0" w:type="dxa"/>
        </w:trPr>
        <w:tc>
          <w:tcPr>
            <w:tcW w:w="2450" w:type="pct"/>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lang w:val="vi-VN"/>
              </w:rPr>
              <w:t>XÁC NHẬN CỦA ĐƠN VỊ </w:t>
            </w:r>
            <w:r w:rsidRPr="00084B43">
              <w:rPr>
                <w:rFonts w:eastAsia="Times New Roman" w:cs="Times New Roman"/>
                <w:szCs w:val="24"/>
              </w:rPr>
              <w:br/>
            </w:r>
            <w:r w:rsidRPr="00084B43">
              <w:rPr>
                <w:rFonts w:eastAsia="Times New Roman" w:cs="Times New Roman"/>
                <w:i/>
                <w:iCs/>
                <w:szCs w:val="24"/>
                <w:lang w:val="vi-VN"/>
              </w:rPr>
              <w:t>(chỉ áp dụng đối với người lao động thay đổi họ, tên đệm, tên; ngày, tháng, năm sinh)</w:t>
            </w:r>
          </w:p>
        </w:tc>
        <w:tc>
          <w:tcPr>
            <w:tcW w:w="2500" w:type="pct"/>
            <w:hideMark/>
          </w:tcPr>
          <w:p w:rsidR="00084B43" w:rsidRPr="00084B43" w:rsidRDefault="00084B43" w:rsidP="00084B43">
            <w:pPr>
              <w:spacing w:before="120" w:after="120" w:line="234" w:lineRule="atLeast"/>
              <w:jc w:val="center"/>
              <w:rPr>
                <w:rFonts w:eastAsia="Times New Roman" w:cs="Times New Roman"/>
                <w:szCs w:val="24"/>
              </w:rPr>
            </w:pPr>
            <w:r w:rsidRPr="00084B43">
              <w:rPr>
                <w:rFonts w:eastAsia="Times New Roman" w:cs="Times New Roman"/>
                <w:szCs w:val="24"/>
                <w:lang w:val="vi-VN"/>
              </w:rPr>
              <w:t>Tôi cam đoan những nội dung kê khai là đúng và chịu trách nhiệm trước pháp luật về những nội dung đã kê khai</w:t>
            </w:r>
            <w:r w:rsidRPr="00084B43">
              <w:rPr>
                <w:rFonts w:eastAsia="Times New Roman" w:cs="Times New Roman"/>
                <w:szCs w:val="24"/>
              </w:rPr>
              <w:br/>
            </w:r>
            <w:r w:rsidRPr="00084B43">
              <w:rPr>
                <w:rFonts w:eastAsia="Times New Roman" w:cs="Times New Roman"/>
                <w:i/>
                <w:iCs/>
                <w:szCs w:val="24"/>
              </w:rPr>
              <w:t xml:space="preserve">……….., </w:t>
            </w:r>
            <w:proofErr w:type="spellStart"/>
            <w:proofErr w:type="gramStart"/>
            <w:r w:rsidRPr="00084B43">
              <w:rPr>
                <w:rFonts w:eastAsia="Times New Roman" w:cs="Times New Roman"/>
                <w:i/>
                <w:iCs/>
                <w:szCs w:val="24"/>
              </w:rPr>
              <w:t>ngày</w:t>
            </w:r>
            <w:proofErr w:type="spellEnd"/>
            <w:proofErr w:type="gramEnd"/>
            <w:r w:rsidRPr="00084B43">
              <w:rPr>
                <w:rFonts w:eastAsia="Times New Roman" w:cs="Times New Roman"/>
                <w:i/>
                <w:iCs/>
                <w:szCs w:val="24"/>
              </w:rPr>
              <w:t xml:space="preserve"> ……. </w:t>
            </w:r>
            <w:proofErr w:type="spellStart"/>
            <w:r w:rsidRPr="00084B43">
              <w:rPr>
                <w:rFonts w:eastAsia="Times New Roman" w:cs="Times New Roman"/>
                <w:i/>
                <w:iCs/>
                <w:szCs w:val="24"/>
              </w:rPr>
              <w:t>tháng</w:t>
            </w:r>
            <w:proofErr w:type="spellEnd"/>
            <w:r w:rsidRPr="00084B43">
              <w:rPr>
                <w:rFonts w:eastAsia="Times New Roman" w:cs="Times New Roman"/>
                <w:i/>
                <w:iCs/>
                <w:szCs w:val="24"/>
              </w:rPr>
              <w:t xml:space="preserve"> …… </w:t>
            </w:r>
            <w:proofErr w:type="spellStart"/>
            <w:r w:rsidRPr="00084B43">
              <w:rPr>
                <w:rFonts w:eastAsia="Times New Roman" w:cs="Times New Roman"/>
                <w:i/>
                <w:iCs/>
                <w:szCs w:val="24"/>
              </w:rPr>
              <w:t>năm</w:t>
            </w:r>
            <w:proofErr w:type="spellEnd"/>
            <w:r w:rsidRPr="00084B43">
              <w:rPr>
                <w:rFonts w:eastAsia="Times New Roman" w:cs="Times New Roman"/>
                <w:i/>
                <w:iCs/>
                <w:szCs w:val="24"/>
              </w:rPr>
              <w:t xml:space="preserve"> ……….</w:t>
            </w:r>
            <w:r w:rsidRPr="00084B43">
              <w:rPr>
                <w:rFonts w:eastAsia="Times New Roman" w:cs="Times New Roman"/>
                <w:i/>
                <w:iCs/>
                <w:szCs w:val="24"/>
              </w:rPr>
              <w:br/>
            </w:r>
            <w:r w:rsidRPr="00084B43">
              <w:rPr>
                <w:rFonts w:eastAsia="Times New Roman" w:cs="Times New Roman"/>
                <w:b/>
                <w:bCs/>
                <w:szCs w:val="24"/>
                <w:lang w:val="vi-VN"/>
              </w:rPr>
              <w:t>Người kê khai</w:t>
            </w:r>
            <w:r w:rsidRPr="00084B43">
              <w:rPr>
                <w:rFonts w:eastAsia="Times New Roman" w:cs="Times New Roman"/>
                <w:b/>
                <w:bCs/>
                <w:szCs w:val="24"/>
              </w:rPr>
              <w:br/>
            </w:r>
            <w:r w:rsidRPr="00084B43">
              <w:rPr>
                <w:rFonts w:eastAsia="Times New Roman" w:cs="Times New Roman"/>
                <w:i/>
                <w:iCs/>
                <w:szCs w:val="24"/>
                <w:lang w:val="vi-VN"/>
              </w:rPr>
              <w:t>(Ký, ghi rõ họ tên)</w:t>
            </w:r>
          </w:p>
        </w:tc>
      </w:tr>
    </w:tbl>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Ph</w:t>
      </w:r>
      <w:r w:rsidRPr="00084B43">
        <w:rPr>
          <w:rFonts w:ascii="Arial" w:eastAsia="Times New Roman" w:hAnsi="Arial" w:cs="Arial"/>
          <w:b/>
          <w:bCs/>
          <w:color w:val="000000"/>
          <w:sz w:val="18"/>
          <w:szCs w:val="18"/>
        </w:rPr>
        <w:t>ụ</w:t>
      </w:r>
      <w:r w:rsidRPr="00084B43">
        <w:rPr>
          <w:rFonts w:ascii="Arial" w:eastAsia="Times New Roman" w:hAnsi="Arial" w:cs="Arial"/>
          <w:b/>
          <w:bCs/>
          <w:color w:val="000000"/>
          <w:sz w:val="18"/>
          <w:szCs w:val="18"/>
          <w:lang w:val="vi-VN"/>
        </w:rPr>
        <w:t> l</w:t>
      </w:r>
      <w:r w:rsidRPr="00084B43">
        <w:rPr>
          <w:rFonts w:ascii="Arial" w:eastAsia="Times New Roman" w:hAnsi="Arial" w:cs="Arial"/>
          <w:b/>
          <w:bCs/>
          <w:color w:val="000000"/>
          <w:sz w:val="18"/>
          <w:szCs w:val="18"/>
        </w:rPr>
        <w:t>ụ</w:t>
      </w:r>
      <w:r w:rsidRPr="00084B43">
        <w:rPr>
          <w:rFonts w:ascii="Arial" w:eastAsia="Times New Roman" w:hAnsi="Arial" w:cs="Arial"/>
          <w:b/>
          <w:bCs/>
          <w:color w:val="000000"/>
          <w:sz w:val="18"/>
          <w:szCs w:val="18"/>
          <w:lang w:val="vi-VN"/>
        </w:rPr>
        <w:t>c: Thành viên h</w:t>
      </w:r>
      <w:r w:rsidRPr="00084B43">
        <w:rPr>
          <w:rFonts w:ascii="Arial" w:eastAsia="Times New Roman" w:hAnsi="Arial" w:cs="Arial"/>
          <w:b/>
          <w:bCs/>
          <w:color w:val="000000"/>
          <w:sz w:val="18"/>
          <w:szCs w:val="18"/>
        </w:rPr>
        <w:t>ộ </w:t>
      </w:r>
      <w:r w:rsidRPr="00084B43">
        <w:rPr>
          <w:rFonts w:ascii="Arial" w:eastAsia="Times New Roman" w:hAnsi="Arial" w:cs="Arial"/>
          <w:b/>
          <w:bCs/>
          <w:color w:val="000000"/>
          <w:sz w:val="18"/>
          <w:szCs w:val="18"/>
          <w:lang w:val="vi-VN"/>
        </w:rPr>
        <w:t>gia đình</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Họ và tên chủ hộ:</w:t>
      </w:r>
      <w:r w:rsidRPr="00084B43">
        <w:rPr>
          <w:rFonts w:ascii="Arial" w:eastAsia="Times New Roman" w:hAnsi="Arial" w:cs="Arial"/>
          <w:color w:val="000000"/>
          <w:sz w:val="18"/>
          <w:szCs w:val="18"/>
        </w:rPr>
        <w:t> …………………….…………………….…………. S</w:t>
      </w:r>
      <w:r w:rsidRPr="00084B43">
        <w:rPr>
          <w:rFonts w:ascii="Arial" w:eastAsia="Times New Roman" w:hAnsi="Arial" w:cs="Arial"/>
          <w:color w:val="000000"/>
          <w:sz w:val="18"/>
          <w:szCs w:val="18"/>
          <w:lang w:val="vi-VN"/>
        </w:rPr>
        <w:t>ố điện thoại (nếu có)</w:t>
      </w:r>
      <w:proofErr w:type="gramStart"/>
      <w:r w:rsidRPr="00084B43">
        <w:rPr>
          <w:rFonts w:ascii="Arial" w:eastAsia="Times New Roman" w:hAnsi="Arial" w:cs="Arial"/>
          <w:color w:val="000000"/>
          <w:sz w:val="18"/>
          <w:szCs w:val="18"/>
          <w:lang w:val="vi-VN"/>
        </w:rPr>
        <w:t>:</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w:t>
      </w:r>
      <w:proofErr w:type="gramEnd"/>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Số sổ hộ khẩu (hoặc sổ tạm trú):</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 Địa chỉ: Thôn (bản, tổ dân phố) </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Xã (phường, thị </w:t>
      </w:r>
      <w:proofErr w:type="spellStart"/>
      <w:r w:rsidRPr="00084B43">
        <w:rPr>
          <w:rFonts w:ascii="Arial" w:eastAsia="Times New Roman" w:hAnsi="Arial" w:cs="Arial"/>
          <w:color w:val="000000"/>
          <w:sz w:val="18"/>
          <w:szCs w:val="18"/>
        </w:rPr>
        <w:t>trấn</w:t>
      </w:r>
      <w:proofErr w:type="spellEnd"/>
      <w:r w:rsidRPr="00084B43">
        <w:rPr>
          <w:rFonts w:ascii="Arial" w:eastAsia="Times New Roman" w:hAnsi="Arial" w:cs="Arial"/>
          <w:color w:val="000000"/>
          <w:sz w:val="18"/>
          <w:szCs w:val="18"/>
        </w:rPr>
        <w:t>) ………………….. </w:t>
      </w:r>
      <w:r w:rsidRPr="00084B43">
        <w:rPr>
          <w:rFonts w:ascii="Arial" w:eastAsia="Times New Roman" w:hAnsi="Arial" w:cs="Arial"/>
          <w:color w:val="000000"/>
          <w:sz w:val="18"/>
          <w:szCs w:val="18"/>
          <w:lang w:val="vi-VN"/>
        </w:rPr>
        <w:t>Huyện (quận, thị xã, Tp thuộc tỉnh):</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Tỉnh (Tp): </w:t>
      </w:r>
      <w:r w:rsidRPr="00084B43">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1313"/>
        <w:gridCol w:w="1032"/>
        <w:gridCol w:w="1032"/>
        <w:gridCol w:w="564"/>
        <w:gridCol w:w="1594"/>
        <w:gridCol w:w="939"/>
        <w:gridCol w:w="1407"/>
        <w:gridCol w:w="751"/>
      </w:tblGrid>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Họ và tên</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Mã số BHXH</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Ngày, tháng, năm sinh</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Gi</w:t>
            </w:r>
            <w:r w:rsidRPr="00084B43">
              <w:rPr>
                <w:rFonts w:ascii="Arial" w:eastAsia="Times New Roman" w:hAnsi="Arial" w:cs="Arial"/>
                <w:b/>
                <w:bCs/>
                <w:color w:val="000000"/>
                <w:sz w:val="18"/>
                <w:szCs w:val="18"/>
              </w:rPr>
              <w:t>ớ</w:t>
            </w:r>
            <w:r w:rsidRPr="00084B43">
              <w:rPr>
                <w:rFonts w:ascii="Arial" w:eastAsia="Times New Roman" w:hAnsi="Arial" w:cs="Arial"/>
                <w:b/>
                <w:bCs/>
                <w:color w:val="000000"/>
                <w:sz w:val="18"/>
                <w:szCs w:val="18"/>
                <w:lang w:val="vi-VN"/>
              </w:rPr>
              <w:t>i tính</w:t>
            </w:r>
          </w:p>
        </w:tc>
        <w:tc>
          <w:tcPr>
            <w:tcW w:w="8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Nơi cấp giấy khai sinh</w:t>
            </w:r>
          </w:p>
        </w:tc>
        <w:tc>
          <w:tcPr>
            <w:tcW w:w="5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Mối quan hệ với chủ hộ</w:t>
            </w:r>
          </w:p>
        </w:tc>
        <w:tc>
          <w:tcPr>
            <w:tcW w:w="7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S</w:t>
            </w:r>
            <w:r w:rsidRPr="00084B43">
              <w:rPr>
                <w:rFonts w:ascii="Arial" w:eastAsia="Times New Roman" w:hAnsi="Arial" w:cs="Arial"/>
                <w:b/>
                <w:bCs/>
                <w:color w:val="000000"/>
                <w:sz w:val="18"/>
                <w:szCs w:val="18"/>
              </w:rPr>
              <w:t>ố </w:t>
            </w:r>
            <w:r w:rsidRPr="00084B43">
              <w:rPr>
                <w:rFonts w:ascii="Arial" w:eastAsia="Times New Roman" w:hAnsi="Arial" w:cs="Arial"/>
                <w:b/>
                <w:bCs/>
                <w:color w:val="000000"/>
                <w:sz w:val="18"/>
                <w:szCs w:val="18"/>
                <w:lang w:val="vi-VN"/>
              </w:rPr>
              <w:t>CMND/ Thẻ căn cước/ Hộ chiếu</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Ghi chú</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w:t>
            </w:r>
          </w:p>
        </w:tc>
        <w:tc>
          <w:tcPr>
            <w:tcW w:w="7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3</w:t>
            </w:r>
          </w:p>
        </w:tc>
        <w:tc>
          <w:tcPr>
            <w:tcW w:w="8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w:t>
            </w:r>
          </w:p>
        </w:tc>
        <w:tc>
          <w:tcPr>
            <w:tcW w:w="5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5</w:t>
            </w:r>
          </w:p>
        </w:tc>
        <w:tc>
          <w:tcPr>
            <w:tcW w:w="7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6</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7</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w:t>
            </w:r>
          </w:p>
        </w:tc>
        <w:tc>
          <w:tcPr>
            <w:tcW w:w="7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i/>
          <w:iCs/>
          <w:color w:val="000000"/>
          <w:sz w:val="18"/>
          <w:szCs w:val="18"/>
          <w:lang w:val="vi-VN"/>
        </w:rPr>
        <w:t>(Ghi chú: Người kê khai có thể tra cứu Mã s</w:t>
      </w:r>
      <w:r w:rsidRPr="00084B43">
        <w:rPr>
          <w:rFonts w:ascii="Arial" w:eastAsia="Times New Roman" w:hAnsi="Arial" w:cs="Arial"/>
          <w:i/>
          <w:iCs/>
          <w:color w:val="000000"/>
          <w:sz w:val="18"/>
          <w:szCs w:val="18"/>
        </w:rPr>
        <w:t>ố </w:t>
      </w:r>
      <w:r w:rsidRPr="00084B43">
        <w:rPr>
          <w:rFonts w:ascii="Arial" w:eastAsia="Times New Roman" w:hAnsi="Arial" w:cs="Arial"/>
          <w:i/>
          <w:iCs/>
          <w:color w:val="000000"/>
          <w:sz w:val="18"/>
          <w:szCs w:val="18"/>
          <w:lang w:val="vi-VN"/>
        </w:rPr>
        <w:t>BHXH và Mã hộ gia đình tại địa chỉ: </w:t>
      </w:r>
      <w:r w:rsidRPr="00084B43">
        <w:rPr>
          <w:rFonts w:ascii="Arial" w:eastAsia="Times New Roman" w:hAnsi="Arial" w:cs="Arial"/>
          <w:b/>
          <w:bCs/>
          <w:i/>
          <w:iCs/>
          <w:color w:val="000000"/>
          <w:sz w:val="18"/>
          <w:szCs w:val="18"/>
          <w:lang w:val="vi-VN"/>
        </w:rPr>
        <w:t>http://baohiemxah</w:t>
      </w:r>
      <w:r w:rsidRPr="00084B43">
        <w:rPr>
          <w:rFonts w:ascii="Arial" w:eastAsia="Times New Roman" w:hAnsi="Arial" w:cs="Arial"/>
          <w:b/>
          <w:bCs/>
          <w:i/>
          <w:iCs/>
          <w:color w:val="000000"/>
          <w:sz w:val="18"/>
          <w:szCs w:val="18"/>
        </w:rPr>
        <w:t>oi.gov.</w:t>
      </w:r>
      <w:r w:rsidRPr="00084B43">
        <w:rPr>
          <w:rFonts w:ascii="Arial" w:eastAsia="Times New Roman" w:hAnsi="Arial" w:cs="Arial"/>
          <w:b/>
          <w:bCs/>
          <w:i/>
          <w:iCs/>
          <w:color w:val="000000"/>
          <w:sz w:val="18"/>
          <w:szCs w:val="18"/>
          <w:lang w:val="vi-VN"/>
        </w:rPr>
        <w:t>vn</w:t>
      </w:r>
      <w:r w:rsidRPr="00084B43">
        <w:rPr>
          <w:rFonts w:ascii="Arial" w:eastAsia="Times New Roman" w:hAnsi="Arial" w:cs="Arial"/>
          <w:i/>
          <w:iCs/>
          <w:color w:val="000000"/>
          <w:sz w:val="18"/>
          <w:szCs w:val="18"/>
          <w:lang w:val="vi-VN"/>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i/>
          <w:iCs/>
          <w:color w:val="000000"/>
          <w:sz w:val="18"/>
          <w:szCs w:val="18"/>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9"/>
      </w:tblGrid>
      <w:tr w:rsidR="00084B43" w:rsidRPr="00084B43" w:rsidTr="00084B43">
        <w:trPr>
          <w:tblCellSpacing w:w="0" w:type="dxa"/>
        </w:trPr>
        <w:tc>
          <w:tcPr>
            <w:tcW w:w="245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 </w:t>
            </w:r>
          </w:p>
        </w:tc>
        <w:tc>
          <w:tcPr>
            <w:tcW w:w="250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Tôi cam đoan những nội dung kê khai là đúng và chịu trách nhiệm trước pháp luật về những nội dung đã kê khai</w:t>
            </w:r>
            <w:r w:rsidRPr="00084B43">
              <w:rPr>
                <w:rFonts w:ascii="Arial" w:eastAsia="Times New Roman" w:hAnsi="Arial" w:cs="Arial"/>
                <w:color w:val="000000"/>
                <w:sz w:val="18"/>
                <w:szCs w:val="18"/>
              </w:rPr>
              <w:br/>
            </w:r>
            <w:r w:rsidRPr="00084B43">
              <w:rPr>
                <w:rFonts w:ascii="Arial" w:eastAsia="Times New Roman" w:hAnsi="Arial" w:cs="Arial"/>
                <w:i/>
                <w:iCs/>
                <w:color w:val="000000"/>
                <w:sz w:val="18"/>
                <w:szCs w:val="18"/>
              </w:rPr>
              <w:t xml:space="preserve">……….., </w:t>
            </w:r>
            <w:proofErr w:type="spellStart"/>
            <w:proofErr w:type="gramStart"/>
            <w:r w:rsidRPr="00084B43">
              <w:rPr>
                <w:rFonts w:ascii="Arial" w:eastAsia="Times New Roman" w:hAnsi="Arial" w:cs="Arial"/>
                <w:i/>
                <w:iCs/>
                <w:color w:val="000000"/>
                <w:sz w:val="18"/>
                <w:szCs w:val="18"/>
              </w:rPr>
              <w:t>ngày</w:t>
            </w:r>
            <w:proofErr w:type="spellEnd"/>
            <w:proofErr w:type="gramEnd"/>
            <w:r w:rsidRPr="00084B43">
              <w:rPr>
                <w:rFonts w:ascii="Arial" w:eastAsia="Times New Roman" w:hAnsi="Arial" w:cs="Arial"/>
                <w:i/>
                <w:iCs/>
                <w:color w:val="000000"/>
                <w:sz w:val="18"/>
                <w:szCs w:val="18"/>
              </w:rPr>
              <w:t xml:space="preserve"> ……. </w:t>
            </w:r>
            <w:proofErr w:type="spellStart"/>
            <w:r w:rsidRPr="00084B43">
              <w:rPr>
                <w:rFonts w:ascii="Arial" w:eastAsia="Times New Roman" w:hAnsi="Arial" w:cs="Arial"/>
                <w:i/>
                <w:iCs/>
                <w:color w:val="000000"/>
                <w:sz w:val="18"/>
                <w:szCs w:val="18"/>
              </w:rPr>
              <w:t>tháng</w:t>
            </w:r>
            <w:proofErr w:type="spellEnd"/>
            <w:r w:rsidRPr="00084B43">
              <w:rPr>
                <w:rFonts w:ascii="Arial" w:eastAsia="Times New Roman" w:hAnsi="Arial" w:cs="Arial"/>
                <w:i/>
                <w:iCs/>
                <w:color w:val="000000"/>
                <w:sz w:val="18"/>
                <w:szCs w:val="18"/>
              </w:rPr>
              <w:t xml:space="preserve"> …… </w:t>
            </w:r>
            <w:proofErr w:type="spellStart"/>
            <w:r w:rsidRPr="00084B43">
              <w:rPr>
                <w:rFonts w:ascii="Arial" w:eastAsia="Times New Roman" w:hAnsi="Arial" w:cs="Arial"/>
                <w:i/>
                <w:iCs/>
                <w:color w:val="000000"/>
                <w:sz w:val="18"/>
                <w:szCs w:val="18"/>
              </w:rPr>
              <w:t>năm</w:t>
            </w:r>
            <w:proofErr w:type="spellEnd"/>
            <w:r w:rsidRPr="00084B43">
              <w:rPr>
                <w:rFonts w:ascii="Arial" w:eastAsia="Times New Roman" w:hAnsi="Arial" w:cs="Arial"/>
                <w:i/>
                <w:iCs/>
                <w:color w:val="000000"/>
                <w:sz w:val="18"/>
                <w:szCs w:val="18"/>
              </w:rPr>
              <w:t xml:space="preserve"> ……….</w:t>
            </w:r>
            <w:r w:rsidRPr="00084B43">
              <w:rPr>
                <w:rFonts w:ascii="Arial" w:eastAsia="Times New Roman" w:hAnsi="Arial" w:cs="Arial"/>
                <w:i/>
                <w:iCs/>
                <w:color w:val="000000"/>
                <w:sz w:val="18"/>
                <w:szCs w:val="18"/>
              </w:rPr>
              <w:br/>
            </w:r>
            <w:r w:rsidRPr="00084B43">
              <w:rPr>
                <w:rFonts w:ascii="Arial" w:eastAsia="Times New Roman" w:hAnsi="Arial" w:cs="Arial"/>
                <w:b/>
                <w:bCs/>
                <w:color w:val="000000"/>
                <w:sz w:val="18"/>
                <w:szCs w:val="18"/>
                <w:lang w:val="vi-VN"/>
              </w:rPr>
              <w:t>Người kê khai</w:t>
            </w:r>
            <w:r w:rsidRPr="00084B43">
              <w:rPr>
                <w:rFonts w:ascii="Arial" w:eastAsia="Times New Roman" w:hAnsi="Arial" w:cs="Arial"/>
                <w:b/>
                <w:bCs/>
                <w:color w:val="000000"/>
                <w:sz w:val="18"/>
                <w:szCs w:val="18"/>
              </w:rPr>
              <w:br/>
            </w:r>
            <w:r w:rsidRPr="00084B43">
              <w:rPr>
                <w:rFonts w:ascii="Arial" w:eastAsia="Times New Roman" w:hAnsi="Arial" w:cs="Arial"/>
                <w:i/>
                <w:iCs/>
                <w:color w:val="000000"/>
                <w:sz w:val="18"/>
                <w:szCs w:val="18"/>
                <w:lang w:val="vi-VN"/>
              </w:rPr>
              <w:t>(Ký, ghi rõ họ tên)</w:t>
            </w:r>
          </w:p>
        </w:tc>
      </w:tr>
    </w:tbl>
    <w:p w:rsidR="00084B43" w:rsidRPr="00084B43" w:rsidRDefault="00084B43" w:rsidP="00084B43">
      <w:pPr>
        <w:spacing w:after="0" w:line="240" w:lineRule="auto"/>
        <w:rPr>
          <w:rFonts w:eastAsia="Times New Roman" w:cs="Times New Roman"/>
          <w:vanish/>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4B43" w:rsidRPr="00084B43" w:rsidTr="00084B43">
        <w:trPr>
          <w:tblCellSpacing w:w="0" w:type="dxa"/>
        </w:trPr>
        <w:tc>
          <w:tcPr>
            <w:tcW w:w="3348" w:type="dxa"/>
            <w:shd w:val="clear" w:color="auto" w:fill="FFFFFF"/>
            <w:tcMar>
              <w:top w:w="0" w:type="dxa"/>
              <w:left w:w="108" w:type="dxa"/>
              <w:bottom w:w="0" w:type="dxa"/>
              <w:right w:w="108" w:type="dxa"/>
            </w:tcMa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5508" w:type="dxa"/>
            <w:shd w:val="clear" w:color="auto" w:fill="FFFFFF"/>
            <w:tcMar>
              <w:top w:w="0" w:type="dxa"/>
              <w:left w:w="108" w:type="dxa"/>
              <w:bottom w:w="0" w:type="dxa"/>
              <w:right w:w="108" w:type="dxa"/>
            </w:tcMar>
            <w:hideMark/>
          </w:tcPr>
          <w:p w:rsidR="00084B43" w:rsidRPr="00084B43" w:rsidRDefault="00084B43" w:rsidP="00084B43">
            <w:pPr>
              <w:spacing w:after="0" w:line="234" w:lineRule="atLeast"/>
              <w:jc w:val="center"/>
              <w:rPr>
                <w:rFonts w:ascii="Arial" w:eastAsia="Times New Roman" w:hAnsi="Arial" w:cs="Arial"/>
                <w:color w:val="000000"/>
                <w:sz w:val="18"/>
                <w:szCs w:val="18"/>
              </w:rPr>
            </w:pPr>
            <w:bookmarkStart w:id="14" w:name="chuong_pl_2"/>
            <w:r w:rsidRPr="00084B43">
              <w:rPr>
                <w:rFonts w:ascii="Arial" w:eastAsia="Times New Roman" w:hAnsi="Arial" w:cs="Arial"/>
                <w:b/>
                <w:bCs/>
                <w:color w:val="000000"/>
                <w:sz w:val="18"/>
                <w:szCs w:val="18"/>
                <w:lang w:val="vi-VN"/>
              </w:rPr>
              <w:t>Mẫu TK3-TS</w:t>
            </w:r>
            <w:bookmarkEnd w:id="14"/>
            <w:r w:rsidRPr="00084B43">
              <w:rPr>
                <w:rFonts w:ascii="Arial" w:eastAsia="Times New Roman" w:hAnsi="Arial" w:cs="Arial"/>
                <w:color w:val="000000"/>
                <w:sz w:val="18"/>
                <w:szCs w:val="18"/>
                <w:lang w:val="vi-VN"/>
              </w:rPr>
              <w:br/>
            </w:r>
            <w:r w:rsidRPr="00084B43">
              <w:rPr>
                <w:rFonts w:ascii="Arial" w:eastAsia="Times New Roman" w:hAnsi="Arial" w:cs="Arial"/>
                <w:i/>
                <w:iCs/>
                <w:color w:val="000000"/>
                <w:sz w:val="18"/>
                <w:szCs w:val="18"/>
                <w:lang w:val="vi-VN"/>
              </w:rPr>
              <w:t>(Ban hành kèm theo QĐ số: </w:t>
            </w:r>
            <w:r w:rsidRPr="00084B43">
              <w:rPr>
                <w:rFonts w:ascii="Arial" w:eastAsia="Times New Roman" w:hAnsi="Arial" w:cs="Arial"/>
                <w:i/>
                <w:iCs/>
                <w:color w:val="000000"/>
                <w:sz w:val="18"/>
                <w:szCs w:val="18"/>
                <w:lang w:val="vi-VN"/>
              </w:rPr>
              <w:fldChar w:fldCharType="begin"/>
            </w:r>
            <w:r w:rsidRPr="00084B43">
              <w:rPr>
                <w:rFonts w:ascii="Arial" w:eastAsia="Times New Roman" w:hAnsi="Arial" w:cs="Arial"/>
                <w:i/>
                <w:iCs/>
                <w:color w:val="000000"/>
                <w:sz w:val="18"/>
                <w:szCs w:val="18"/>
                <w:lang w:val="vi-VN"/>
              </w:rPr>
              <w:instrText xml:space="preserve"> HYPERLINK "https://thuvienphapluat.vn/van-ban/bao-hiem/quyet-dinh-595-qd-bhxh-quy-trinh-thu-bao-hiem-cap-so-bao-hiem-the-bao-hiem-2017-348047.aspx" \o "Quyết định 595/QĐ-BHXH" \t "_blank" </w:instrText>
            </w:r>
            <w:r w:rsidRPr="00084B43">
              <w:rPr>
                <w:rFonts w:ascii="Arial" w:eastAsia="Times New Roman" w:hAnsi="Arial" w:cs="Arial"/>
                <w:i/>
                <w:iCs/>
                <w:color w:val="000000"/>
                <w:sz w:val="18"/>
                <w:szCs w:val="18"/>
                <w:lang w:val="vi-VN"/>
              </w:rPr>
              <w:fldChar w:fldCharType="separate"/>
            </w:r>
            <w:r w:rsidRPr="00084B43">
              <w:rPr>
                <w:rFonts w:ascii="Arial" w:eastAsia="Times New Roman" w:hAnsi="Arial" w:cs="Arial"/>
                <w:i/>
                <w:iCs/>
                <w:color w:val="0E70C3"/>
                <w:sz w:val="18"/>
                <w:szCs w:val="18"/>
                <w:lang w:val="vi-VN"/>
              </w:rPr>
              <w:t>595/QĐ-BHXH</w:t>
            </w:r>
            <w:r w:rsidRPr="00084B43">
              <w:rPr>
                <w:rFonts w:ascii="Arial" w:eastAsia="Times New Roman" w:hAnsi="Arial" w:cs="Arial"/>
                <w:i/>
                <w:iCs/>
                <w:color w:val="000000"/>
                <w:sz w:val="18"/>
                <w:szCs w:val="18"/>
                <w:lang w:val="vi-VN"/>
              </w:rPr>
              <w:fldChar w:fldCharType="end"/>
            </w:r>
            <w:r w:rsidRPr="00084B43">
              <w:rPr>
                <w:rFonts w:ascii="Arial" w:eastAsia="Times New Roman" w:hAnsi="Arial" w:cs="Arial"/>
                <w:i/>
                <w:iCs/>
                <w:color w:val="000000"/>
                <w:sz w:val="18"/>
                <w:szCs w:val="18"/>
                <w:lang w:val="vi-VN"/>
              </w:rPr>
              <w:t> ngày 14/4/2017 của BHXH Việt Nam)</w:t>
            </w:r>
          </w:p>
        </w:tc>
      </w:tr>
      <w:tr w:rsidR="00084B43" w:rsidRPr="00084B43" w:rsidTr="00084B43">
        <w:trPr>
          <w:tblCellSpacing w:w="0" w:type="dxa"/>
        </w:trPr>
        <w:tc>
          <w:tcPr>
            <w:tcW w:w="3348" w:type="dxa"/>
            <w:shd w:val="clear" w:color="auto" w:fill="FFFFFF"/>
            <w:tcMar>
              <w:top w:w="0" w:type="dxa"/>
              <w:left w:w="108" w:type="dxa"/>
              <w:bottom w:w="0" w:type="dxa"/>
              <w:right w:w="108" w:type="dxa"/>
            </w:tcMa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BẢO HIỂM XÃ HỘI VIỆT NAM</w:t>
            </w:r>
            <w:r w:rsidRPr="00084B4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CỘNG HÒA XÃ HỘI CHỦ NGHĨA VIỆT NAM</w:t>
            </w:r>
            <w:r w:rsidRPr="00084B43">
              <w:rPr>
                <w:rFonts w:ascii="Arial" w:eastAsia="Times New Roman" w:hAnsi="Arial" w:cs="Arial"/>
                <w:b/>
                <w:bCs/>
                <w:color w:val="000000"/>
                <w:sz w:val="18"/>
                <w:szCs w:val="18"/>
                <w:lang w:val="vi-VN"/>
              </w:rPr>
              <w:br/>
              <w:t>Độc lập - Tự do - Hạnh phúc </w:t>
            </w:r>
            <w:r w:rsidRPr="00084B43">
              <w:rPr>
                <w:rFonts w:ascii="Arial" w:eastAsia="Times New Roman" w:hAnsi="Arial" w:cs="Arial"/>
                <w:b/>
                <w:bCs/>
                <w:color w:val="000000"/>
                <w:sz w:val="18"/>
                <w:szCs w:val="18"/>
                <w:lang w:val="vi-VN"/>
              </w:rPr>
              <w:br/>
              <w:t>---------------</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p w:rsidR="00084B43" w:rsidRPr="00084B43" w:rsidRDefault="00084B43" w:rsidP="00084B43">
      <w:pPr>
        <w:shd w:val="clear" w:color="auto" w:fill="FFFFFF"/>
        <w:spacing w:after="0" w:line="234" w:lineRule="atLeast"/>
        <w:jc w:val="center"/>
        <w:rPr>
          <w:rFonts w:ascii="Arial" w:eastAsia="Times New Roman" w:hAnsi="Arial" w:cs="Arial"/>
          <w:color w:val="000000"/>
          <w:sz w:val="18"/>
          <w:szCs w:val="18"/>
        </w:rPr>
      </w:pPr>
      <w:bookmarkStart w:id="15" w:name="chuong_pl_2_name"/>
      <w:r w:rsidRPr="00084B43">
        <w:rPr>
          <w:rFonts w:ascii="Arial" w:eastAsia="Times New Roman" w:hAnsi="Arial" w:cs="Arial"/>
          <w:b/>
          <w:bCs/>
          <w:color w:val="000000"/>
          <w:sz w:val="18"/>
          <w:szCs w:val="18"/>
          <w:lang w:val="vi-VN"/>
        </w:rPr>
        <w:t>TỜ KHAI</w:t>
      </w:r>
      <w:bookmarkEnd w:id="15"/>
    </w:p>
    <w:p w:rsidR="00084B43" w:rsidRPr="00084B43" w:rsidRDefault="00084B43" w:rsidP="00084B43">
      <w:pPr>
        <w:shd w:val="clear" w:color="auto" w:fill="FFFFFF"/>
        <w:spacing w:after="0" w:line="234" w:lineRule="atLeast"/>
        <w:jc w:val="center"/>
        <w:rPr>
          <w:rFonts w:ascii="Arial" w:eastAsia="Times New Roman" w:hAnsi="Arial" w:cs="Arial"/>
          <w:color w:val="000000"/>
          <w:sz w:val="18"/>
          <w:szCs w:val="18"/>
        </w:rPr>
      </w:pPr>
      <w:bookmarkStart w:id="16" w:name="chuong_pl_2_name_name"/>
      <w:r w:rsidRPr="00084B43">
        <w:rPr>
          <w:rFonts w:ascii="Arial" w:eastAsia="Times New Roman" w:hAnsi="Arial" w:cs="Arial"/>
          <w:b/>
          <w:bCs/>
          <w:color w:val="000000"/>
          <w:sz w:val="18"/>
          <w:szCs w:val="18"/>
          <w:lang w:val="vi-VN"/>
        </w:rPr>
        <w:t>ĐƠN VỊ THAM GIA, ĐIỀU CHỈNH BẢO HIỂM XÃ HỘI, BẢO HIỂM Y TẾ</w:t>
      </w:r>
      <w:bookmarkEnd w:id="16"/>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Kính gửi: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[01]. Tên đơn vị: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[02]</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Mã số đơn vị: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[03]. Mã số thuế: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[04]</w:t>
      </w:r>
      <w:r w:rsidRPr="00084B43">
        <w:rPr>
          <w:rFonts w:ascii="Arial" w:eastAsia="Times New Roman" w:hAnsi="Arial" w:cs="Arial"/>
          <w:color w:val="000000"/>
          <w:sz w:val="18"/>
          <w:szCs w:val="18"/>
        </w:rPr>
        <w:t>. </w:t>
      </w:r>
      <w:r w:rsidRPr="00084B43">
        <w:rPr>
          <w:rFonts w:ascii="Arial" w:eastAsia="Times New Roman" w:hAnsi="Arial" w:cs="Arial"/>
          <w:color w:val="000000"/>
          <w:sz w:val="18"/>
          <w:szCs w:val="18"/>
          <w:lang w:val="vi-VN"/>
        </w:rPr>
        <w:t>Địa chỉ đăng ký kinh doanh: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[05]. Địa chỉ giao d</w:t>
      </w:r>
      <w:r w:rsidRPr="00084B43">
        <w:rPr>
          <w:rFonts w:ascii="Arial" w:eastAsia="Times New Roman" w:hAnsi="Arial" w:cs="Arial"/>
          <w:color w:val="000000"/>
          <w:sz w:val="18"/>
          <w:szCs w:val="18"/>
        </w:rPr>
        <w:t>ị</w:t>
      </w:r>
      <w:r w:rsidRPr="00084B43">
        <w:rPr>
          <w:rFonts w:ascii="Arial" w:eastAsia="Times New Roman" w:hAnsi="Arial" w:cs="Arial"/>
          <w:color w:val="000000"/>
          <w:sz w:val="18"/>
          <w:szCs w:val="18"/>
          <w:lang w:val="vi-VN"/>
        </w:rPr>
        <w:t>ch hoặc liên hệ:</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[06]. Loại hình đơn vị: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[07]. Số điện thoại</w:t>
      </w:r>
      <w:r w:rsidRPr="00084B43">
        <w:rPr>
          <w:rFonts w:ascii="Arial" w:eastAsia="Times New Roman" w:hAnsi="Arial" w:cs="Arial"/>
          <w:color w:val="000000"/>
          <w:sz w:val="18"/>
          <w:szCs w:val="18"/>
        </w:rPr>
        <w:t> ………………………………. </w:t>
      </w:r>
      <w:r w:rsidRPr="00084B43">
        <w:rPr>
          <w:rFonts w:ascii="Arial" w:eastAsia="Times New Roman" w:hAnsi="Arial" w:cs="Arial"/>
          <w:color w:val="000000"/>
          <w:sz w:val="18"/>
          <w:szCs w:val="18"/>
          <w:lang w:val="vi-VN"/>
        </w:rPr>
        <w:t>[07]. Địa chỉ email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[08]. Quyết định thành lập/Giấy phép đăng ký kinh doanh:</w:t>
      </w:r>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[09.1]. S</w:t>
      </w:r>
      <w:r w:rsidRPr="00084B43">
        <w:rPr>
          <w:rFonts w:ascii="Arial" w:eastAsia="Times New Roman" w:hAnsi="Arial" w:cs="Arial"/>
          <w:color w:val="000000"/>
          <w:sz w:val="18"/>
          <w:szCs w:val="18"/>
        </w:rPr>
        <w:t>ố</w:t>
      </w:r>
      <w:r w:rsidRPr="00084B43">
        <w:rPr>
          <w:rFonts w:ascii="Arial" w:eastAsia="Times New Roman" w:hAnsi="Arial" w:cs="Arial"/>
          <w:color w:val="000000"/>
          <w:sz w:val="18"/>
          <w:szCs w:val="18"/>
          <w:lang w:val="vi-VN"/>
        </w:rPr>
        <w:t>:</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 [09.2]. Nơi cấp: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[10]. Phương thức đóng khác: [10.1]. 03 tháng một lần. □ [10.2]. 06 tháng một lần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[11]. Nội dung thay đổi, yêu cầu: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[12]. Hồ sơ kèm theo (nếu có):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9"/>
      </w:tblGrid>
      <w:tr w:rsidR="00084B43" w:rsidRPr="00084B43" w:rsidTr="00084B43">
        <w:trPr>
          <w:tblCellSpacing w:w="0" w:type="dxa"/>
        </w:trPr>
        <w:tc>
          <w:tcPr>
            <w:tcW w:w="245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proofErr w:type="gramStart"/>
            <w:r w:rsidRPr="00084B43">
              <w:rPr>
                <w:rFonts w:ascii="Arial" w:eastAsia="Times New Roman" w:hAnsi="Arial" w:cs="Arial"/>
                <w:i/>
                <w:iCs/>
                <w:color w:val="000000"/>
                <w:sz w:val="18"/>
                <w:szCs w:val="18"/>
              </w:rPr>
              <w:t>………..,</w:t>
            </w:r>
            <w:proofErr w:type="gram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ngày</w:t>
            </w:r>
            <w:proofErr w:type="spellEnd"/>
            <w:r w:rsidRPr="00084B43">
              <w:rPr>
                <w:rFonts w:ascii="Arial" w:eastAsia="Times New Roman" w:hAnsi="Arial" w:cs="Arial"/>
                <w:i/>
                <w:iCs/>
                <w:color w:val="000000"/>
                <w:sz w:val="18"/>
                <w:szCs w:val="18"/>
              </w:rPr>
              <w:t xml:space="preserve"> ……. </w:t>
            </w:r>
            <w:proofErr w:type="spellStart"/>
            <w:r w:rsidRPr="00084B43">
              <w:rPr>
                <w:rFonts w:ascii="Arial" w:eastAsia="Times New Roman" w:hAnsi="Arial" w:cs="Arial"/>
                <w:i/>
                <w:iCs/>
                <w:color w:val="000000"/>
                <w:sz w:val="18"/>
                <w:szCs w:val="18"/>
              </w:rPr>
              <w:t>tháng</w:t>
            </w:r>
            <w:proofErr w:type="spellEnd"/>
            <w:r w:rsidRPr="00084B43">
              <w:rPr>
                <w:rFonts w:ascii="Arial" w:eastAsia="Times New Roman" w:hAnsi="Arial" w:cs="Arial"/>
                <w:i/>
                <w:iCs/>
                <w:color w:val="000000"/>
                <w:sz w:val="18"/>
                <w:szCs w:val="18"/>
              </w:rPr>
              <w:t xml:space="preserve"> …… </w:t>
            </w:r>
            <w:proofErr w:type="spellStart"/>
            <w:r w:rsidRPr="00084B43">
              <w:rPr>
                <w:rFonts w:ascii="Arial" w:eastAsia="Times New Roman" w:hAnsi="Arial" w:cs="Arial"/>
                <w:i/>
                <w:iCs/>
                <w:color w:val="000000"/>
                <w:sz w:val="18"/>
                <w:szCs w:val="18"/>
              </w:rPr>
              <w:t>năm</w:t>
            </w:r>
            <w:proofErr w:type="spellEnd"/>
            <w:r w:rsidRPr="00084B43">
              <w:rPr>
                <w:rFonts w:ascii="Arial" w:eastAsia="Times New Roman" w:hAnsi="Arial" w:cs="Arial"/>
                <w:i/>
                <w:iCs/>
                <w:color w:val="000000"/>
                <w:sz w:val="18"/>
                <w:szCs w:val="18"/>
              </w:rPr>
              <w:t xml:space="preserve"> ………..</w:t>
            </w:r>
            <w:r w:rsidRPr="00084B43">
              <w:rPr>
                <w:rFonts w:ascii="Arial" w:eastAsia="Times New Roman" w:hAnsi="Arial" w:cs="Arial"/>
                <w:color w:val="000000"/>
                <w:sz w:val="18"/>
                <w:szCs w:val="18"/>
              </w:rPr>
              <w:br/>
            </w:r>
            <w:proofErr w:type="spellStart"/>
            <w:r w:rsidRPr="00084B43">
              <w:rPr>
                <w:rFonts w:ascii="Arial" w:eastAsia="Times New Roman" w:hAnsi="Arial" w:cs="Arial"/>
                <w:b/>
                <w:bCs/>
                <w:color w:val="000000"/>
                <w:sz w:val="18"/>
                <w:szCs w:val="18"/>
              </w:rPr>
              <w:t>Thủ</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trưởng</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đơn</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vị</w:t>
            </w:r>
            <w:proofErr w:type="spellEnd"/>
            <w:r w:rsidRPr="00084B43">
              <w:rPr>
                <w:rFonts w:ascii="Arial" w:eastAsia="Times New Roman" w:hAnsi="Arial" w:cs="Arial"/>
                <w:b/>
                <w:bCs/>
                <w:color w:val="000000"/>
                <w:sz w:val="18"/>
                <w:szCs w:val="18"/>
              </w:rPr>
              <w:br/>
            </w:r>
            <w:r w:rsidRPr="00084B43">
              <w:rPr>
                <w:rFonts w:ascii="Arial" w:eastAsia="Times New Roman" w:hAnsi="Arial" w:cs="Arial"/>
                <w:i/>
                <w:iCs/>
                <w:color w:val="000000"/>
                <w:sz w:val="18"/>
                <w:szCs w:val="18"/>
              </w:rPr>
              <w:t>(</w:t>
            </w:r>
            <w:proofErr w:type="spellStart"/>
            <w:r w:rsidRPr="00084B43">
              <w:rPr>
                <w:rFonts w:ascii="Arial" w:eastAsia="Times New Roman" w:hAnsi="Arial" w:cs="Arial"/>
                <w:i/>
                <w:iCs/>
                <w:color w:val="000000"/>
                <w:sz w:val="18"/>
                <w:szCs w:val="18"/>
              </w:rPr>
              <w:t>Ký</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ghi</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rõ</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họ</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tên</w:t>
            </w:r>
            <w:proofErr w:type="spellEnd"/>
            <w:r w:rsidRPr="00084B43">
              <w:rPr>
                <w:rFonts w:ascii="Arial" w:eastAsia="Times New Roman" w:hAnsi="Arial" w:cs="Arial"/>
                <w:i/>
                <w:iCs/>
                <w:color w:val="000000"/>
                <w:sz w:val="18"/>
                <w:szCs w:val="18"/>
              </w:rPr>
              <w:t>)</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98"/>
        <w:gridCol w:w="3829"/>
      </w:tblGrid>
      <w:tr w:rsidR="00084B43" w:rsidRPr="00084B43" w:rsidTr="00084B43">
        <w:trPr>
          <w:tblCellSpacing w:w="0" w:type="dxa"/>
        </w:trPr>
        <w:tc>
          <w:tcPr>
            <w:tcW w:w="2850" w:type="pct"/>
            <w:shd w:val="clear" w:color="auto" w:fill="FFFFFF"/>
            <w:hideMark/>
          </w:tcPr>
          <w:p w:rsidR="00084B43" w:rsidRPr="00084B43" w:rsidRDefault="00084B43" w:rsidP="00084B43">
            <w:pPr>
              <w:spacing w:after="0" w:line="240" w:lineRule="auto"/>
              <w:rPr>
                <w:rFonts w:ascii="Arial" w:eastAsia="Times New Roman" w:hAnsi="Arial" w:cs="Arial"/>
                <w:color w:val="000000"/>
                <w:sz w:val="18"/>
                <w:szCs w:val="18"/>
              </w:rPr>
            </w:pPr>
            <w:r w:rsidRPr="00084B43">
              <w:rPr>
                <w:rFonts w:ascii="Arial" w:eastAsia="Times New Roman" w:hAnsi="Arial" w:cs="Arial"/>
                <w:color w:val="000000"/>
                <w:sz w:val="20"/>
                <w:szCs w:val="20"/>
                <w:lang w:val="vi-VN"/>
              </w:rPr>
              <w:br w:type="textWrapping" w:clear="all"/>
            </w:r>
          </w:p>
          <w:p w:rsidR="00084B43" w:rsidRPr="00084B43" w:rsidRDefault="00084B43" w:rsidP="00084B43">
            <w:pPr>
              <w:spacing w:before="120" w:after="120" w:line="234" w:lineRule="atLeast"/>
              <w:jc w:val="righ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100" w:type="pct"/>
            <w:shd w:val="clear" w:color="auto" w:fill="FFFFFF"/>
            <w:hideMark/>
          </w:tcPr>
          <w:p w:rsidR="00084B43" w:rsidRPr="00084B43" w:rsidRDefault="00084B43" w:rsidP="00084B43">
            <w:pPr>
              <w:spacing w:after="0" w:line="234" w:lineRule="atLeast"/>
              <w:jc w:val="center"/>
              <w:rPr>
                <w:rFonts w:ascii="Arial" w:eastAsia="Times New Roman" w:hAnsi="Arial" w:cs="Arial"/>
                <w:color w:val="000000"/>
                <w:sz w:val="18"/>
                <w:szCs w:val="18"/>
              </w:rPr>
            </w:pPr>
            <w:bookmarkStart w:id="17" w:name="chuong_pl_3"/>
            <w:r w:rsidRPr="00084B43">
              <w:rPr>
                <w:rFonts w:ascii="Arial" w:eastAsia="Times New Roman" w:hAnsi="Arial" w:cs="Arial"/>
                <w:b/>
                <w:bCs/>
                <w:color w:val="000000"/>
                <w:sz w:val="18"/>
                <w:szCs w:val="18"/>
                <w:lang w:val="vi-VN"/>
              </w:rPr>
              <w:t>Mẫu D01-TS</w:t>
            </w:r>
            <w:bookmarkEnd w:id="17"/>
            <w:r w:rsidRPr="00084B43">
              <w:rPr>
                <w:rFonts w:ascii="Arial" w:eastAsia="Times New Roman" w:hAnsi="Arial" w:cs="Arial"/>
                <w:color w:val="000000"/>
                <w:sz w:val="18"/>
                <w:szCs w:val="18"/>
                <w:lang w:val="vi-VN"/>
              </w:rPr>
              <w:br/>
              <w:t>(Ban hành kèm theo QĐ số: </w:t>
            </w:r>
            <w:r w:rsidRPr="00084B43">
              <w:rPr>
                <w:rFonts w:ascii="Arial" w:eastAsia="Times New Roman" w:hAnsi="Arial" w:cs="Arial"/>
                <w:color w:val="000000"/>
                <w:sz w:val="18"/>
                <w:szCs w:val="18"/>
                <w:lang w:val="vi-VN"/>
              </w:rPr>
              <w:fldChar w:fldCharType="begin"/>
            </w:r>
            <w:r w:rsidRPr="00084B43">
              <w:rPr>
                <w:rFonts w:ascii="Arial" w:eastAsia="Times New Roman" w:hAnsi="Arial" w:cs="Arial"/>
                <w:color w:val="000000"/>
                <w:sz w:val="18"/>
                <w:szCs w:val="18"/>
                <w:lang w:val="vi-VN"/>
              </w:rPr>
              <w:instrText xml:space="preserve"> HYPERLINK "https://thuvienphapluat.vn/van-ban/bao-hiem/quyet-dinh-595-qd-bhxh-quy-trinh-thu-bao-hiem-cap-so-bao-hiem-the-bao-hiem-2017-348047.aspx" \o "Quyết định 595/QĐ-BHXH" \t "_blank" </w:instrText>
            </w:r>
            <w:r w:rsidRPr="00084B43">
              <w:rPr>
                <w:rFonts w:ascii="Arial" w:eastAsia="Times New Roman" w:hAnsi="Arial" w:cs="Arial"/>
                <w:color w:val="000000"/>
                <w:sz w:val="18"/>
                <w:szCs w:val="18"/>
                <w:lang w:val="vi-VN"/>
              </w:rPr>
              <w:fldChar w:fldCharType="separate"/>
            </w:r>
            <w:r w:rsidRPr="00084B43">
              <w:rPr>
                <w:rFonts w:ascii="Arial" w:eastAsia="Times New Roman" w:hAnsi="Arial" w:cs="Arial"/>
                <w:color w:val="0E70C3"/>
                <w:sz w:val="18"/>
                <w:szCs w:val="18"/>
                <w:lang w:val="vi-VN"/>
              </w:rPr>
              <w:t>595/QĐ-BHXH</w:t>
            </w:r>
            <w:r w:rsidRPr="00084B43">
              <w:rPr>
                <w:rFonts w:ascii="Arial" w:eastAsia="Times New Roman" w:hAnsi="Arial" w:cs="Arial"/>
                <w:color w:val="000000"/>
                <w:sz w:val="18"/>
                <w:szCs w:val="18"/>
                <w:lang w:val="vi-VN"/>
              </w:rPr>
              <w:fldChar w:fldCharType="end"/>
            </w:r>
            <w:r w:rsidRPr="00084B43">
              <w:rPr>
                <w:rFonts w:ascii="Arial" w:eastAsia="Times New Roman" w:hAnsi="Arial" w:cs="Arial"/>
                <w:color w:val="000000"/>
                <w:sz w:val="18"/>
                <w:szCs w:val="18"/>
                <w:lang w:val="vi-VN"/>
              </w:rPr>
              <w:t> ngày 14/4/2017 của BHXH Việt Nam)</w:t>
            </w:r>
          </w:p>
        </w:tc>
      </w:tr>
    </w:tbl>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rPr>
        <w:t>CỘNG HÒA XÃ HỘI CHỦ NGHĨA VIỆT NAM</w:t>
      </w:r>
      <w:r w:rsidRPr="00084B43">
        <w:rPr>
          <w:rFonts w:ascii="Arial" w:eastAsia="Times New Roman" w:hAnsi="Arial" w:cs="Arial"/>
          <w:b/>
          <w:bCs/>
          <w:color w:val="000000"/>
          <w:sz w:val="18"/>
          <w:szCs w:val="18"/>
        </w:rPr>
        <w:br/>
      </w:r>
      <w:proofErr w:type="spellStart"/>
      <w:r w:rsidRPr="00084B43">
        <w:rPr>
          <w:rFonts w:ascii="Arial" w:eastAsia="Times New Roman" w:hAnsi="Arial" w:cs="Arial"/>
          <w:b/>
          <w:bCs/>
          <w:color w:val="000000"/>
          <w:sz w:val="18"/>
          <w:szCs w:val="18"/>
        </w:rPr>
        <w:t>Độc</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lập</w:t>
      </w:r>
      <w:proofErr w:type="spellEnd"/>
      <w:r w:rsidRPr="00084B43">
        <w:rPr>
          <w:rFonts w:ascii="Arial" w:eastAsia="Times New Roman" w:hAnsi="Arial" w:cs="Arial"/>
          <w:b/>
          <w:bCs/>
          <w:color w:val="000000"/>
          <w:sz w:val="18"/>
          <w:szCs w:val="18"/>
        </w:rPr>
        <w:t xml:space="preserve"> - </w:t>
      </w:r>
      <w:proofErr w:type="spellStart"/>
      <w:r w:rsidRPr="00084B43">
        <w:rPr>
          <w:rFonts w:ascii="Arial" w:eastAsia="Times New Roman" w:hAnsi="Arial" w:cs="Arial"/>
          <w:b/>
          <w:bCs/>
          <w:color w:val="000000"/>
          <w:sz w:val="18"/>
          <w:szCs w:val="18"/>
        </w:rPr>
        <w:t>Tự</w:t>
      </w:r>
      <w:proofErr w:type="spellEnd"/>
      <w:r w:rsidRPr="00084B43">
        <w:rPr>
          <w:rFonts w:ascii="Arial" w:eastAsia="Times New Roman" w:hAnsi="Arial" w:cs="Arial"/>
          <w:b/>
          <w:bCs/>
          <w:color w:val="000000"/>
          <w:sz w:val="18"/>
          <w:szCs w:val="18"/>
        </w:rPr>
        <w:t xml:space="preserve"> do - </w:t>
      </w:r>
      <w:proofErr w:type="spellStart"/>
      <w:r w:rsidRPr="00084B43">
        <w:rPr>
          <w:rFonts w:ascii="Arial" w:eastAsia="Times New Roman" w:hAnsi="Arial" w:cs="Arial"/>
          <w:b/>
          <w:bCs/>
          <w:color w:val="000000"/>
          <w:sz w:val="18"/>
          <w:szCs w:val="18"/>
        </w:rPr>
        <w:t>Hạnh</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phúc</w:t>
      </w:r>
      <w:proofErr w:type="spellEnd"/>
      <w:r w:rsidRPr="00084B43">
        <w:rPr>
          <w:rFonts w:ascii="Arial" w:eastAsia="Times New Roman" w:hAnsi="Arial" w:cs="Arial"/>
          <w:b/>
          <w:bCs/>
          <w:color w:val="000000"/>
          <w:sz w:val="18"/>
          <w:szCs w:val="18"/>
        </w:rPr>
        <w:br/>
        <w:t>----------------</w:t>
      </w:r>
    </w:p>
    <w:p w:rsidR="00084B43" w:rsidRPr="00084B43" w:rsidRDefault="00084B43" w:rsidP="00084B43">
      <w:pPr>
        <w:shd w:val="clear" w:color="auto" w:fill="FFFFFF"/>
        <w:spacing w:after="0" w:line="234" w:lineRule="atLeast"/>
        <w:jc w:val="center"/>
        <w:rPr>
          <w:rFonts w:ascii="Arial" w:eastAsia="Times New Roman" w:hAnsi="Arial" w:cs="Arial"/>
          <w:color w:val="000000"/>
          <w:sz w:val="18"/>
          <w:szCs w:val="18"/>
        </w:rPr>
      </w:pPr>
      <w:bookmarkStart w:id="18" w:name="chuong_pl_3_name"/>
      <w:r w:rsidRPr="00084B43">
        <w:rPr>
          <w:rFonts w:ascii="Arial" w:eastAsia="Times New Roman" w:hAnsi="Arial" w:cs="Arial"/>
          <w:b/>
          <w:bCs/>
          <w:color w:val="000000"/>
          <w:sz w:val="18"/>
          <w:szCs w:val="18"/>
          <w:lang w:val="vi-VN"/>
        </w:rPr>
        <w:lastRenderedPageBreak/>
        <w:t>BẢNG KÊ THÔNG TIN</w:t>
      </w:r>
      <w:bookmarkEnd w:id="18"/>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 </w:t>
      </w:r>
      <w:r w:rsidRPr="00084B43">
        <w:rPr>
          <w:rFonts w:ascii="Arial" w:eastAsia="Times New Roman" w:hAnsi="Arial" w:cs="Arial"/>
          <w:color w:val="000000"/>
          <w:sz w:val="18"/>
          <w:szCs w:val="18"/>
        </w:rPr>
        <w:t>………………………………………………………………………………………………</w:t>
      </w:r>
    </w:p>
    <w:p w:rsidR="00084B43" w:rsidRPr="00084B43" w:rsidRDefault="00084B43" w:rsidP="00084B43">
      <w:pPr>
        <w:shd w:val="clear" w:color="auto" w:fill="FFFFFF"/>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(Kèm theo (2) </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9"/>
        <w:gridCol w:w="1138"/>
        <w:gridCol w:w="758"/>
        <w:gridCol w:w="854"/>
        <w:gridCol w:w="663"/>
        <w:gridCol w:w="758"/>
        <w:gridCol w:w="1043"/>
        <w:gridCol w:w="1043"/>
        <w:gridCol w:w="854"/>
        <w:gridCol w:w="1517"/>
      </w:tblGrid>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TT</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Mã số BHXH</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Tên, loại văn bản</w:t>
            </w:r>
          </w:p>
        </w:tc>
        <w:tc>
          <w:tcPr>
            <w:tcW w:w="3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Số hiệu văn bản</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Ngày ban hành</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Ngày văn bản có hiệu lực</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Cơ quan ban hành văn bản</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Trích yếu văn bản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Trích lược nội dung cần thẩm định</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w:t>
            </w:r>
          </w:p>
        </w:tc>
        <w:tc>
          <w:tcPr>
            <w:tcW w:w="3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5</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6</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7</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10</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Đơn vị cam kết chịu trách nhiệm trước pháp luật về kiểm tra, đối chiếu, lập bảng kê và lưu trữ hồ sơ của người lao động./.</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9"/>
      </w:tblGrid>
      <w:tr w:rsidR="00084B43" w:rsidRPr="00084B43" w:rsidTr="00084B43">
        <w:trPr>
          <w:tblCellSpacing w:w="0" w:type="dxa"/>
        </w:trPr>
        <w:tc>
          <w:tcPr>
            <w:tcW w:w="245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proofErr w:type="spellStart"/>
            <w:r w:rsidRPr="00084B43">
              <w:rPr>
                <w:rFonts w:ascii="Arial" w:eastAsia="Times New Roman" w:hAnsi="Arial" w:cs="Arial"/>
                <w:i/>
                <w:iCs/>
                <w:color w:val="000000"/>
                <w:sz w:val="18"/>
                <w:szCs w:val="18"/>
              </w:rPr>
              <w:t>Ngày</w:t>
            </w:r>
            <w:proofErr w:type="spellEnd"/>
            <w:r w:rsidRPr="00084B43">
              <w:rPr>
                <w:rFonts w:ascii="Arial" w:eastAsia="Times New Roman" w:hAnsi="Arial" w:cs="Arial"/>
                <w:i/>
                <w:iCs/>
                <w:color w:val="000000"/>
                <w:sz w:val="18"/>
                <w:szCs w:val="18"/>
              </w:rPr>
              <w:t xml:space="preserve"> ……. </w:t>
            </w:r>
            <w:proofErr w:type="spellStart"/>
            <w:r w:rsidRPr="00084B43">
              <w:rPr>
                <w:rFonts w:ascii="Arial" w:eastAsia="Times New Roman" w:hAnsi="Arial" w:cs="Arial"/>
                <w:i/>
                <w:iCs/>
                <w:color w:val="000000"/>
                <w:sz w:val="18"/>
                <w:szCs w:val="18"/>
              </w:rPr>
              <w:t>tháng</w:t>
            </w:r>
            <w:proofErr w:type="spellEnd"/>
            <w:r w:rsidRPr="00084B43">
              <w:rPr>
                <w:rFonts w:ascii="Arial" w:eastAsia="Times New Roman" w:hAnsi="Arial" w:cs="Arial"/>
                <w:i/>
                <w:iCs/>
                <w:color w:val="000000"/>
                <w:sz w:val="18"/>
                <w:szCs w:val="18"/>
              </w:rPr>
              <w:t xml:space="preserve"> …… </w:t>
            </w:r>
            <w:proofErr w:type="spellStart"/>
            <w:r w:rsidRPr="00084B43">
              <w:rPr>
                <w:rFonts w:ascii="Arial" w:eastAsia="Times New Roman" w:hAnsi="Arial" w:cs="Arial"/>
                <w:i/>
                <w:iCs/>
                <w:color w:val="000000"/>
                <w:sz w:val="18"/>
                <w:szCs w:val="18"/>
              </w:rPr>
              <w:t>năm</w:t>
            </w:r>
            <w:proofErr w:type="spellEnd"/>
            <w:r w:rsidRPr="00084B43">
              <w:rPr>
                <w:rFonts w:ascii="Arial" w:eastAsia="Times New Roman" w:hAnsi="Arial" w:cs="Arial"/>
                <w:i/>
                <w:iCs/>
                <w:color w:val="000000"/>
                <w:sz w:val="18"/>
                <w:szCs w:val="18"/>
              </w:rPr>
              <w:t xml:space="preserve"> ………..</w:t>
            </w:r>
            <w:r w:rsidRPr="00084B43">
              <w:rPr>
                <w:rFonts w:ascii="Arial" w:eastAsia="Times New Roman" w:hAnsi="Arial" w:cs="Arial"/>
                <w:color w:val="000000"/>
                <w:sz w:val="18"/>
                <w:szCs w:val="18"/>
              </w:rPr>
              <w:br/>
            </w:r>
            <w:proofErr w:type="spellStart"/>
            <w:r w:rsidRPr="00084B43">
              <w:rPr>
                <w:rFonts w:ascii="Arial" w:eastAsia="Times New Roman" w:hAnsi="Arial" w:cs="Arial"/>
                <w:b/>
                <w:bCs/>
                <w:color w:val="000000"/>
                <w:sz w:val="18"/>
                <w:szCs w:val="18"/>
              </w:rPr>
              <w:t>Thủ</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trưởng</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đơn</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vị</w:t>
            </w:r>
            <w:proofErr w:type="spellEnd"/>
            <w:r w:rsidRPr="00084B43">
              <w:rPr>
                <w:rFonts w:ascii="Arial" w:eastAsia="Times New Roman" w:hAnsi="Arial" w:cs="Arial"/>
                <w:b/>
                <w:bCs/>
                <w:color w:val="000000"/>
                <w:sz w:val="18"/>
                <w:szCs w:val="18"/>
              </w:rPr>
              <w:br/>
            </w:r>
            <w:r w:rsidRPr="00084B43">
              <w:rPr>
                <w:rFonts w:ascii="Arial" w:eastAsia="Times New Roman" w:hAnsi="Arial" w:cs="Arial"/>
                <w:i/>
                <w:iCs/>
                <w:color w:val="000000"/>
                <w:sz w:val="18"/>
                <w:szCs w:val="18"/>
              </w:rPr>
              <w:t>(</w:t>
            </w:r>
            <w:proofErr w:type="spellStart"/>
            <w:r w:rsidRPr="00084B43">
              <w:rPr>
                <w:rFonts w:ascii="Arial" w:eastAsia="Times New Roman" w:hAnsi="Arial" w:cs="Arial"/>
                <w:i/>
                <w:iCs/>
                <w:color w:val="000000"/>
                <w:sz w:val="18"/>
                <w:szCs w:val="18"/>
              </w:rPr>
              <w:t>Ký</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ghi</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rõ</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họ</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tên</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và</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đóng</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dấu</w:t>
            </w:r>
            <w:proofErr w:type="spellEnd"/>
            <w:r w:rsidRPr="00084B43">
              <w:rPr>
                <w:rFonts w:ascii="Arial" w:eastAsia="Times New Roman" w:hAnsi="Arial" w:cs="Arial"/>
                <w:i/>
                <w:iCs/>
                <w:color w:val="000000"/>
                <w:sz w:val="18"/>
                <w:szCs w:val="18"/>
              </w:rPr>
              <w:t>)</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6"/>
        <w:gridCol w:w="3921"/>
      </w:tblGrid>
      <w:tr w:rsidR="00084B43" w:rsidRPr="00084B43" w:rsidTr="00084B43">
        <w:trPr>
          <w:tblCellSpacing w:w="0" w:type="dxa"/>
        </w:trPr>
        <w:tc>
          <w:tcPr>
            <w:tcW w:w="2800" w:type="pct"/>
            <w:shd w:val="clear" w:color="auto" w:fill="FFFFFF"/>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Tên đơn vị: </w:t>
            </w:r>
            <w:r w:rsidRPr="00084B43">
              <w:rPr>
                <w:rFonts w:ascii="Arial" w:eastAsia="Times New Roman" w:hAnsi="Arial" w:cs="Arial"/>
                <w:color w:val="000000"/>
                <w:sz w:val="18"/>
                <w:szCs w:val="18"/>
              </w:rPr>
              <w:t>.……………………………</w:t>
            </w:r>
          </w:p>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Mã đơn vị: </w:t>
            </w:r>
            <w:r w:rsidRPr="00084B43">
              <w:rPr>
                <w:rFonts w:ascii="Arial" w:eastAsia="Times New Roman" w:hAnsi="Arial" w:cs="Arial"/>
                <w:color w:val="000000"/>
                <w:sz w:val="18"/>
                <w:szCs w:val="18"/>
              </w:rPr>
              <w:t>.……………………………..</w:t>
            </w:r>
          </w:p>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Địa ch</w:t>
            </w:r>
            <w:r w:rsidRPr="00084B43">
              <w:rPr>
                <w:rFonts w:ascii="Arial" w:eastAsia="Times New Roman" w:hAnsi="Arial" w:cs="Arial"/>
                <w:color w:val="000000"/>
                <w:sz w:val="18"/>
                <w:szCs w:val="18"/>
              </w:rPr>
              <w:t>ỉ</w:t>
            </w:r>
            <w:r w:rsidRPr="00084B43">
              <w:rPr>
                <w:rFonts w:ascii="Arial" w:eastAsia="Times New Roman" w:hAnsi="Arial" w:cs="Arial"/>
                <w:color w:val="000000"/>
                <w:sz w:val="18"/>
                <w:szCs w:val="18"/>
                <w:lang w:val="vi-VN"/>
              </w:rPr>
              <w:t>: ....</w:t>
            </w:r>
            <w:r w:rsidRPr="00084B43">
              <w:rPr>
                <w:rFonts w:ascii="Arial" w:eastAsia="Times New Roman" w:hAnsi="Arial" w:cs="Arial"/>
                <w:color w:val="000000"/>
                <w:sz w:val="18"/>
                <w:szCs w:val="18"/>
              </w:rPr>
              <w:t>……………………………….</w:t>
            </w:r>
          </w:p>
        </w:tc>
        <w:tc>
          <w:tcPr>
            <w:tcW w:w="2150" w:type="pct"/>
            <w:shd w:val="clear" w:color="auto" w:fill="FFFFFF"/>
            <w:hideMark/>
          </w:tcPr>
          <w:p w:rsidR="00084B43" w:rsidRPr="00084B43" w:rsidRDefault="00084B43" w:rsidP="00084B43">
            <w:pPr>
              <w:spacing w:after="0" w:line="234" w:lineRule="atLeast"/>
              <w:jc w:val="center"/>
              <w:rPr>
                <w:rFonts w:ascii="Arial" w:eastAsia="Times New Roman" w:hAnsi="Arial" w:cs="Arial"/>
                <w:color w:val="000000"/>
                <w:sz w:val="18"/>
                <w:szCs w:val="18"/>
              </w:rPr>
            </w:pPr>
            <w:bookmarkStart w:id="19" w:name="chuong_pl_4"/>
            <w:r w:rsidRPr="00084B43">
              <w:rPr>
                <w:rFonts w:ascii="Arial" w:eastAsia="Times New Roman" w:hAnsi="Arial" w:cs="Arial"/>
                <w:b/>
                <w:bCs/>
                <w:color w:val="000000"/>
                <w:sz w:val="18"/>
                <w:szCs w:val="18"/>
                <w:lang w:val="vi-VN"/>
              </w:rPr>
              <w:t>Mẫu D02-TS</w:t>
            </w:r>
            <w:bookmarkEnd w:id="19"/>
            <w:r w:rsidRPr="00084B43">
              <w:rPr>
                <w:rFonts w:ascii="Arial" w:eastAsia="Times New Roman" w:hAnsi="Arial" w:cs="Arial"/>
                <w:color w:val="000000"/>
                <w:sz w:val="18"/>
                <w:szCs w:val="18"/>
                <w:lang w:val="vi-VN"/>
              </w:rPr>
              <w:br/>
            </w:r>
            <w:r w:rsidRPr="00084B43">
              <w:rPr>
                <w:rFonts w:ascii="Arial" w:eastAsia="Times New Roman" w:hAnsi="Arial" w:cs="Arial"/>
                <w:i/>
                <w:iCs/>
                <w:color w:val="000000"/>
                <w:sz w:val="18"/>
                <w:szCs w:val="18"/>
                <w:lang w:val="vi-VN"/>
              </w:rPr>
              <w:t>(Ban hành kèm theo QĐ số: </w:t>
            </w:r>
            <w:r w:rsidRPr="00084B43">
              <w:rPr>
                <w:rFonts w:ascii="Arial" w:eastAsia="Times New Roman" w:hAnsi="Arial" w:cs="Arial"/>
                <w:i/>
                <w:iCs/>
                <w:color w:val="000000"/>
                <w:sz w:val="18"/>
                <w:szCs w:val="18"/>
                <w:lang w:val="vi-VN"/>
              </w:rPr>
              <w:fldChar w:fldCharType="begin"/>
            </w:r>
            <w:r w:rsidRPr="00084B43">
              <w:rPr>
                <w:rFonts w:ascii="Arial" w:eastAsia="Times New Roman" w:hAnsi="Arial" w:cs="Arial"/>
                <w:i/>
                <w:iCs/>
                <w:color w:val="000000"/>
                <w:sz w:val="18"/>
                <w:szCs w:val="18"/>
                <w:lang w:val="vi-VN"/>
              </w:rPr>
              <w:instrText xml:space="preserve"> HYPERLINK "https://thuvienphapluat.vn/van-ban/bao-hiem/quyet-dinh-595-qd-bhxh-quy-trinh-thu-bao-hiem-cap-so-bao-hiem-the-bao-hiem-2017-348047.aspx" \o "Quyết định 595/QĐ-BHXH" \t "_blank" </w:instrText>
            </w:r>
            <w:r w:rsidRPr="00084B43">
              <w:rPr>
                <w:rFonts w:ascii="Arial" w:eastAsia="Times New Roman" w:hAnsi="Arial" w:cs="Arial"/>
                <w:i/>
                <w:iCs/>
                <w:color w:val="000000"/>
                <w:sz w:val="18"/>
                <w:szCs w:val="18"/>
                <w:lang w:val="vi-VN"/>
              </w:rPr>
              <w:fldChar w:fldCharType="separate"/>
            </w:r>
            <w:r w:rsidRPr="00084B43">
              <w:rPr>
                <w:rFonts w:ascii="Arial" w:eastAsia="Times New Roman" w:hAnsi="Arial" w:cs="Arial"/>
                <w:i/>
                <w:iCs/>
                <w:color w:val="0E70C3"/>
                <w:sz w:val="18"/>
                <w:szCs w:val="18"/>
                <w:lang w:val="vi-VN"/>
              </w:rPr>
              <w:t>595/QĐ-BHXH</w:t>
            </w:r>
            <w:r w:rsidRPr="00084B43">
              <w:rPr>
                <w:rFonts w:ascii="Arial" w:eastAsia="Times New Roman" w:hAnsi="Arial" w:cs="Arial"/>
                <w:i/>
                <w:iCs/>
                <w:color w:val="000000"/>
                <w:sz w:val="18"/>
                <w:szCs w:val="18"/>
                <w:lang w:val="vi-VN"/>
              </w:rPr>
              <w:fldChar w:fldCharType="end"/>
            </w:r>
            <w:r w:rsidRPr="00084B43">
              <w:rPr>
                <w:rFonts w:ascii="Arial" w:eastAsia="Times New Roman" w:hAnsi="Arial" w:cs="Arial"/>
                <w:i/>
                <w:iCs/>
                <w:color w:val="000000"/>
                <w:sz w:val="18"/>
                <w:szCs w:val="18"/>
                <w:lang w:val="vi-VN"/>
              </w:rPr>
              <w:t> ngày 14/4/2017 của BHXH Việt Nam)</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p w:rsidR="00084B43" w:rsidRPr="00084B43" w:rsidRDefault="00084B43" w:rsidP="00084B43">
      <w:pPr>
        <w:shd w:val="clear" w:color="auto" w:fill="FFFFFF"/>
        <w:spacing w:after="0" w:line="234" w:lineRule="atLeast"/>
        <w:jc w:val="center"/>
        <w:rPr>
          <w:rFonts w:ascii="Arial" w:eastAsia="Times New Roman" w:hAnsi="Arial" w:cs="Arial"/>
          <w:color w:val="000000"/>
          <w:sz w:val="18"/>
          <w:szCs w:val="18"/>
        </w:rPr>
      </w:pPr>
      <w:bookmarkStart w:id="20" w:name="chuong_pl_4_name"/>
      <w:r w:rsidRPr="00084B43">
        <w:rPr>
          <w:rFonts w:ascii="Arial" w:eastAsia="Times New Roman" w:hAnsi="Arial" w:cs="Arial"/>
          <w:b/>
          <w:bCs/>
          <w:color w:val="000000"/>
          <w:sz w:val="18"/>
          <w:szCs w:val="18"/>
          <w:lang w:val="vi-VN"/>
        </w:rPr>
        <w:t>DANH SÁCH LAO ĐỘNG THAM GIA BHXH, BHYT, BHTN, BHTNLĐ, BNN</w:t>
      </w:r>
      <w:bookmarkEnd w:id="20"/>
      <w:r w:rsidRPr="00084B43">
        <w:rPr>
          <w:rFonts w:ascii="Arial" w:eastAsia="Times New Roman" w:hAnsi="Arial" w:cs="Arial"/>
          <w:b/>
          <w:bCs/>
          <w:color w:val="000000"/>
          <w:sz w:val="18"/>
          <w:szCs w:val="18"/>
        </w:rPr>
        <w:br/>
      </w:r>
      <w:r w:rsidRPr="00084B43">
        <w:rPr>
          <w:rFonts w:ascii="Arial" w:eastAsia="Times New Roman" w:hAnsi="Arial" w:cs="Arial"/>
          <w:b/>
          <w:bCs/>
          <w:i/>
          <w:iCs/>
          <w:color w:val="000000"/>
          <w:sz w:val="18"/>
          <w:szCs w:val="18"/>
          <w:lang w:val="vi-VN"/>
        </w:rPr>
        <w:t>Số: </w:t>
      </w:r>
      <w:r w:rsidRPr="00084B43">
        <w:rPr>
          <w:rFonts w:ascii="Arial" w:eastAsia="Times New Roman" w:hAnsi="Arial" w:cs="Arial"/>
          <w:b/>
          <w:bCs/>
          <w:i/>
          <w:iCs/>
          <w:color w:val="000000"/>
          <w:sz w:val="18"/>
          <w:szCs w:val="18"/>
        </w:rPr>
        <w:t>…………… </w:t>
      </w:r>
      <w:r w:rsidRPr="00084B43">
        <w:rPr>
          <w:rFonts w:ascii="Arial" w:eastAsia="Times New Roman" w:hAnsi="Arial" w:cs="Arial"/>
          <w:b/>
          <w:bCs/>
          <w:i/>
          <w:iCs/>
          <w:color w:val="000000"/>
          <w:sz w:val="18"/>
          <w:szCs w:val="18"/>
          <w:lang w:val="vi-VN"/>
        </w:rPr>
        <w:t>tháng </w:t>
      </w:r>
      <w:r w:rsidRPr="00084B43">
        <w:rPr>
          <w:rFonts w:ascii="Arial" w:eastAsia="Times New Roman" w:hAnsi="Arial" w:cs="Arial"/>
          <w:b/>
          <w:bCs/>
          <w:i/>
          <w:iCs/>
          <w:color w:val="000000"/>
          <w:sz w:val="18"/>
          <w:szCs w:val="18"/>
        </w:rPr>
        <w:t>……….n</w:t>
      </w:r>
      <w:r w:rsidRPr="00084B43">
        <w:rPr>
          <w:rFonts w:ascii="Arial" w:eastAsia="Times New Roman" w:hAnsi="Arial" w:cs="Arial"/>
          <w:b/>
          <w:bCs/>
          <w:i/>
          <w:iCs/>
          <w:color w:val="000000"/>
          <w:sz w:val="18"/>
          <w:szCs w:val="18"/>
          <w:lang w:val="vi-VN"/>
        </w:rPr>
        <w:t>ăm</w:t>
      </w:r>
      <w:r w:rsidRPr="00084B43">
        <w:rPr>
          <w:rFonts w:ascii="Arial" w:eastAsia="Times New Roman" w:hAnsi="Arial" w:cs="Arial"/>
          <w:b/>
          <w:bCs/>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4"/>
        <w:gridCol w:w="630"/>
        <w:gridCol w:w="1004"/>
        <w:gridCol w:w="855"/>
        <w:gridCol w:w="649"/>
        <w:gridCol w:w="482"/>
        <w:gridCol w:w="492"/>
        <w:gridCol w:w="717"/>
        <w:gridCol w:w="844"/>
        <w:gridCol w:w="865"/>
        <w:gridCol w:w="659"/>
        <w:gridCol w:w="659"/>
        <w:gridCol w:w="797"/>
      </w:tblGrid>
      <w:tr w:rsidR="00084B43" w:rsidRPr="00084B43" w:rsidTr="00084B43">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STT</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Họ và t</w:t>
            </w:r>
            <w:r w:rsidRPr="00084B43">
              <w:rPr>
                <w:rFonts w:ascii="Arial" w:eastAsia="Times New Roman" w:hAnsi="Arial" w:cs="Arial"/>
                <w:b/>
                <w:bCs/>
                <w:color w:val="000000"/>
                <w:sz w:val="18"/>
                <w:szCs w:val="18"/>
              </w:rPr>
              <w:t>ê</w:t>
            </w:r>
            <w:r w:rsidRPr="00084B43">
              <w:rPr>
                <w:rFonts w:ascii="Arial" w:eastAsia="Times New Roman" w:hAnsi="Arial" w:cs="Arial"/>
                <w:b/>
                <w:bCs/>
                <w:color w:val="000000"/>
                <w:sz w:val="18"/>
                <w:szCs w:val="18"/>
                <w:lang w:val="vi-VN"/>
              </w:rPr>
              <w:t>n</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Mã số BHXH</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C</w:t>
            </w:r>
            <w:r w:rsidRPr="00084B43">
              <w:rPr>
                <w:rFonts w:ascii="Arial" w:eastAsia="Times New Roman" w:hAnsi="Arial" w:cs="Arial"/>
                <w:b/>
                <w:bCs/>
                <w:color w:val="000000"/>
                <w:sz w:val="18"/>
                <w:szCs w:val="18"/>
              </w:rPr>
              <w:t>ấ</w:t>
            </w:r>
            <w:r w:rsidRPr="00084B43">
              <w:rPr>
                <w:rFonts w:ascii="Arial" w:eastAsia="Times New Roman" w:hAnsi="Arial" w:cs="Arial"/>
                <w:b/>
                <w:bCs/>
                <w:color w:val="000000"/>
                <w:sz w:val="18"/>
                <w:szCs w:val="18"/>
                <w:lang w:val="vi-VN"/>
              </w:rPr>
              <w:t>p bậc, chức vụ, chức danh nghề, n</w:t>
            </w:r>
            <w:r w:rsidRPr="00084B43">
              <w:rPr>
                <w:rFonts w:ascii="Arial" w:eastAsia="Times New Roman" w:hAnsi="Arial" w:cs="Arial"/>
                <w:b/>
                <w:bCs/>
                <w:color w:val="000000"/>
                <w:sz w:val="18"/>
                <w:szCs w:val="18"/>
              </w:rPr>
              <w:t>ơ</w:t>
            </w:r>
            <w:r w:rsidRPr="00084B43">
              <w:rPr>
                <w:rFonts w:ascii="Arial" w:eastAsia="Times New Roman" w:hAnsi="Arial" w:cs="Arial"/>
                <w:b/>
                <w:bCs/>
                <w:color w:val="000000"/>
                <w:sz w:val="18"/>
                <w:szCs w:val="18"/>
                <w:lang w:val="vi-VN"/>
              </w:rPr>
              <w:t>i làm việc</w:t>
            </w:r>
          </w:p>
        </w:tc>
        <w:tc>
          <w:tcPr>
            <w:tcW w:w="1500" w:type="pct"/>
            <w:gridSpan w:val="6"/>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Tiền lương</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Từ tháng, năm</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Đ</w:t>
            </w:r>
            <w:r w:rsidRPr="00084B43">
              <w:rPr>
                <w:rFonts w:ascii="Arial" w:eastAsia="Times New Roman" w:hAnsi="Arial" w:cs="Arial"/>
                <w:b/>
                <w:bCs/>
                <w:color w:val="000000"/>
                <w:sz w:val="18"/>
                <w:szCs w:val="18"/>
              </w:rPr>
              <w:t>ế</w:t>
            </w:r>
            <w:r w:rsidRPr="00084B43">
              <w:rPr>
                <w:rFonts w:ascii="Arial" w:eastAsia="Times New Roman" w:hAnsi="Arial" w:cs="Arial"/>
                <w:b/>
                <w:bCs/>
                <w:color w:val="000000"/>
                <w:sz w:val="18"/>
                <w:szCs w:val="18"/>
                <w:lang w:val="vi-VN"/>
              </w:rPr>
              <w:t>n tháng, năm</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Ghi chú</w:t>
            </w:r>
          </w:p>
        </w:tc>
      </w:tr>
      <w:tr w:rsidR="00084B43" w:rsidRPr="00084B43" w:rsidTr="00084B4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300" w:type="pct"/>
            <w:vMerge w:val="restar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Hệ số/M</w:t>
            </w:r>
            <w:proofErr w:type="spellStart"/>
            <w:r w:rsidRPr="00084B43">
              <w:rPr>
                <w:rFonts w:ascii="Arial" w:eastAsia="Times New Roman" w:hAnsi="Arial" w:cs="Arial"/>
                <w:b/>
                <w:bCs/>
                <w:color w:val="000000"/>
                <w:sz w:val="18"/>
                <w:szCs w:val="18"/>
              </w:rPr>
              <w:t>ức</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lương</w:t>
            </w:r>
            <w:proofErr w:type="spellEnd"/>
          </w:p>
        </w:tc>
        <w:tc>
          <w:tcPr>
            <w:tcW w:w="1150" w:type="pct"/>
            <w:gridSpan w:val="5"/>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Phụ c</w:t>
            </w:r>
            <w:r w:rsidRPr="00084B43">
              <w:rPr>
                <w:rFonts w:ascii="Arial" w:eastAsia="Times New Roman" w:hAnsi="Arial" w:cs="Arial"/>
                <w:b/>
                <w:bCs/>
                <w:color w:val="000000"/>
                <w:sz w:val="18"/>
                <w:szCs w:val="18"/>
              </w:rPr>
              <w:t>ấ</w:t>
            </w:r>
            <w:r w:rsidRPr="00084B43">
              <w:rPr>
                <w:rFonts w:ascii="Arial" w:eastAsia="Times New Roman" w:hAnsi="Arial" w:cs="Arial"/>
                <w:b/>
                <w:bCs/>
                <w:color w:val="000000"/>
                <w:sz w:val="18"/>
                <w:szCs w:val="18"/>
                <w:lang w:val="vi-VN"/>
              </w:rPr>
              <w:t>p</w:t>
            </w: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r>
      <w:tr w:rsidR="00084B43" w:rsidRPr="00084B43" w:rsidTr="00084B4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Chức vụ</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Thâm niên VK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Thâm niên ngh</w:t>
            </w:r>
            <w:r w:rsidRPr="00084B43">
              <w:rPr>
                <w:rFonts w:ascii="Arial" w:eastAsia="Times New Roman" w:hAnsi="Arial" w:cs="Arial"/>
                <w:b/>
                <w:bCs/>
                <w:color w:val="000000"/>
                <w:sz w:val="18"/>
                <w:szCs w:val="18"/>
              </w:rPr>
              <w:t>ề</w:t>
            </w:r>
            <w:r w:rsidRPr="00084B43">
              <w:rPr>
                <w:rFonts w:ascii="Arial" w:eastAsia="Times New Roman" w:hAnsi="Arial" w:cs="Arial"/>
                <w:b/>
                <w:bCs/>
                <w:color w:val="000000"/>
                <w:sz w:val="18"/>
                <w:szCs w:val="18"/>
                <w:lang w:val="vi-VN"/>
              </w:rPr>
              <w:t>(%)</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Phụ cấp</w:t>
            </w:r>
            <w:r w:rsidRPr="00084B43">
              <w:rPr>
                <w:rFonts w:ascii="Arial" w:eastAsia="Times New Roman" w:hAnsi="Arial" w:cs="Arial"/>
                <w:b/>
                <w:bCs/>
                <w:color w:val="000000"/>
                <w:sz w:val="18"/>
                <w:szCs w:val="18"/>
              </w:rPr>
              <w:t>l</w:t>
            </w:r>
            <w:r w:rsidRPr="00084B43">
              <w:rPr>
                <w:rFonts w:ascii="Arial" w:eastAsia="Times New Roman" w:hAnsi="Arial" w:cs="Arial"/>
                <w:b/>
                <w:bCs/>
                <w:color w:val="000000"/>
                <w:sz w:val="18"/>
                <w:szCs w:val="18"/>
                <w:lang w:val="vi-VN"/>
              </w:rPr>
              <w:t>ương</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Các</w:t>
            </w:r>
            <w:r w:rsidRPr="00084B43">
              <w:rPr>
                <w:rFonts w:ascii="Arial" w:eastAsia="Times New Roman" w:hAnsi="Arial" w:cs="Arial"/>
                <w:b/>
                <w:bCs/>
                <w:color w:val="000000"/>
                <w:sz w:val="18"/>
                <w:szCs w:val="18"/>
              </w:rPr>
              <w:t>k</w:t>
            </w:r>
            <w:r w:rsidRPr="00084B43">
              <w:rPr>
                <w:rFonts w:ascii="Arial" w:eastAsia="Times New Roman" w:hAnsi="Arial" w:cs="Arial"/>
                <w:b/>
                <w:bCs/>
                <w:color w:val="000000"/>
                <w:sz w:val="18"/>
                <w:szCs w:val="18"/>
                <w:lang w:val="vi-VN"/>
              </w:rPr>
              <w:t>ho</w:t>
            </w:r>
            <w:r w:rsidRPr="00084B43">
              <w:rPr>
                <w:rFonts w:ascii="Arial" w:eastAsia="Times New Roman" w:hAnsi="Arial" w:cs="Arial"/>
                <w:b/>
                <w:bCs/>
                <w:color w:val="000000"/>
                <w:sz w:val="18"/>
                <w:szCs w:val="18"/>
              </w:rPr>
              <w:t>ả</w:t>
            </w:r>
            <w:r w:rsidRPr="00084B43">
              <w:rPr>
                <w:rFonts w:ascii="Arial" w:eastAsia="Times New Roman" w:hAnsi="Arial" w:cs="Arial"/>
                <w:b/>
                <w:bCs/>
                <w:color w:val="000000"/>
                <w:sz w:val="18"/>
                <w:szCs w:val="18"/>
                <w:lang w:val="vi-VN"/>
              </w:rPr>
              <w:t>n bổ sung</w:t>
            </w: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after="0" w:line="240" w:lineRule="auto"/>
              <w:rPr>
                <w:rFonts w:ascii="Arial" w:eastAsia="Times New Roman" w:hAnsi="Arial" w:cs="Arial"/>
                <w:color w:val="000000"/>
                <w:sz w:val="18"/>
                <w:szCs w:val="18"/>
              </w:rPr>
            </w:pP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A</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B</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C</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1</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3</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5</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6</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7</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8</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9</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10</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I</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Tăng</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lastRenderedPageBreak/>
              <w:t>I.1</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Lao động</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1</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N</w:t>
            </w:r>
            <w:r w:rsidRPr="00084B43">
              <w:rPr>
                <w:rFonts w:ascii="Arial" w:eastAsia="Times New Roman" w:hAnsi="Arial" w:cs="Arial"/>
                <w:color w:val="000000"/>
                <w:sz w:val="18"/>
                <w:szCs w:val="18"/>
              </w:rPr>
              <w:t>g</w:t>
            </w:r>
            <w:r w:rsidRPr="00084B43">
              <w:rPr>
                <w:rFonts w:ascii="Arial" w:eastAsia="Times New Roman" w:hAnsi="Arial" w:cs="Arial"/>
                <w:color w:val="000000"/>
                <w:sz w:val="18"/>
                <w:szCs w:val="18"/>
                <w:lang w:val="vi-VN"/>
              </w:rPr>
              <w:t>uyễn Thị A</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123456789</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Ph</w:t>
            </w:r>
            <w:r w:rsidRPr="00084B43">
              <w:rPr>
                <w:rFonts w:ascii="Arial" w:eastAsia="Times New Roman" w:hAnsi="Arial" w:cs="Arial"/>
                <w:color w:val="000000"/>
                <w:sz w:val="18"/>
                <w:szCs w:val="18"/>
              </w:rPr>
              <w:t>ó</w:t>
            </w:r>
            <w:r w:rsidRPr="00084B43">
              <w:rPr>
                <w:rFonts w:ascii="Arial" w:eastAsia="Times New Roman" w:hAnsi="Arial" w:cs="Arial"/>
                <w:color w:val="000000"/>
                <w:sz w:val="18"/>
                <w:szCs w:val="18"/>
                <w:lang w:val="vi-VN"/>
              </w:rPr>
              <w:t>Chánh thanh tra Sở A</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74</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40</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19%</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06/2015</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09/2015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proofErr w:type="spellStart"/>
            <w:r w:rsidRPr="00084B43">
              <w:rPr>
                <w:rFonts w:ascii="Arial" w:eastAsia="Times New Roman" w:hAnsi="Arial" w:cs="Arial"/>
                <w:color w:val="000000"/>
                <w:sz w:val="18"/>
                <w:szCs w:val="18"/>
              </w:rPr>
              <w:t>số</w:t>
            </w:r>
            <w:proofErr w:type="spellEnd"/>
            <w:r w:rsidRPr="00084B43">
              <w:rPr>
                <w:rFonts w:ascii="Arial" w:eastAsia="Times New Roman" w:hAnsi="Arial" w:cs="Arial"/>
                <w:color w:val="000000"/>
                <w:sz w:val="18"/>
                <w:szCs w:val="18"/>
                <w:lang w:val="vi-VN"/>
              </w:rPr>
              <w:t>1</w:t>
            </w:r>
            <w:r w:rsidRPr="00084B43">
              <w:rPr>
                <w:rFonts w:ascii="Arial" w:eastAsia="Times New Roman" w:hAnsi="Arial" w:cs="Arial"/>
                <w:color w:val="000000"/>
                <w:sz w:val="18"/>
                <w:szCs w:val="18"/>
              </w:rPr>
              <w:t>1</w:t>
            </w:r>
            <w:r w:rsidRPr="00084B43">
              <w:rPr>
                <w:rFonts w:ascii="Arial" w:eastAsia="Times New Roman" w:hAnsi="Arial" w:cs="Arial"/>
                <w:color w:val="000000"/>
                <w:sz w:val="18"/>
                <w:szCs w:val="18"/>
                <w:lang w:val="vi-VN"/>
              </w:rPr>
              <w:t>/QĐ-S</w:t>
            </w:r>
            <w:r w:rsidRPr="00084B43">
              <w:rPr>
                <w:rFonts w:ascii="Arial" w:eastAsia="Times New Roman" w:hAnsi="Arial" w:cs="Arial"/>
                <w:color w:val="000000"/>
                <w:sz w:val="18"/>
                <w:szCs w:val="18"/>
              </w:rPr>
              <w:t>ở </w:t>
            </w:r>
            <w:r w:rsidRPr="00084B43">
              <w:rPr>
                <w:rFonts w:ascii="Arial" w:eastAsia="Times New Roman" w:hAnsi="Arial" w:cs="Arial"/>
                <w:color w:val="000000"/>
                <w:sz w:val="18"/>
                <w:szCs w:val="18"/>
                <w:lang w:val="vi-VN"/>
              </w:rPr>
              <w:t>A</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Ngu</w:t>
            </w:r>
            <w:r w:rsidRPr="00084B43">
              <w:rPr>
                <w:rFonts w:ascii="Arial" w:eastAsia="Times New Roman" w:hAnsi="Arial" w:cs="Arial"/>
                <w:color w:val="000000"/>
                <w:sz w:val="18"/>
                <w:szCs w:val="18"/>
              </w:rPr>
              <w:t>y</w:t>
            </w:r>
            <w:r w:rsidRPr="00084B43">
              <w:rPr>
                <w:rFonts w:ascii="Arial" w:eastAsia="Times New Roman" w:hAnsi="Arial" w:cs="Arial"/>
                <w:color w:val="000000"/>
                <w:sz w:val="18"/>
                <w:szCs w:val="18"/>
                <w:lang w:val="vi-VN"/>
              </w:rPr>
              <w:t>ễn Văn B</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Thanh tra viên Sở A</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3</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33</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5%</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06/2015</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09/2015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proofErr w:type="spellStart"/>
            <w:r w:rsidRPr="00084B43">
              <w:rPr>
                <w:rFonts w:ascii="Arial" w:eastAsia="Times New Roman" w:hAnsi="Arial" w:cs="Arial"/>
                <w:color w:val="000000"/>
                <w:sz w:val="18"/>
                <w:szCs w:val="18"/>
              </w:rPr>
              <w:t>số</w:t>
            </w:r>
            <w:proofErr w:type="spellEnd"/>
            <w:r w:rsidRPr="00084B43">
              <w:rPr>
                <w:rFonts w:ascii="Arial" w:eastAsia="Times New Roman" w:hAnsi="Arial" w:cs="Arial"/>
                <w:color w:val="000000"/>
                <w:sz w:val="18"/>
                <w:szCs w:val="18"/>
                <w:lang w:val="vi-VN"/>
              </w:rPr>
              <w:t>1</w:t>
            </w:r>
            <w:r w:rsidRPr="00084B43">
              <w:rPr>
                <w:rFonts w:ascii="Arial" w:eastAsia="Times New Roman" w:hAnsi="Arial" w:cs="Arial"/>
                <w:color w:val="000000"/>
                <w:sz w:val="18"/>
                <w:szCs w:val="18"/>
              </w:rPr>
              <w:t>2</w:t>
            </w:r>
            <w:r w:rsidRPr="00084B43">
              <w:rPr>
                <w:rFonts w:ascii="Arial" w:eastAsia="Times New Roman" w:hAnsi="Arial" w:cs="Arial"/>
                <w:color w:val="000000"/>
                <w:sz w:val="18"/>
                <w:szCs w:val="18"/>
                <w:lang w:val="vi-VN"/>
              </w:rPr>
              <w:t>/QĐ-S</w:t>
            </w:r>
            <w:r w:rsidRPr="00084B43">
              <w:rPr>
                <w:rFonts w:ascii="Arial" w:eastAsia="Times New Roman" w:hAnsi="Arial" w:cs="Arial"/>
                <w:color w:val="000000"/>
                <w:sz w:val="18"/>
                <w:szCs w:val="18"/>
              </w:rPr>
              <w:t>ở </w:t>
            </w:r>
            <w:r w:rsidRPr="00084B43">
              <w:rPr>
                <w:rFonts w:ascii="Arial" w:eastAsia="Times New Roman" w:hAnsi="Arial" w:cs="Arial"/>
                <w:color w:val="000000"/>
                <w:sz w:val="18"/>
                <w:szCs w:val="18"/>
                <w:lang w:val="vi-VN"/>
              </w:rPr>
              <w:t>A</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I</w:t>
            </w:r>
            <w:r w:rsidRPr="00084B43">
              <w:rPr>
                <w:rFonts w:ascii="Arial" w:eastAsia="Times New Roman" w:hAnsi="Arial" w:cs="Arial"/>
                <w:color w:val="000000"/>
                <w:sz w:val="18"/>
                <w:szCs w:val="18"/>
                <w:lang w:val="vi-VN"/>
              </w:rPr>
              <w:t>.2</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Tiền lương</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1</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Nguyễn V</w:t>
            </w:r>
            <w:proofErr w:type="spellStart"/>
            <w:r w:rsidRPr="00084B43">
              <w:rPr>
                <w:rFonts w:ascii="Arial" w:eastAsia="Times New Roman" w:hAnsi="Arial" w:cs="Arial"/>
                <w:color w:val="000000"/>
                <w:sz w:val="18"/>
                <w:szCs w:val="18"/>
              </w:rPr>
              <w:t>ăn</w:t>
            </w:r>
            <w:proofErr w:type="spellEnd"/>
            <w:r w:rsidRPr="00084B43">
              <w:rPr>
                <w:rFonts w:ascii="Arial" w:eastAsia="Times New Roman" w:hAnsi="Arial" w:cs="Arial"/>
                <w:color w:val="000000"/>
                <w:sz w:val="18"/>
                <w:szCs w:val="18"/>
              </w:rPr>
              <w:t xml:space="preserve"> C</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2222333333</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4</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98</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w:t>
            </w:r>
            <w:r w:rsidRPr="00084B43">
              <w:rPr>
                <w:rFonts w:ascii="Arial" w:eastAsia="Times New Roman" w:hAnsi="Arial" w:cs="Arial"/>
                <w:color w:val="000000"/>
                <w:sz w:val="18"/>
                <w:szCs w:val="18"/>
              </w:rPr>
              <w:t>,</w:t>
            </w:r>
            <w:r w:rsidRPr="00084B43">
              <w:rPr>
                <w:rFonts w:ascii="Arial" w:eastAsia="Times New Roman" w:hAnsi="Arial" w:cs="Arial"/>
                <w:color w:val="000000"/>
                <w:sz w:val="18"/>
                <w:szCs w:val="18"/>
                <w:lang w:val="vi-VN"/>
              </w:rPr>
              <w:t>40</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29%</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02/2015</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09/2015</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Cộng tăng</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rPr>
              <w:t>II</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Gi</w:t>
            </w:r>
            <w:r w:rsidRPr="00084B43">
              <w:rPr>
                <w:rFonts w:ascii="Arial" w:eastAsia="Times New Roman" w:hAnsi="Arial" w:cs="Arial"/>
                <w:b/>
                <w:bCs/>
                <w:color w:val="000000"/>
                <w:sz w:val="18"/>
                <w:szCs w:val="18"/>
              </w:rPr>
              <w:t>ả</w:t>
            </w:r>
            <w:r w:rsidRPr="00084B43">
              <w:rPr>
                <w:rFonts w:ascii="Arial" w:eastAsia="Times New Roman" w:hAnsi="Arial" w:cs="Arial"/>
                <w:b/>
                <w:bCs/>
                <w:color w:val="000000"/>
                <w:sz w:val="18"/>
                <w:szCs w:val="18"/>
                <w:lang w:val="vi-VN"/>
              </w:rPr>
              <w:t>m</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t>II.1</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Lao động</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II.2</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Tiền lương</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III</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Khác</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r w:rsidR="00084B43" w:rsidRPr="00084B43" w:rsidTr="00084B43">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Cộng gi</w:t>
            </w:r>
            <w:r w:rsidRPr="00084B43">
              <w:rPr>
                <w:rFonts w:ascii="Arial" w:eastAsia="Times New Roman" w:hAnsi="Arial" w:cs="Arial"/>
                <w:b/>
                <w:bCs/>
                <w:color w:val="000000"/>
                <w:sz w:val="18"/>
                <w:szCs w:val="18"/>
              </w:rPr>
              <w:t>ả</w:t>
            </w:r>
            <w:r w:rsidRPr="00084B43">
              <w:rPr>
                <w:rFonts w:ascii="Arial" w:eastAsia="Times New Roman" w:hAnsi="Arial" w:cs="Arial"/>
                <w:b/>
                <w:bCs/>
                <w:color w:val="000000"/>
                <w:sz w:val="18"/>
                <w:szCs w:val="18"/>
                <w:lang w:val="vi-VN"/>
              </w:rPr>
              <w:t>m</w:t>
            </w:r>
          </w:p>
        </w:tc>
        <w:tc>
          <w:tcPr>
            <w:tcW w:w="4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b/>
                <w:bCs/>
                <w:color w:val="000000"/>
                <w:sz w:val="18"/>
                <w:szCs w:val="18"/>
              </w:rPr>
              <w:t> </w:t>
            </w:r>
          </w:p>
        </w:tc>
      </w:tr>
      <w:tr w:rsidR="00084B43" w:rsidRPr="00084B43" w:rsidTr="00084B43">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lang w:val="vi-VN"/>
              </w:rPr>
              <w:t> </w:t>
            </w:r>
          </w:p>
        </w:tc>
      </w:tr>
    </w:tbl>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proofErr w:type="spellStart"/>
      <w:r w:rsidRPr="00084B43">
        <w:rPr>
          <w:rFonts w:ascii="Arial" w:eastAsia="Times New Roman" w:hAnsi="Arial" w:cs="Arial"/>
          <w:color w:val="000000"/>
          <w:sz w:val="18"/>
          <w:szCs w:val="18"/>
        </w:rPr>
        <w:t>Tổng</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số</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Sổ</w:t>
      </w:r>
      <w:proofErr w:type="spellEnd"/>
      <w:r w:rsidRPr="00084B43">
        <w:rPr>
          <w:rFonts w:ascii="Arial" w:eastAsia="Times New Roman" w:hAnsi="Arial" w:cs="Arial"/>
          <w:color w:val="000000"/>
          <w:sz w:val="18"/>
          <w:szCs w:val="18"/>
        </w:rPr>
        <w:t xml:space="preserve"> BHXH </w:t>
      </w:r>
      <w:proofErr w:type="spellStart"/>
      <w:r w:rsidRPr="00084B43">
        <w:rPr>
          <w:rFonts w:ascii="Arial" w:eastAsia="Times New Roman" w:hAnsi="Arial" w:cs="Arial"/>
          <w:color w:val="000000"/>
          <w:sz w:val="18"/>
          <w:szCs w:val="18"/>
        </w:rPr>
        <w:t>đề</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nghị</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cấp</w:t>
      </w:r>
      <w:proofErr w:type="spellEnd"/>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proofErr w:type="spellStart"/>
      <w:r w:rsidRPr="00084B43">
        <w:rPr>
          <w:rFonts w:ascii="Arial" w:eastAsia="Times New Roman" w:hAnsi="Arial" w:cs="Arial"/>
          <w:color w:val="000000"/>
          <w:sz w:val="18"/>
          <w:szCs w:val="18"/>
        </w:rPr>
        <w:t>Tổng</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số</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thẻ</w:t>
      </w:r>
      <w:proofErr w:type="spellEnd"/>
      <w:r w:rsidRPr="00084B43">
        <w:rPr>
          <w:rFonts w:ascii="Arial" w:eastAsia="Times New Roman" w:hAnsi="Arial" w:cs="Arial"/>
          <w:color w:val="000000"/>
          <w:sz w:val="18"/>
          <w:szCs w:val="18"/>
        </w:rPr>
        <w:t xml:space="preserve"> BHYT </w:t>
      </w:r>
      <w:proofErr w:type="spellStart"/>
      <w:r w:rsidRPr="00084B43">
        <w:rPr>
          <w:rFonts w:ascii="Arial" w:eastAsia="Times New Roman" w:hAnsi="Arial" w:cs="Arial"/>
          <w:color w:val="000000"/>
          <w:sz w:val="18"/>
          <w:szCs w:val="18"/>
        </w:rPr>
        <w:t>đề</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nghị</w:t>
      </w:r>
      <w:proofErr w:type="spellEnd"/>
      <w:r w:rsidRPr="00084B43">
        <w:rPr>
          <w:rFonts w:ascii="Arial" w:eastAsia="Times New Roman" w:hAnsi="Arial" w:cs="Arial"/>
          <w:color w:val="000000"/>
          <w:sz w:val="18"/>
          <w:szCs w:val="18"/>
        </w:rPr>
        <w:t xml:space="preserve"> </w:t>
      </w:r>
      <w:proofErr w:type="spellStart"/>
      <w:r w:rsidRPr="00084B43">
        <w:rPr>
          <w:rFonts w:ascii="Arial" w:eastAsia="Times New Roman" w:hAnsi="Arial" w:cs="Arial"/>
          <w:color w:val="000000"/>
          <w:sz w:val="18"/>
          <w:szCs w:val="18"/>
        </w:rPr>
        <w:t>cấp</w:t>
      </w:r>
      <w:proofErr w:type="spellEnd"/>
      <w:r w:rsidRPr="00084B43">
        <w:rPr>
          <w:rFonts w:ascii="Arial" w:eastAsia="Times New Roman" w:hAnsi="Arial" w:cs="Arial"/>
          <w:color w:val="000000"/>
          <w:sz w:val="18"/>
          <w:szCs w:val="18"/>
        </w:rPr>
        <w:t>: ………………………………….</w:t>
      </w:r>
    </w:p>
    <w:p w:rsidR="00084B43" w:rsidRPr="00084B43" w:rsidRDefault="00084B43" w:rsidP="00084B43">
      <w:pPr>
        <w:shd w:val="clear" w:color="auto" w:fill="FFFFFF"/>
        <w:spacing w:before="120" w:after="120" w:line="234" w:lineRule="atLeast"/>
        <w:rPr>
          <w:rFonts w:ascii="Arial" w:eastAsia="Times New Roman" w:hAnsi="Arial" w:cs="Arial"/>
          <w:color w:val="000000"/>
          <w:sz w:val="18"/>
          <w:szCs w:val="18"/>
        </w:rPr>
      </w:pPr>
      <w:r w:rsidRPr="00084B43">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9"/>
      </w:tblGrid>
      <w:tr w:rsidR="00084B43" w:rsidRPr="00084B43" w:rsidTr="00084B43">
        <w:trPr>
          <w:tblCellSpacing w:w="0" w:type="dxa"/>
        </w:trPr>
        <w:tc>
          <w:tcPr>
            <w:tcW w:w="245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r w:rsidRPr="00084B43">
              <w:rPr>
                <w:rFonts w:ascii="Arial" w:eastAsia="Times New Roman" w:hAnsi="Arial" w:cs="Arial"/>
                <w:color w:val="000000"/>
                <w:sz w:val="18"/>
                <w:szCs w:val="18"/>
              </w:rPr>
              <w:br/>
            </w:r>
            <w:proofErr w:type="spellStart"/>
            <w:r w:rsidRPr="00084B43">
              <w:rPr>
                <w:rFonts w:ascii="Arial" w:eastAsia="Times New Roman" w:hAnsi="Arial" w:cs="Arial"/>
                <w:b/>
                <w:bCs/>
                <w:color w:val="000000"/>
                <w:sz w:val="18"/>
                <w:szCs w:val="18"/>
              </w:rPr>
              <w:t>Người</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lập</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biểu</w:t>
            </w:r>
            <w:proofErr w:type="spellEnd"/>
            <w:r w:rsidRPr="00084B43">
              <w:rPr>
                <w:rFonts w:ascii="Arial" w:eastAsia="Times New Roman" w:hAnsi="Arial" w:cs="Arial"/>
                <w:b/>
                <w:bCs/>
                <w:color w:val="000000"/>
                <w:sz w:val="18"/>
                <w:szCs w:val="18"/>
              </w:rPr>
              <w:br/>
            </w:r>
            <w:proofErr w:type="spellStart"/>
            <w:r w:rsidRPr="00084B43">
              <w:rPr>
                <w:rFonts w:ascii="Arial" w:eastAsia="Times New Roman" w:hAnsi="Arial" w:cs="Arial"/>
                <w:i/>
                <w:iCs/>
                <w:color w:val="000000"/>
                <w:sz w:val="18"/>
                <w:szCs w:val="18"/>
              </w:rPr>
              <w:t>Ký</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ghi</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rõ</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họ</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tên</w:t>
            </w:r>
            <w:proofErr w:type="spellEnd"/>
          </w:p>
        </w:tc>
        <w:tc>
          <w:tcPr>
            <w:tcW w:w="2500" w:type="pct"/>
            <w:shd w:val="clear" w:color="auto" w:fill="FFFFFF"/>
            <w:hideMark/>
          </w:tcPr>
          <w:p w:rsidR="00084B43" w:rsidRPr="00084B43" w:rsidRDefault="00084B43" w:rsidP="00084B43">
            <w:pPr>
              <w:spacing w:before="120" w:after="120" w:line="234" w:lineRule="atLeast"/>
              <w:jc w:val="center"/>
              <w:rPr>
                <w:rFonts w:ascii="Arial" w:eastAsia="Times New Roman" w:hAnsi="Arial" w:cs="Arial"/>
                <w:color w:val="000000"/>
                <w:sz w:val="18"/>
                <w:szCs w:val="18"/>
              </w:rPr>
            </w:pPr>
            <w:proofErr w:type="spellStart"/>
            <w:r w:rsidRPr="00084B43">
              <w:rPr>
                <w:rFonts w:ascii="Arial" w:eastAsia="Times New Roman" w:hAnsi="Arial" w:cs="Arial"/>
                <w:i/>
                <w:iCs/>
                <w:color w:val="000000"/>
                <w:sz w:val="18"/>
                <w:szCs w:val="18"/>
              </w:rPr>
              <w:t>Ngày</w:t>
            </w:r>
            <w:proofErr w:type="spellEnd"/>
            <w:r w:rsidRPr="00084B43">
              <w:rPr>
                <w:rFonts w:ascii="Arial" w:eastAsia="Times New Roman" w:hAnsi="Arial" w:cs="Arial"/>
                <w:i/>
                <w:iCs/>
                <w:color w:val="000000"/>
                <w:sz w:val="18"/>
                <w:szCs w:val="18"/>
                <w:lang w:val="vi-VN"/>
              </w:rPr>
              <w:t> ……. tháng …… năm ………..</w:t>
            </w:r>
            <w:r w:rsidRPr="00084B43">
              <w:rPr>
                <w:rFonts w:ascii="Arial" w:eastAsia="Times New Roman" w:hAnsi="Arial" w:cs="Arial"/>
                <w:color w:val="000000"/>
                <w:sz w:val="18"/>
                <w:szCs w:val="18"/>
                <w:lang w:val="vi-VN"/>
              </w:rPr>
              <w:br/>
            </w:r>
            <w:proofErr w:type="spellStart"/>
            <w:r w:rsidRPr="00084B43">
              <w:rPr>
                <w:rFonts w:ascii="Arial" w:eastAsia="Times New Roman" w:hAnsi="Arial" w:cs="Arial"/>
                <w:b/>
                <w:bCs/>
                <w:color w:val="000000"/>
                <w:sz w:val="18"/>
                <w:szCs w:val="18"/>
              </w:rPr>
              <w:t>Đơn</w:t>
            </w:r>
            <w:proofErr w:type="spellEnd"/>
            <w:r w:rsidRPr="00084B43">
              <w:rPr>
                <w:rFonts w:ascii="Arial" w:eastAsia="Times New Roman" w:hAnsi="Arial" w:cs="Arial"/>
                <w:b/>
                <w:bCs/>
                <w:color w:val="000000"/>
                <w:sz w:val="18"/>
                <w:szCs w:val="18"/>
              </w:rPr>
              <w:t xml:space="preserve"> </w:t>
            </w:r>
            <w:proofErr w:type="spellStart"/>
            <w:r w:rsidRPr="00084B43">
              <w:rPr>
                <w:rFonts w:ascii="Arial" w:eastAsia="Times New Roman" w:hAnsi="Arial" w:cs="Arial"/>
                <w:b/>
                <w:bCs/>
                <w:color w:val="000000"/>
                <w:sz w:val="18"/>
                <w:szCs w:val="18"/>
              </w:rPr>
              <w:t>vị</w:t>
            </w:r>
            <w:proofErr w:type="spellEnd"/>
            <w:r w:rsidRPr="00084B43">
              <w:rPr>
                <w:rFonts w:ascii="Arial" w:eastAsia="Times New Roman" w:hAnsi="Arial" w:cs="Arial"/>
                <w:b/>
                <w:bCs/>
                <w:color w:val="000000"/>
                <w:sz w:val="18"/>
                <w:szCs w:val="18"/>
                <w:lang w:val="vi-VN"/>
              </w:rPr>
              <w:br/>
            </w:r>
            <w:r w:rsidRPr="00084B43">
              <w:rPr>
                <w:rFonts w:ascii="Arial" w:eastAsia="Times New Roman" w:hAnsi="Arial" w:cs="Arial"/>
                <w:i/>
                <w:iCs/>
                <w:color w:val="000000"/>
                <w:sz w:val="18"/>
                <w:szCs w:val="18"/>
                <w:lang w:val="vi-VN"/>
              </w:rPr>
              <w:t>Ký, ghi rõ họ tên</w:t>
            </w:r>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đóng</w:t>
            </w:r>
            <w:proofErr w:type="spellEnd"/>
            <w:r w:rsidRPr="00084B43">
              <w:rPr>
                <w:rFonts w:ascii="Arial" w:eastAsia="Times New Roman" w:hAnsi="Arial" w:cs="Arial"/>
                <w:i/>
                <w:iCs/>
                <w:color w:val="000000"/>
                <w:sz w:val="18"/>
                <w:szCs w:val="18"/>
              </w:rPr>
              <w:t xml:space="preserve"> </w:t>
            </w:r>
            <w:proofErr w:type="spellStart"/>
            <w:r w:rsidRPr="00084B43">
              <w:rPr>
                <w:rFonts w:ascii="Arial" w:eastAsia="Times New Roman" w:hAnsi="Arial" w:cs="Arial"/>
                <w:i/>
                <w:iCs/>
                <w:color w:val="000000"/>
                <w:sz w:val="18"/>
                <w:szCs w:val="18"/>
              </w:rPr>
              <w:t>dấu</w:t>
            </w:r>
            <w:proofErr w:type="spellEnd"/>
          </w:p>
        </w:tc>
      </w:tr>
    </w:tbl>
    <w:p w:rsidR="000D1635" w:rsidRDefault="000D1635">
      <w:bookmarkStart w:id="21" w:name="_GoBack"/>
      <w:bookmarkEnd w:id="21"/>
    </w:p>
    <w:sectPr w:rsidR="000D1635"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43"/>
    <w:rsid w:val="00084B43"/>
    <w:rsid w:val="000D1635"/>
    <w:rsid w:val="00B8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A7BFE-C92E-4129-A267-D2650AF5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B4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84B43"/>
    <w:rPr>
      <w:color w:val="0000FF"/>
      <w:u w:val="single"/>
    </w:rPr>
  </w:style>
  <w:style w:type="character" w:styleId="FollowedHyperlink">
    <w:name w:val="FollowedHyperlink"/>
    <w:basedOn w:val="DefaultParagraphFont"/>
    <w:uiPriority w:val="99"/>
    <w:semiHidden/>
    <w:unhideWhenUsed/>
    <w:rsid w:val="00084B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4604</Words>
  <Characters>26248</Characters>
  <Application>Microsoft Office Word</Application>
  <DocSecurity>0</DocSecurity>
  <Lines>218</Lines>
  <Paragraphs>61</Paragraphs>
  <ScaleCrop>false</ScaleCrop>
  <Company/>
  <LinksUpToDate>false</LinksUpToDate>
  <CharactersWithSpaces>30791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2019-05-22T14:04:00Z</dcterms:created>
  <dcterms:modified xsi:type="dcterms:W3CDTF">2019-05-22T14:08:00Z</dcterms:modified>
</cp:coreProperties>
</file>