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0" w:rsidRDefault="005E4090" w:rsidP="005E40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E4090" w:rsidRDefault="005E4090" w:rsidP="005E40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5E4090" w:rsidRDefault="005E4090" w:rsidP="005E40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090" w:rsidRDefault="005E4090" w:rsidP="005E40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VĂN BẢN THỎA THUẬN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PHÂN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CHIA TÀI SẢN CHUNG CỦA VỢ CHỒNG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 ................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....................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  ................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....................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................. do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</w:t>
      </w: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.............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 ............</w:t>
      </w: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PHÂN CHIA TÀI SẢN LÀ BẤT ĐỘNG SẢN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090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PHÂN CHIA TÀI SẢN LÀ ĐỘNG SẢN VÀ CÁC QUYỀN TÀI SẢN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r w:rsidRPr="005E4090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PHẦN TÀI SẢN CÒN LẠI KHÔNG CHIA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CÁC THỎA THUẬN KHÁC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3. Thu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CAM ĐOAN CỦA CÁC BÊN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trốn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trốn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dối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409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KHOẢN CUỐI CÙNG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ý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90" w:rsidRP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do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...... .......................................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4090" w:rsidRDefault="005E4090" w:rsidP="005E4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09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E4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090" w:rsidRDefault="005E4090" w:rsidP="005E40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90">
        <w:rPr>
          <w:rFonts w:ascii="Times New Roman" w:eastAsia="Times New Roman" w:hAnsi="Times New Roman" w:cs="Times New Roman"/>
          <w:b/>
          <w:sz w:val="28"/>
          <w:szCs w:val="28"/>
        </w:rPr>
        <w:t>NGƯỜI LÀM VĂN BẢN</w:t>
      </w:r>
    </w:p>
    <w:p w:rsidR="005E4090" w:rsidRDefault="005E4090" w:rsidP="005E40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090" w:rsidRDefault="005E4090" w:rsidP="005E40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090" w:rsidRDefault="005E4090" w:rsidP="005E40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090" w:rsidRPr="005E4090" w:rsidRDefault="005E4090" w:rsidP="005E40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LỜI CHỨNG CỦA CÔNG CHỨNG VIÊN</w:t>
      </w:r>
    </w:p>
    <w:p w:rsidR="00640396" w:rsidRPr="005E4090" w:rsidRDefault="00640396" w:rsidP="005E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5E4090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20"/>
  <w:characterSpacingControl w:val="doNotCompress"/>
  <w:compat/>
  <w:rsids>
    <w:rsidRoot w:val="005E4090"/>
    <w:rsid w:val="005E4090"/>
    <w:rsid w:val="00640396"/>
    <w:rsid w:val="007C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paragraph" w:styleId="Heading3">
    <w:name w:val="heading 3"/>
    <w:basedOn w:val="Normal"/>
    <w:link w:val="Heading3Char"/>
    <w:uiPriority w:val="9"/>
    <w:qFormat/>
    <w:rsid w:val="005E4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0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E4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2019-04-16T09:44:00Z</dcterms:created>
  <dcterms:modified xsi:type="dcterms:W3CDTF">2019-04-16T09:51:00Z</dcterms:modified>
</cp:coreProperties>
</file>