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5"/>
        <w:gridCol w:w="5505"/>
      </w:tblGrid>
      <w:tr w:rsidR="00446ED3" w:rsidRPr="00446ED3" w:rsidTr="00446ED3">
        <w:trPr>
          <w:tblCellSpacing w:w="0" w:type="dxa"/>
        </w:trPr>
        <w:tc>
          <w:tcPr>
            <w:tcW w:w="3345" w:type="dxa"/>
            <w:hideMark/>
          </w:tcPr>
          <w:p w:rsidR="00446ED3" w:rsidRPr="00446ED3" w:rsidRDefault="00446ED3" w:rsidP="00446ED3">
            <w:pPr>
              <w:spacing w:before="100" w:beforeAutospacing="1" w:after="100" w:afterAutospacing="1"/>
              <w:jc w:val="center"/>
              <w:rPr>
                <w:rFonts w:ascii="Times New Roman" w:eastAsia="Times New Roman" w:hAnsi="Times New Roman" w:cs="Times New Roman"/>
                <w:sz w:val="28"/>
                <w:szCs w:val="28"/>
              </w:rPr>
            </w:pPr>
            <w:r w:rsidRPr="00446ED3">
              <w:rPr>
                <w:rFonts w:ascii="Times New Roman" w:eastAsia="Times New Roman" w:hAnsi="Times New Roman" w:cs="Times New Roman"/>
                <w:b/>
                <w:bCs/>
                <w:sz w:val="28"/>
                <w:szCs w:val="28"/>
              </w:rPr>
              <w:t>THỦ TƯỚNG CHÍNH PHỦ</w:t>
            </w:r>
            <w:r w:rsidRPr="00446ED3">
              <w:rPr>
                <w:rFonts w:ascii="Times New Roman" w:eastAsia="Times New Roman" w:hAnsi="Times New Roman" w:cs="Times New Roman"/>
                <w:b/>
                <w:bCs/>
                <w:sz w:val="28"/>
                <w:szCs w:val="28"/>
              </w:rPr>
              <w:br/>
              <w:t>--------</w:t>
            </w:r>
          </w:p>
        </w:tc>
        <w:tc>
          <w:tcPr>
            <w:tcW w:w="5505" w:type="dxa"/>
            <w:hideMark/>
          </w:tcPr>
          <w:p w:rsidR="00446ED3" w:rsidRPr="00446ED3" w:rsidRDefault="00446ED3" w:rsidP="00446ED3">
            <w:pPr>
              <w:spacing w:before="100" w:beforeAutospacing="1" w:after="100" w:afterAutospacing="1"/>
              <w:jc w:val="center"/>
              <w:rPr>
                <w:rFonts w:ascii="Times New Roman" w:eastAsia="Times New Roman" w:hAnsi="Times New Roman" w:cs="Times New Roman"/>
                <w:sz w:val="28"/>
                <w:szCs w:val="28"/>
              </w:rPr>
            </w:pPr>
            <w:r w:rsidRPr="00446ED3">
              <w:rPr>
                <w:rFonts w:ascii="Times New Roman" w:eastAsia="Times New Roman" w:hAnsi="Times New Roman" w:cs="Times New Roman"/>
                <w:b/>
                <w:bCs/>
                <w:sz w:val="28"/>
                <w:szCs w:val="28"/>
              </w:rPr>
              <w:t>CỘNG HÒA XÃ HỘI CHỦ NGHĨA VIỆT NAM</w:t>
            </w:r>
            <w:r w:rsidRPr="00446ED3">
              <w:rPr>
                <w:rFonts w:ascii="Times New Roman" w:eastAsia="Times New Roman" w:hAnsi="Times New Roman" w:cs="Times New Roman"/>
                <w:b/>
                <w:bCs/>
                <w:sz w:val="28"/>
                <w:szCs w:val="28"/>
              </w:rPr>
              <w:br/>
              <w:t>Độc lập - Tự do - Hạnh phúc </w:t>
            </w:r>
            <w:r w:rsidRPr="00446ED3">
              <w:rPr>
                <w:rFonts w:ascii="Times New Roman" w:eastAsia="Times New Roman" w:hAnsi="Times New Roman" w:cs="Times New Roman"/>
                <w:b/>
                <w:bCs/>
                <w:sz w:val="28"/>
                <w:szCs w:val="28"/>
              </w:rPr>
              <w:br/>
              <w:t>---------------</w:t>
            </w:r>
          </w:p>
        </w:tc>
      </w:tr>
      <w:tr w:rsidR="00446ED3" w:rsidRPr="00446ED3" w:rsidTr="00446ED3">
        <w:trPr>
          <w:tblCellSpacing w:w="0" w:type="dxa"/>
        </w:trPr>
        <w:tc>
          <w:tcPr>
            <w:tcW w:w="3345" w:type="dxa"/>
            <w:vAlign w:val="center"/>
            <w:hideMark/>
          </w:tcPr>
          <w:p w:rsidR="00446ED3" w:rsidRPr="00446ED3" w:rsidRDefault="00446ED3" w:rsidP="00446ED3">
            <w:pPr>
              <w:spacing w:before="100" w:beforeAutospacing="1" w:after="100" w:afterAutospacing="1"/>
              <w:jc w:val="center"/>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Số: 118-TTg</w:t>
            </w:r>
          </w:p>
        </w:tc>
        <w:tc>
          <w:tcPr>
            <w:tcW w:w="5505" w:type="dxa"/>
            <w:vAlign w:val="center"/>
            <w:hideMark/>
          </w:tcPr>
          <w:p w:rsidR="00446ED3" w:rsidRPr="00446ED3" w:rsidRDefault="00446ED3" w:rsidP="00446ED3">
            <w:pPr>
              <w:spacing w:before="100" w:beforeAutospacing="1" w:after="100" w:afterAutospacing="1"/>
              <w:jc w:val="right"/>
              <w:rPr>
                <w:rFonts w:ascii="Times New Roman" w:eastAsia="Times New Roman" w:hAnsi="Times New Roman" w:cs="Times New Roman"/>
                <w:sz w:val="28"/>
                <w:szCs w:val="28"/>
              </w:rPr>
            </w:pPr>
            <w:r w:rsidRPr="00446ED3">
              <w:rPr>
                <w:rFonts w:ascii="Times New Roman" w:eastAsia="Times New Roman" w:hAnsi="Times New Roman" w:cs="Times New Roman"/>
                <w:i/>
                <w:iCs/>
                <w:sz w:val="28"/>
                <w:szCs w:val="28"/>
              </w:rPr>
              <w:t>Hà Nội, ngày 27 tháng 2 năm 1996</w:t>
            </w:r>
          </w:p>
        </w:tc>
      </w:tr>
    </w:tbl>
    <w:p w:rsidR="00446ED3" w:rsidRPr="00446ED3" w:rsidRDefault="00446ED3" w:rsidP="00446ED3">
      <w:pPr>
        <w:spacing w:before="100" w:beforeAutospacing="1" w:after="100" w:afterAutospacing="1"/>
        <w:jc w:val="center"/>
        <w:rPr>
          <w:rFonts w:ascii="Times New Roman" w:eastAsia="Times New Roman" w:hAnsi="Times New Roman" w:cs="Times New Roman"/>
          <w:sz w:val="28"/>
          <w:szCs w:val="28"/>
        </w:rPr>
      </w:pPr>
      <w:r w:rsidRPr="00446ED3">
        <w:rPr>
          <w:rFonts w:ascii="Times New Roman" w:eastAsia="Times New Roman" w:hAnsi="Times New Roman" w:cs="Times New Roman"/>
          <w:b/>
          <w:bCs/>
          <w:sz w:val="28"/>
          <w:szCs w:val="28"/>
        </w:rPr>
        <w:t> </w:t>
      </w:r>
    </w:p>
    <w:p w:rsidR="00446ED3" w:rsidRPr="00446ED3" w:rsidRDefault="00446ED3" w:rsidP="00446ED3">
      <w:pPr>
        <w:spacing w:before="100" w:beforeAutospacing="1" w:after="100" w:afterAutospacing="1"/>
        <w:jc w:val="center"/>
        <w:rPr>
          <w:rFonts w:ascii="Times New Roman" w:eastAsia="Times New Roman" w:hAnsi="Times New Roman" w:cs="Times New Roman"/>
          <w:sz w:val="28"/>
          <w:szCs w:val="28"/>
        </w:rPr>
      </w:pPr>
      <w:bookmarkStart w:id="0" w:name="loai_1"/>
      <w:r w:rsidRPr="00446ED3">
        <w:rPr>
          <w:rFonts w:ascii="Times New Roman" w:eastAsia="Times New Roman" w:hAnsi="Times New Roman" w:cs="Times New Roman"/>
          <w:b/>
          <w:bCs/>
          <w:sz w:val="28"/>
          <w:szCs w:val="28"/>
        </w:rPr>
        <w:t>QUYẾT ĐỊNH</w:t>
      </w:r>
    </w:p>
    <w:bookmarkEnd w:id="0"/>
    <w:p w:rsidR="00446ED3" w:rsidRPr="00446ED3" w:rsidRDefault="00446ED3" w:rsidP="00446ED3">
      <w:pPr>
        <w:spacing w:before="100" w:beforeAutospacing="1" w:after="100" w:afterAutospacing="1"/>
        <w:jc w:val="center"/>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VỀ VIỆC HỖ TRỢ NGƯỜI CÓ CÔNG VỚI CÁCH MẠNG CẢI THIỆN NHÀ Ở</w:t>
      </w:r>
    </w:p>
    <w:p w:rsidR="00446ED3" w:rsidRPr="00446ED3" w:rsidRDefault="00446ED3" w:rsidP="00446ED3">
      <w:pPr>
        <w:spacing w:before="100" w:beforeAutospacing="1" w:after="100" w:afterAutospacing="1"/>
        <w:jc w:val="center"/>
        <w:rPr>
          <w:rFonts w:ascii="Times New Roman" w:eastAsia="Times New Roman" w:hAnsi="Times New Roman" w:cs="Times New Roman"/>
          <w:sz w:val="28"/>
          <w:szCs w:val="28"/>
        </w:rPr>
      </w:pPr>
      <w:r w:rsidRPr="00446ED3">
        <w:rPr>
          <w:rFonts w:ascii="Times New Roman" w:eastAsia="Times New Roman" w:hAnsi="Times New Roman" w:cs="Times New Roman"/>
          <w:b/>
          <w:bCs/>
          <w:sz w:val="28"/>
          <w:szCs w:val="28"/>
        </w:rPr>
        <w:t>THỦ TƯỚNG CHÍNH PHỦ</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i/>
          <w:iCs/>
          <w:sz w:val="28"/>
          <w:szCs w:val="28"/>
        </w:rPr>
        <w:t>Căn cứ Luật Tổ chức Chính phủ ngày 30 tháng 9 năm 1992;</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i/>
          <w:iCs/>
          <w:sz w:val="28"/>
          <w:szCs w:val="28"/>
        </w:rPr>
        <w:t>Căn cứ Pháp lệnh ưu đãi người hoạt động Cách mạng, liệt sĩ và gia đình liệt sĩ, thương binh, bệnh binh, người hoạt động kháng chiến, người có công giúp đỡ Cách mạng ngày 29 tháng 8 năm 1994 và Nghị định số 28/CP ngày 29 tháng 4 năm 1995 của Chính phủ quy định chi tiết và hướng dẫn thi hành Pháp lệnh này;</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i/>
          <w:iCs/>
          <w:sz w:val="28"/>
          <w:szCs w:val="28"/>
        </w:rPr>
        <w:t>Theo đề nghị của Bộ trưởng Bộ Xây dựng, Bộ trưởng Bộ Lao động - Thương binh và Xã hội, Bộ trưởng Bộ Tài chính, Tổng cục trưởng Tổng cục Địa chính,</w:t>
      </w:r>
    </w:p>
    <w:p w:rsidR="00446ED3" w:rsidRPr="00446ED3" w:rsidRDefault="00446ED3" w:rsidP="00446ED3">
      <w:pPr>
        <w:spacing w:before="100" w:beforeAutospacing="1" w:after="100" w:afterAutospacing="1"/>
        <w:jc w:val="center"/>
        <w:rPr>
          <w:rFonts w:ascii="Times New Roman" w:eastAsia="Times New Roman" w:hAnsi="Times New Roman" w:cs="Times New Roman"/>
          <w:sz w:val="28"/>
          <w:szCs w:val="28"/>
        </w:rPr>
      </w:pPr>
      <w:r w:rsidRPr="00446ED3">
        <w:rPr>
          <w:rFonts w:ascii="Times New Roman" w:eastAsia="Times New Roman" w:hAnsi="Times New Roman" w:cs="Times New Roman"/>
          <w:b/>
          <w:bCs/>
          <w:sz w:val="28"/>
          <w:szCs w:val="28"/>
        </w:rPr>
        <w:t>QUYẾT ĐỊNH:</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b/>
          <w:bCs/>
          <w:sz w:val="28"/>
          <w:szCs w:val="28"/>
        </w:rPr>
        <w:t>Điều 1.</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bookmarkStart w:id="1" w:name="cumtu_1"/>
      <w:r w:rsidRPr="00446ED3">
        <w:rPr>
          <w:rFonts w:ascii="Times New Roman" w:eastAsia="Times New Roman" w:hAnsi="Times New Roman" w:cs="Times New Roman"/>
          <w:sz w:val="28"/>
          <w:szCs w:val="28"/>
        </w:rPr>
        <w:t>1. Người có công với Cách mạng quy định tại </w:t>
      </w:r>
      <w:bookmarkStart w:id="2" w:name="dc_1"/>
      <w:bookmarkEnd w:id="2"/>
      <w:r w:rsidRPr="00446ED3">
        <w:rPr>
          <w:rFonts w:ascii="Times New Roman" w:eastAsia="Times New Roman" w:hAnsi="Times New Roman" w:cs="Times New Roman"/>
          <w:sz w:val="28"/>
          <w:szCs w:val="28"/>
        </w:rPr>
        <w:t>Điều 1 của "Pháp lệnh ưu đãi người hoạt động Cách mạng, liệt sĩ và gia đình liệt sĩ, thương binh, bệnh binh, người hoạt động kháng chiến, người có công giúp đỡ Cách mạng" </w:t>
      </w:r>
      <w:bookmarkEnd w:id="1"/>
      <w:r w:rsidRPr="00446ED3">
        <w:rPr>
          <w:rFonts w:ascii="Times New Roman" w:eastAsia="Times New Roman" w:hAnsi="Times New Roman" w:cs="Times New Roman"/>
          <w:sz w:val="28"/>
          <w:szCs w:val="28"/>
        </w:rPr>
        <w:t>bao gồm:</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 Người hoạt động Cách mạng trước Cách mạng tháng 8 năm 1945;</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 Gia đình liệt sĩ;</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 Anh hùng lực lượng vũ trang nhân dân, Bà mẹ Việt Nam Anh hùng, Anh hùng Lao động;</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lastRenderedPageBreak/>
        <w:t>- Thương binh, bệnh binh, người hưởng chính sách như thương binh;</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 Người hoạt động Cách mạng hoặc hoạt động kháng chiến bị địch bắt tù, đày;</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 Người hoạt động kháng chiến giải phóng dân tộc, bảo vệ Tổ quốc và làm nghĩa vụ quốc tế;</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 Người có công giúp đỡ Cách mạng.</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Người có công với Cách mạng có khó khăn về nhà ở được hỗ trợ để cải thiện nhà ở.</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2. Việc hỗ trợ người có công với Cách mạng cải thiện nhà ở phái bảo đảm các nguyên tắc sau:</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 Phù hợp với tình hình kinh tế - xã hội của đất nước;</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 Căn cứ vào công lao và hoàn cảnh cụ thể của từng người, điều kiện và khả năng của địa phương;</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 Không hỗ trợ đồng loạt hoặc bình quân cho tất cả các đối tượng.</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3. Hỗ trợ người có công với Cách mạng cải thiện nhà ở là trách nhiệm của toàn xã hội. Vì vậy, ngoài ngân sách của Nhà nước, kinh phí hỗ trợ người có công với Cách mạng cải thiện nhà ở còn được huy động từ nguồn đóng góp của các tổ chức, cá nhân và các nguồn khác.</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b/>
          <w:bCs/>
          <w:sz w:val="28"/>
          <w:szCs w:val="28"/>
        </w:rPr>
        <w:t>Điều 2.</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1. Tuỳ theo điều kiện và khả năng của địa phương, việc hỗ trợ người có công với Cách mạng cải thiện nhà ở có thế áp dụng một trong các hình thức sau đây:</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 Tặng nhà tình nghĩa;</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 Hỗ trợ kinh phí để xây dựng hoặc sữa chữa nhà ở;</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 Hỗ trợ toàn bộ hoặc một phần tiền sử dụng đất khi bán nhà của Nhà nước hoặc khi giao đất làm nhà ở;</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lastRenderedPageBreak/>
        <w:t>- Các hình thức hỗ trợ khác.</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2. Điều kiện và mức hỗ trợ.</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a) Người có công với Cách mạng có hoàn cảnh khó khăn đặc biệt không thể tạo lập được nhà ở mà chưa được thuê nhà của Nhà nước hoặc bị mất nhà do thiên tai, hoả hoạn... thì tuỳ theo điều kiện của địa phương, hoàn cảnh và công lao của từng người được xét tặng "Nhà tình nghĩa", được giao đất làm nhà ở, hoặc được mua nhà trả góp.</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b) Người có công với Cách mạng đã có nhà ở thuộc sở hữu của mình nhưng nhà ở quá dột nát, chật chội, không bảo đảm điều kiện sống trung bình so với cộng đồng nơi họ cư trú mà không có khả năng khắc phục thì tuỳ theo hoàn cảnh của từng người và khả năng của từng địa phương mà hỗ trợ họ cải tạo, sửa chữa nhà ở.</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bookmarkStart w:id="3" w:name="cumtu_2"/>
      <w:bookmarkEnd w:id="3"/>
      <w:r w:rsidRPr="00446ED3">
        <w:rPr>
          <w:rFonts w:ascii="Times New Roman" w:eastAsia="Times New Roman" w:hAnsi="Times New Roman" w:cs="Times New Roman"/>
          <w:sz w:val="28"/>
          <w:szCs w:val="28"/>
        </w:rPr>
        <w:t>c) Người có công với Cách mạng nếu mua nhà ở thuộc sở hữu Nhà nước thì:</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Được hỗ trợ toàn bộ tiền sử dụng đất đối với nhà ở nhiều tầng, nhiều hộ ở.</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Được hỗ trợ toàn bộ hoặc một phần tiền sử dụng đất đối với nhà ở một tầng và nhà ở nhiều tầng có một hộ ở; theo các mức cụ thể như sau:</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 Người hoạt động Cách mạng trước Cách mạng tháng 8 năm 1945; Anh hùng lực lượng vũ trang nhân dân, Bà mẹ Việt Nam anh hùng, Anh hùng lao động; thương binh, bệnh binh, người hưởng chính sách như thương binh bị mất sức lao động từ 81% trở lên; thân nhân của liệt sĩ đang hưởng tiền tuất nuôi dưỡng hàng tháng được hỗ trợ toàn tiền sử dụng đất.</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 Thương binh, người hưởng chính sách như thương binh, bệnh binh bị mất sức lao động từ 61% đến 80% được hỗ trợ 90% tiền sử dụng đất.</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 Thương binh và người hưởng chính sách như thương binh bị mất sức lao động từ 41% đến 60% được hỗ trợ 80% tiền sử dụng đất.</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 Thân nhân của liệt sĩ, người có công giúp đỡ Cách mạng đang hưởng trợ cấp hàng tháng, thương binh và hưởng chính sách như thương binh bị mất sức lao động từ 21% đến 40% được hỗ trợ 70% tiền sử dụng đất.</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lastRenderedPageBreak/>
        <w:t>- Người hoạt động Cách mạng, hoạt động kháng chiến bị địch bắt tù, đày người hoạt động kháng chiến giải phóng dân tộc, bảo vệ Tổ quốc và làm nghĩa vụ quốc tế được tặng thưởng Huân chương Kháng chiến hạng I hoặc Huân chương chiến thắng hạng I được hỗ trợ 65% tiền sử dụng đất.</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3. Các mức hỗ trợ tiền sử dụng đất nêu tại Khoản c Điểm 2 Điều 2 Quyết định này cũng được áp dụng đối với các trường hợp được hỗ trợ bằng hình thức giao đất làm nhà ở.</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4. Việc hỗ trợ tiền sử dụng đất đối với người có công với Cách mạng chỉ xét một lần cho một hộ gia đình và mức hỗ trợ tiền sử dụng đất được tính theo diện tích đất thực tế được giao nhưng tối đa không vượt quá định mức đất ở cho một hộ do Uỷ ban nhân dân tỉnh, thành phố trực thuộc Trung ương quy định.</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Tiền sử dụng đất được tính theo bảng giá đất do Uỷ ban nhân dân tỉnh, thành phố trực thuộc Trung ương ban hành theo Nghị định 87/CP ngày 17/8/1994 của Chính phủ.</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5. Trong trường hợp một người thuộc nhiều diện ưu đãi, được xét hỗ trợ để cải thiện nhà ở thì căn cứ vào chế độ ưu đãi cao nhất mà người đó được hưởng để hỗ trợ.</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bookmarkStart w:id="4" w:name="cumtu_3"/>
      <w:bookmarkEnd w:id="4"/>
      <w:r w:rsidRPr="00446ED3">
        <w:rPr>
          <w:rFonts w:ascii="Times New Roman" w:eastAsia="Times New Roman" w:hAnsi="Times New Roman" w:cs="Times New Roman"/>
          <w:sz w:val="28"/>
          <w:szCs w:val="28"/>
        </w:rPr>
        <w:t>6. Trong một hộ gia đình có nhiều thành viên thuộc diện được ưu đãi về nhà ở, nếu được xét hỗ trợ cải thiện nhà ở thì được cộng chế độ ưu đãi của từng người thành chế độ ưu đãi của cả hộ, nhưng mức hỗ trợ tối đa không vượt quá mức ưu đãi cao nhất quy định tại Quyết định này.</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7. Những quy định trên đây áp dụng đối với những người có công với Cách mạng quy định tại Điểm 1, Điều 1 của Quyết định này. Trong trường hợp người có công với Cách mạng đã mất mà thân nhân chủ yếu của họ (bố, mẹ, vợ, chồng, con, hoặc người nuôi dưỡng trực tiếp) thực sự có khó khăn về nhà ở thì địa phương xem xét hỗ trợ họ cải thiện nhà ở theo chính sách hiện hành.</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 xml:space="preserve">8. Việc xem xét để hỗ trợ người có công với Cách mạng cải thiện nhà ở phải dựa trên kiến nghị của Uỷ ban nhân dân phường, xã, thị trấn nơi người đó cư trú và những kiến nghị đó phải được Uỷ ban nhân dân quận, huyện, thị xã, thành phố </w:t>
      </w:r>
      <w:r w:rsidRPr="00446ED3">
        <w:rPr>
          <w:rFonts w:ascii="Times New Roman" w:eastAsia="Times New Roman" w:hAnsi="Times New Roman" w:cs="Times New Roman"/>
          <w:sz w:val="28"/>
          <w:szCs w:val="28"/>
        </w:rPr>
        <w:lastRenderedPageBreak/>
        <w:t>thuộc tỉnh xác minh lại trước khi trình lên Uỷ ban nhân dân cấp tỉnh, thành phố trực thuộc Trung ương Quyết định.</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bookmarkStart w:id="5" w:name="dieu_3"/>
      <w:bookmarkEnd w:id="5"/>
      <w:r w:rsidRPr="00446ED3">
        <w:rPr>
          <w:rFonts w:ascii="Times New Roman" w:eastAsia="Times New Roman" w:hAnsi="Times New Roman" w:cs="Times New Roman"/>
          <w:b/>
          <w:bCs/>
          <w:sz w:val="28"/>
          <w:szCs w:val="28"/>
        </w:rPr>
        <w:t>Điều 3.</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1. Hàng năm các địa phương phải tổ chức thống kê, nắm chắc tình hình nhà ở của những người có công với Cách mạng, phân loại theo thực trạng nhà ở, hoàn cảnh kinh tế của từng người để có các hình thức hỗ trợ phù hợp.</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2. Căn cứ vào tình hình đất ở, nhà ở thực tế, địa phương cần tiến hành lập các dự án phát triển nhà ở để góp phần tạo điều kiện hỗ trợ người có công với Cách mạng cải thiện nhà ở.</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3. Chủ tịch Uỷ ban nhân dân tỉnh, thành phố trực thuộc Trung ương có trách nhiệm chỉ đạo các cấp, các ngành, tổ chức kinh tế - xã hội, đơn vị vũ trang nhân dân và mọi người tham gia phong trào xây dựng "Nhà tình nghĩa" từ nguồn kinh phí đóng góp của các tổ chức và cá nhân, góp phần cùng Nhà nước hỗ trợ người có công với Cách mạng có hoàn cảnh khó khăn đặt biệt có nơi ở cố định.</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b/>
          <w:bCs/>
          <w:sz w:val="28"/>
          <w:szCs w:val="28"/>
        </w:rPr>
        <w:t>Điều 4.</w:t>
      </w:r>
      <w:r w:rsidRPr="00446ED3">
        <w:rPr>
          <w:rFonts w:ascii="Times New Roman" w:eastAsia="Times New Roman" w:hAnsi="Times New Roman" w:cs="Times New Roman"/>
          <w:sz w:val="28"/>
          <w:szCs w:val="28"/>
        </w:rPr>
        <w:t> Quyết định này có hiệu lực từ ngày 1 tháng 1 năm 1995.</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bookmarkStart w:id="6" w:name="dieu_1"/>
      <w:bookmarkEnd w:id="6"/>
      <w:r w:rsidRPr="00446ED3">
        <w:rPr>
          <w:rFonts w:ascii="Times New Roman" w:eastAsia="Times New Roman" w:hAnsi="Times New Roman" w:cs="Times New Roman"/>
          <w:b/>
          <w:bCs/>
          <w:sz w:val="28"/>
          <w:szCs w:val="28"/>
        </w:rPr>
        <w:t>Điều 5.</w:t>
      </w:r>
      <w:r w:rsidRPr="00446ED3">
        <w:rPr>
          <w:rFonts w:ascii="Times New Roman" w:eastAsia="Times New Roman" w:hAnsi="Times New Roman" w:cs="Times New Roman"/>
          <w:sz w:val="28"/>
          <w:szCs w:val="28"/>
        </w:rPr>
        <w:t> Các Bộ trưởng, Thủ trưởng cơ quan ngang Bộ, Thủ trưởng cơ quan thuộc Chính phủ, Chủ tịch Uỷ ban nhân dân tỉnh, thành phố trực thuộc Trung ương chịu trách nhiệm thi hành Quyết định này.</w:t>
      </w:r>
    </w:p>
    <w:p w:rsidR="00446ED3" w:rsidRPr="00446ED3" w:rsidRDefault="00446ED3" w:rsidP="00446ED3">
      <w:pPr>
        <w:spacing w:before="100" w:beforeAutospacing="1" w:after="100" w:afterAutospacing="1"/>
        <w:jc w:val="both"/>
        <w:rPr>
          <w:rFonts w:ascii="Times New Roman" w:eastAsia="Times New Roman" w:hAnsi="Times New Roman" w:cs="Times New Roman"/>
          <w:sz w:val="28"/>
          <w:szCs w:val="28"/>
        </w:rPr>
      </w:pPr>
      <w:r w:rsidRPr="00446ED3">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650"/>
        <w:gridCol w:w="4650"/>
      </w:tblGrid>
      <w:tr w:rsidR="00446ED3" w:rsidRPr="00446ED3" w:rsidTr="00446ED3">
        <w:trPr>
          <w:tblCellSpacing w:w="0" w:type="dxa"/>
        </w:trPr>
        <w:tc>
          <w:tcPr>
            <w:tcW w:w="4650" w:type="dxa"/>
            <w:hideMark/>
          </w:tcPr>
          <w:p w:rsidR="00446ED3" w:rsidRPr="00446ED3" w:rsidRDefault="00446ED3" w:rsidP="00446ED3">
            <w:pPr>
              <w:spacing w:before="100" w:beforeAutospacing="1" w:after="100" w:afterAutospacing="1"/>
              <w:jc w:val="center"/>
              <w:rPr>
                <w:rFonts w:ascii="Times New Roman" w:eastAsia="Times New Roman" w:hAnsi="Times New Roman" w:cs="Times New Roman"/>
                <w:sz w:val="28"/>
                <w:szCs w:val="28"/>
              </w:rPr>
            </w:pPr>
          </w:p>
        </w:tc>
        <w:tc>
          <w:tcPr>
            <w:tcW w:w="4650" w:type="dxa"/>
            <w:hideMark/>
          </w:tcPr>
          <w:p w:rsidR="00446ED3" w:rsidRPr="00446ED3" w:rsidRDefault="00446ED3" w:rsidP="00446ED3">
            <w:pPr>
              <w:spacing w:before="100" w:beforeAutospacing="1" w:after="100" w:afterAutospacing="1"/>
              <w:jc w:val="center"/>
              <w:rPr>
                <w:rFonts w:ascii="Times New Roman" w:eastAsia="Times New Roman" w:hAnsi="Times New Roman" w:cs="Times New Roman"/>
                <w:sz w:val="28"/>
                <w:szCs w:val="28"/>
              </w:rPr>
            </w:pPr>
            <w:r w:rsidRPr="00446ED3">
              <w:rPr>
                <w:rFonts w:ascii="Times New Roman" w:eastAsia="Times New Roman" w:hAnsi="Times New Roman" w:cs="Times New Roman"/>
                <w:b/>
                <w:bCs/>
                <w:sz w:val="28"/>
                <w:szCs w:val="28"/>
              </w:rPr>
              <w:t>KT. THỦ TƯỚNG CHÍNH PHỦ</w:t>
            </w:r>
            <w:r w:rsidRPr="00446ED3">
              <w:rPr>
                <w:rFonts w:ascii="Times New Roman" w:eastAsia="Times New Roman" w:hAnsi="Times New Roman" w:cs="Times New Roman"/>
                <w:b/>
                <w:bCs/>
                <w:sz w:val="28"/>
                <w:szCs w:val="28"/>
              </w:rPr>
              <w:br/>
              <w:t>PHÓ THỦ TƯỚNG</w:t>
            </w:r>
            <w:r w:rsidRPr="00446ED3">
              <w:rPr>
                <w:rFonts w:ascii="Times New Roman" w:eastAsia="Times New Roman" w:hAnsi="Times New Roman" w:cs="Times New Roman"/>
                <w:b/>
                <w:bCs/>
                <w:sz w:val="28"/>
                <w:szCs w:val="28"/>
              </w:rPr>
              <w:br/>
            </w:r>
            <w:r w:rsidRPr="00446ED3">
              <w:rPr>
                <w:rFonts w:ascii="Times New Roman" w:eastAsia="Times New Roman" w:hAnsi="Times New Roman" w:cs="Times New Roman"/>
                <w:b/>
                <w:bCs/>
                <w:sz w:val="28"/>
                <w:szCs w:val="28"/>
              </w:rPr>
              <w:br/>
            </w:r>
            <w:r w:rsidRPr="00446ED3">
              <w:rPr>
                <w:rFonts w:ascii="Times New Roman" w:eastAsia="Times New Roman" w:hAnsi="Times New Roman" w:cs="Times New Roman"/>
                <w:b/>
                <w:bCs/>
                <w:sz w:val="28"/>
                <w:szCs w:val="28"/>
              </w:rPr>
              <w:br/>
            </w:r>
            <w:r w:rsidRPr="00446ED3">
              <w:rPr>
                <w:rFonts w:ascii="Times New Roman" w:eastAsia="Times New Roman" w:hAnsi="Times New Roman" w:cs="Times New Roman"/>
                <w:b/>
                <w:bCs/>
                <w:sz w:val="28"/>
                <w:szCs w:val="28"/>
              </w:rPr>
              <w:br/>
            </w:r>
            <w:r w:rsidRPr="00446ED3">
              <w:rPr>
                <w:rFonts w:ascii="Times New Roman" w:eastAsia="Times New Roman" w:hAnsi="Times New Roman" w:cs="Times New Roman"/>
                <w:b/>
                <w:bCs/>
                <w:sz w:val="28"/>
                <w:szCs w:val="28"/>
              </w:rPr>
              <w:br/>
              <w:t>Trần Đức Lương</w:t>
            </w:r>
          </w:p>
        </w:tc>
      </w:tr>
    </w:tbl>
    <w:p w:rsidR="005041B5" w:rsidRPr="00446ED3" w:rsidRDefault="005041B5" w:rsidP="00446ED3">
      <w:pPr>
        <w:jc w:val="center"/>
        <w:rPr>
          <w:sz w:val="28"/>
          <w:szCs w:val="28"/>
        </w:rPr>
      </w:pPr>
      <w:bookmarkStart w:id="7" w:name="_GoBack"/>
      <w:bookmarkEnd w:id="7"/>
    </w:p>
    <w:sectPr w:rsidR="005041B5" w:rsidRPr="00446ED3" w:rsidSect="00446ED3">
      <w:footerReference w:type="default" r:id="rId7"/>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BD3" w:rsidRDefault="00335BD3" w:rsidP="00446ED3">
      <w:pPr>
        <w:spacing w:after="0" w:line="240" w:lineRule="auto"/>
      </w:pPr>
      <w:r>
        <w:separator/>
      </w:r>
    </w:p>
  </w:endnote>
  <w:endnote w:type="continuationSeparator" w:id="0">
    <w:p w:rsidR="00335BD3" w:rsidRDefault="00335BD3" w:rsidP="0044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315748"/>
      <w:docPartObj>
        <w:docPartGallery w:val="Page Numbers (Bottom of Page)"/>
        <w:docPartUnique/>
      </w:docPartObj>
    </w:sdtPr>
    <w:sdtEndPr>
      <w:rPr>
        <w:noProof/>
      </w:rPr>
    </w:sdtEndPr>
    <w:sdtContent>
      <w:p w:rsidR="00446ED3" w:rsidRDefault="00446E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46ED3" w:rsidRDefault="00446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BD3" w:rsidRDefault="00335BD3" w:rsidP="00446ED3">
      <w:pPr>
        <w:spacing w:after="0" w:line="240" w:lineRule="auto"/>
      </w:pPr>
      <w:r>
        <w:separator/>
      </w:r>
    </w:p>
  </w:footnote>
  <w:footnote w:type="continuationSeparator" w:id="0">
    <w:p w:rsidR="00335BD3" w:rsidRDefault="00335BD3" w:rsidP="00446E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ED3"/>
    <w:rsid w:val="00335BD3"/>
    <w:rsid w:val="00446ED3"/>
    <w:rsid w:val="00504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ED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6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ED3"/>
  </w:style>
  <w:style w:type="paragraph" w:styleId="Footer">
    <w:name w:val="footer"/>
    <w:basedOn w:val="Normal"/>
    <w:link w:val="FooterChar"/>
    <w:uiPriority w:val="99"/>
    <w:unhideWhenUsed/>
    <w:rsid w:val="00446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ED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6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ED3"/>
  </w:style>
  <w:style w:type="paragraph" w:styleId="Footer">
    <w:name w:val="footer"/>
    <w:basedOn w:val="Normal"/>
    <w:link w:val="FooterChar"/>
    <w:uiPriority w:val="99"/>
    <w:unhideWhenUsed/>
    <w:rsid w:val="00446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009721">
      <w:bodyDiv w:val="1"/>
      <w:marLeft w:val="0"/>
      <w:marRight w:val="0"/>
      <w:marTop w:val="0"/>
      <w:marBottom w:val="0"/>
      <w:divBdr>
        <w:top w:val="none" w:sz="0" w:space="0" w:color="auto"/>
        <w:left w:val="none" w:sz="0" w:space="0" w:color="auto"/>
        <w:bottom w:val="none" w:sz="0" w:space="0" w:color="auto"/>
        <w:right w:val="none" w:sz="0" w:space="0" w:color="auto"/>
      </w:divBdr>
      <w:divsChild>
        <w:div w:id="2071493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1101</Words>
  <Characters>6277</Characters>
  <Application>Microsoft Office Word</Application>
  <DocSecurity>0</DocSecurity>
  <Lines>52</Lines>
  <Paragraphs>14</Paragraphs>
  <ScaleCrop>false</ScaleCrop>
  <Company>Truong</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2019-03-15T01:50:00Z</dcterms:created>
  <dcterms:modified xsi:type="dcterms:W3CDTF">2019-03-15T01:53:00Z</dcterms:modified>
</cp:coreProperties>
</file>