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631"/>
      </w:tblGrid>
      <w:tr w:rsidR="00857267" w:rsidRPr="00857267" w:rsidTr="00857267">
        <w:trPr>
          <w:tblCellSpacing w:w="0" w:type="dxa"/>
        </w:trPr>
        <w:tc>
          <w:tcPr>
            <w:tcW w:w="3348" w:type="dxa"/>
            <w:shd w:val="clear" w:color="auto" w:fill="FFFFFF"/>
            <w:tcMar>
              <w:top w:w="0" w:type="dxa"/>
              <w:left w:w="108" w:type="dxa"/>
              <w:bottom w:w="0" w:type="dxa"/>
              <w:right w:w="108" w:type="dxa"/>
            </w:tcMar>
            <w:hideMark/>
          </w:tcPr>
          <w:p w:rsidR="00857267" w:rsidRPr="00857267" w:rsidRDefault="00857267" w:rsidP="00857267">
            <w:pPr>
              <w:spacing w:before="120" w:after="120" w:line="234" w:lineRule="atLeast"/>
              <w:jc w:val="center"/>
              <w:rPr>
                <w:rFonts w:eastAsia="Times New Roman"/>
                <w:color w:val="000000" w:themeColor="text1"/>
              </w:rPr>
            </w:pPr>
            <w:r w:rsidRPr="00857267">
              <w:rPr>
                <w:rFonts w:eastAsia="Times New Roman"/>
                <w:b/>
                <w:bCs/>
                <w:color w:val="000000" w:themeColor="text1"/>
              </w:rPr>
              <w:t>ỦY BAN NHÂN DÂN</w:t>
            </w:r>
            <w:r w:rsidRPr="00857267">
              <w:rPr>
                <w:rFonts w:eastAsia="Times New Roman"/>
                <w:b/>
                <w:bCs/>
                <w:color w:val="000000" w:themeColor="text1"/>
              </w:rPr>
              <w:br/>
              <w:t>TỈNH BÌNH ĐỊNH</w:t>
            </w:r>
            <w:r w:rsidRPr="00857267">
              <w:rPr>
                <w:rFonts w:eastAsia="Times New Roman"/>
                <w:b/>
                <w:bCs/>
                <w:color w:val="000000" w:themeColor="text1"/>
              </w:rPr>
              <w:br/>
              <w:t>--------</w:t>
            </w:r>
          </w:p>
        </w:tc>
        <w:tc>
          <w:tcPr>
            <w:tcW w:w="5631" w:type="dxa"/>
            <w:shd w:val="clear" w:color="auto" w:fill="FFFFFF"/>
            <w:tcMar>
              <w:top w:w="0" w:type="dxa"/>
              <w:left w:w="108" w:type="dxa"/>
              <w:bottom w:w="0" w:type="dxa"/>
              <w:right w:w="108" w:type="dxa"/>
            </w:tcMar>
            <w:hideMark/>
          </w:tcPr>
          <w:p w:rsidR="00857267" w:rsidRPr="00857267" w:rsidRDefault="00857267" w:rsidP="00857267">
            <w:pPr>
              <w:spacing w:before="120" w:after="120" w:line="234" w:lineRule="atLeast"/>
              <w:jc w:val="center"/>
              <w:rPr>
                <w:rFonts w:eastAsia="Times New Roman"/>
                <w:color w:val="000000" w:themeColor="text1"/>
              </w:rPr>
            </w:pPr>
            <w:r w:rsidRPr="00857267">
              <w:rPr>
                <w:rFonts w:eastAsia="Times New Roman"/>
                <w:b/>
                <w:bCs/>
                <w:color w:val="000000" w:themeColor="text1"/>
              </w:rPr>
              <w:t>CỘNG HÒA XÃ HỘI CHỦ NGHĨA VIỆT NAM</w:t>
            </w:r>
            <w:r w:rsidRPr="00857267">
              <w:rPr>
                <w:rFonts w:eastAsia="Times New Roman"/>
                <w:b/>
                <w:bCs/>
                <w:color w:val="000000" w:themeColor="text1"/>
              </w:rPr>
              <w:br/>
            </w:r>
            <w:proofErr w:type="spellStart"/>
            <w:r w:rsidRPr="00857267">
              <w:rPr>
                <w:rFonts w:eastAsia="Times New Roman"/>
                <w:b/>
                <w:bCs/>
                <w:color w:val="000000" w:themeColor="text1"/>
              </w:rPr>
              <w:t>Độc</w:t>
            </w:r>
            <w:proofErr w:type="spellEnd"/>
            <w:r w:rsidRPr="00857267">
              <w:rPr>
                <w:rFonts w:eastAsia="Times New Roman"/>
                <w:b/>
                <w:bCs/>
                <w:color w:val="000000" w:themeColor="text1"/>
              </w:rPr>
              <w:t xml:space="preserve"> </w:t>
            </w:r>
            <w:proofErr w:type="spellStart"/>
            <w:r w:rsidRPr="00857267">
              <w:rPr>
                <w:rFonts w:eastAsia="Times New Roman"/>
                <w:b/>
                <w:bCs/>
                <w:color w:val="000000" w:themeColor="text1"/>
              </w:rPr>
              <w:t>lập</w:t>
            </w:r>
            <w:proofErr w:type="spellEnd"/>
            <w:r w:rsidRPr="00857267">
              <w:rPr>
                <w:rFonts w:eastAsia="Times New Roman"/>
                <w:b/>
                <w:bCs/>
                <w:color w:val="000000" w:themeColor="text1"/>
              </w:rPr>
              <w:t xml:space="preserve"> - </w:t>
            </w:r>
            <w:proofErr w:type="spellStart"/>
            <w:r w:rsidRPr="00857267">
              <w:rPr>
                <w:rFonts w:eastAsia="Times New Roman"/>
                <w:b/>
                <w:bCs/>
                <w:color w:val="000000" w:themeColor="text1"/>
              </w:rPr>
              <w:t>Tự</w:t>
            </w:r>
            <w:proofErr w:type="spellEnd"/>
            <w:r w:rsidRPr="00857267">
              <w:rPr>
                <w:rFonts w:eastAsia="Times New Roman"/>
                <w:b/>
                <w:bCs/>
                <w:color w:val="000000" w:themeColor="text1"/>
              </w:rPr>
              <w:t xml:space="preserve"> do - </w:t>
            </w:r>
            <w:proofErr w:type="spellStart"/>
            <w:r w:rsidRPr="00857267">
              <w:rPr>
                <w:rFonts w:eastAsia="Times New Roman"/>
                <w:b/>
                <w:bCs/>
                <w:color w:val="000000" w:themeColor="text1"/>
              </w:rPr>
              <w:t>Hạnh</w:t>
            </w:r>
            <w:proofErr w:type="spellEnd"/>
            <w:r w:rsidRPr="00857267">
              <w:rPr>
                <w:rFonts w:eastAsia="Times New Roman"/>
                <w:b/>
                <w:bCs/>
                <w:color w:val="000000" w:themeColor="text1"/>
              </w:rPr>
              <w:t xml:space="preserve"> </w:t>
            </w:r>
            <w:proofErr w:type="spellStart"/>
            <w:r w:rsidRPr="00857267">
              <w:rPr>
                <w:rFonts w:eastAsia="Times New Roman"/>
                <w:b/>
                <w:bCs/>
                <w:color w:val="000000" w:themeColor="text1"/>
              </w:rPr>
              <w:t>phúc</w:t>
            </w:r>
            <w:proofErr w:type="spellEnd"/>
            <w:r w:rsidRPr="00857267">
              <w:rPr>
                <w:rFonts w:eastAsia="Times New Roman"/>
                <w:b/>
                <w:bCs/>
                <w:color w:val="000000" w:themeColor="text1"/>
              </w:rPr>
              <w:br/>
              <w:t>----------------</w:t>
            </w:r>
          </w:p>
        </w:tc>
      </w:tr>
      <w:tr w:rsidR="00857267" w:rsidRPr="00857267" w:rsidTr="00857267">
        <w:trPr>
          <w:tblCellSpacing w:w="0" w:type="dxa"/>
        </w:trPr>
        <w:tc>
          <w:tcPr>
            <w:tcW w:w="3348" w:type="dxa"/>
            <w:shd w:val="clear" w:color="auto" w:fill="FFFFFF"/>
            <w:tcMar>
              <w:top w:w="0" w:type="dxa"/>
              <w:left w:w="108" w:type="dxa"/>
              <w:bottom w:w="0" w:type="dxa"/>
              <w:right w:w="108" w:type="dxa"/>
            </w:tcMar>
            <w:hideMark/>
          </w:tcPr>
          <w:p w:rsidR="00857267" w:rsidRPr="00857267" w:rsidRDefault="00857267" w:rsidP="00857267">
            <w:pPr>
              <w:spacing w:before="120" w:after="120" w:line="234" w:lineRule="atLeast"/>
              <w:jc w:val="center"/>
              <w:rPr>
                <w:rFonts w:eastAsia="Times New Roman"/>
                <w:color w:val="000000" w:themeColor="text1"/>
              </w:rPr>
            </w:pPr>
            <w:proofErr w:type="spellStart"/>
            <w:r w:rsidRPr="00857267">
              <w:rPr>
                <w:rFonts w:eastAsia="Times New Roman"/>
                <w:color w:val="000000" w:themeColor="text1"/>
              </w:rPr>
              <w:t>Số</w:t>
            </w:r>
            <w:proofErr w:type="spellEnd"/>
            <w:r w:rsidRPr="00857267">
              <w:rPr>
                <w:rFonts w:eastAsia="Times New Roman"/>
                <w:color w:val="000000" w:themeColor="text1"/>
              </w:rPr>
              <w:t>: 37/2014/QĐ-UBND</w:t>
            </w:r>
          </w:p>
        </w:tc>
        <w:tc>
          <w:tcPr>
            <w:tcW w:w="5631" w:type="dxa"/>
            <w:shd w:val="clear" w:color="auto" w:fill="FFFFFF"/>
            <w:tcMar>
              <w:top w:w="0" w:type="dxa"/>
              <w:left w:w="108" w:type="dxa"/>
              <w:bottom w:w="0" w:type="dxa"/>
              <w:right w:w="108" w:type="dxa"/>
            </w:tcMar>
            <w:hideMark/>
          </w:tcPr>
          <w:p w:rsidR="00857267" w:rsidRPr="00857267" w:rsidRDefault="00857267" w:rsidP="00857267">
            <w:pPr>
              <w:spacing w:before="120" w:after="120" w:line="234" w:lineRule="atLeast"/>
              <w:jc w:val="right"/>
              <w:rPr>
                <w:rFonts w:eastAsia="Times New Roman"/>
                <w:color w:val="000000" w:themeColor="text1"/>
              </w:rPr>
            </w:pPr>
            <w:proofErr w:type="spellStart"/>
            <w:r w:rsidRPr="00857267">
              <w:rPr>
                <w:rFonts w:eastAsia="Times New Roman"/>
                <w:i/>
                <w:iCs/>
                <w:color w:val="000000" w:themeColor="text1"/>
              </w:rPr>
              <w:t>Bình</w:t>
            </w:r>
            <w:proofErr w:type="spellEnd"/>
            <w:r w:rsidRPr="00857267">
              <w:rPr>
                <w:rFonts w:eastAsia="Times New Roman"/>
                <w:i/>
                <w:iCs/>
                <w:color w:val="000000" w:themeColor="text1"/>
              </w:rPr>
              <w:t xml:space="preserve"> </w:t>
            </w:r>
            <w:proofErr w:type="spellStart"/>
            <w:r w:rsidRPr="00857267">
              <w:rPr>
                <w:rFonts w:eastAsia="Times New Roman"/>
                <w:i/>
                <w:iCs/>
                <w:color w:val="000000" w:themeColor="text1"/>
              </w:rPr>
              <w:t>Định</w:t>
            </w:r>
            <w:proofErr w:type="spellEnd"/>
            <w:r w:rsidRPr="00857267">
              <w:rPr>
                <w:rFonts w:eastAsia="Times New Roman"/>
                <w:i/>
                <w:iCs/>
                <w:color w:val="000000" w:themeColor="text1"/>
              </w:rPr>
              <w:t xml:space="preserve">, </w:t>
            </w:r>
            <w:proofErr w:type="spellStart"/>
            <w:r w:rsidRPr="00857267">
              <w:rPr>
                <w:rFonts w:eastAsia="Times New Roman"/>
                <w:i/>
                <w:iCs/>
                <w:color w:val="000000" w:themeColor="text1"/>
              </w:rPr>
              <w:t>ngày</w:t>
            </w:r>
            <w:proofErr w:type="spellEnd"/>
            <w:r w:rsidRPr="00857267">
              <w:rPr>
                <w:rFonts w:eastAsia="Times New Roman"/>
                <w:i/>
                <w:iCs/>
                <w:color w:val="000000" w:themeColor="text1"/>
              </w:rPr>
              <w:t xml:space="preserve"> 25 </w:t>
            </w:r>
            <w:proofErr w:type="spellStart"/>
            <w:r w:rsidRPr="00857267">
              <w:rPr>
                <w:rFonts w:eastAsia="Times New Roman"/>
                <w:i/>
                <w:iCs/>
                <w:color w:val="000000" w:themeColor="text1"/>
              </w:rPr>
              <w:t>tháng</w:t>
            </w:r>
            <w:proofErr w:type="spellEnd"/>
            <w:r w:rsidRPr="00857267">
              <w:rPr>
                <w:rFonts w:eastAsia="Times New Roman"/>
                <w:i/>
                <w:iCs/>
                <w:color w:val="000000" w:themeColor="text1"/>
              </w:rPr>
              <w:t xml:space="preserve"> 12 </w:t>
            </w:r>
            <w:proofErr w:type="spellStart"/>
            <w:r w:rsidRPr="00857267">
              <w:rPr>
                <w:rFonts w:eastAsia="Times New Roman"/>
                <w:i/>
                <w:iCs/>
                <w:color w:val="000000" w:themeColor="text1"/>
              </w:rPr>
              <w:t>năm</w:t>
            </w:r>
            <w:proofErr w:type="spellEnd"/>
            <w:r w:rsidRPr="00857267">
              <w:rPr>
                <w:rFonts w:eastAsia="Times New Roman"/>
                <w:i/>
                <w:iCs/>
                <w:color w:val="000000" w:themeColor="text1"/>
              </w:rPr>
              <w:t xml:space="preserve"> 2014</w:t>
            </w:r>
          </w:p>
        </w:tc>
      </w:tr>
    </w:tbl>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w:t>
      </w:r>
    </w:p>
    <w:p w:rsidR="00857267" w:rsidRPr="00857267" w:rsidRDefault="00857267" w:rsidP="00857267">
      <w:pPr>
        <w:shd w:val="clear" w:color="auto" w:fill="FFFFFF"/>
        <w:spacing w:before="120" w:after="120" w:line="234" w:lineRule="atLeast"/>
        <w:jc w:val="center"/>
        <w:rPr>
          <w:rFonts w:eastAsia="Times New Roman"/>
          <w:color w:val="000000" w:themeColor="text1"/>
        </w:rPr>
      </w:pPr>
      <w:r w:rsidRPr="00857267">
        <w:rPr>
          <w:rFonts w:eastAsia="Times New Roman"/>
          <w:b/>
          <w:bCs/>
          <w:color w:val="000000" w:themeColor="text1"/>
          <w:lang w:val="vi-VN"/>
        </w:rPr>
        <w:t>QUYẾT ĐỊNH</w:t>
      </w:r>
    </w:p>
    <w:p w:rsidR="00857267" w:rsidRPr="00857267" w:rsidRDefault="00857267" w:rsidP="00857267">
      <w:pPr>
        <w:shd w:val="clear" w:color="auto" w:fill="FFFFFF"/>
        <w:spacing w:before="120" w:after="120" w:line="234" w:lineRule="atLeast"/>
        <w:jc w:val="center"/>
        <w:rPr>
          <w:rFonts w:eastAsia="Times New Roman"/>
          <w:color w:val="000000" w:themeColor="text1"/>
        </w:rPr>
      </w:pPr>
      <w:r w:rsidRPr="00857267">
        <w:rPr>
          <w:rFonts w:eastAsia="Times New Roman"/>
          <w:color w:val="000000" w:themeColor="text1"/>
          <w:lang w:val="vi-VN"/>
        </w:rPr>
        <w:t>QUY ĐỊNH HẠN MỨC ĐẤT Ở TRÊN ĐỊA BÀN TỈNH</w:t>
      </w:r>
    </w:p>
    <w:p w:rsidR="00857267" w:rsidRPr="00857267" w:rsidRDefault="00857267" w:rsidP="00857267">
      <w:pPr>
        <w:shd w:val="clear" w:color="auto" w:fill="FFFFFF"/>
        <w:spacing w:before="120" w:after="120" w:line="234" w:lineRule="atLeast"/>
        <w:jc w:val="center"/>
        <w:rPr>
          <w:rFonts w:eastAsia="Times New Roman"/>
          <w:color w:val="000000" w:themeColor="text1"/>
        </w:rPr>
      </w:pPr>
      <w:r w:rsidRPr="00857267">
        <w:rPr>
          <w:rFonts w:eastAsia="Times New Roman"/>
          <w:b/>
          <w:bCs/>
          <w:color w:val="000000" w:themeColor="text1"/>
          <w:lang w:val="vi-VN"/>
        </w:rPr>
        <w:t>ỦY BAN NHÂN DÂN TỈNH BÌNH ĐỊNH</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i/>
          <w:iCs/>
          <w:color w:val="000000" w:themeColor="text1"/>
          <w:lang w:val="vi-VN"/>
        </w:rPr>
        <w:t>Căn cứ Luật Tổ chức HĐND và UBND ngày 26/11/2003;</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i/>
          <w:iCs/>
          <w:color w:val="000000" w:themeColor="text1"/>
          <w:lang w:val="vi-VN"/>
        </w:rPr>
        <w:t>Căn cứ Luật Ban hành văn bản quy phạm pháp luật của Hội đồng nhân dân, Ủy ban nhân dân ngày 03/12/2004;</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i/>
          <w:iCs/>
          <w:color w:val="000000" w:themeColor="text1"/>
          <w:lang w:val="vi-VN"/>
        </w:rPr>
        <w:t>Căn cứ Luật Đất đai ngày 29/11/2013;</w:t>
      </w:r>
    </w:p>
    <w:p w:rsidR="00857267" w:rsidRPr="00857267" w:rsidRDefault="00857267" w:rsidP="00857267">
      <w:pPr>
        <w:shd w:val="clear" w:color="auto" w:fill="FFFFFF"/>
        <w:spacing w:line="234" w:lineRule="atLeast"/>
        <w:jc w:val="left"/>
        <w:rPr>
          <w:rFonts w:eastAsia="Times New Roman"/>
          <w:color w:val="000000" w:themeColor="text1"/>
        </w:rPr>
      </w:pPr>
      <w:r w:rsidRPr="00857267">
        <w:rPr>
          <w:rFonts w:eastAsia="Times New Roman"/>
          <w:i/>
          <w:iCs/>
          <w:color w:val="000000" w:themeColor="text1"/>
          <w:lang w:val="vi-VN"/>
        </w:rPr>
        <w:t>Căn cứ Nghị định số </w:t>
      </w:r>
      <w:r w:rsidRPr="00857267">
        <w:rPr>
          <w:rFonts w:eastAsia="Times New Roman"/>
          <w:i/>
          <w:iCs/>
          <w:color w:val="000000" w:themeColor="text1"/>
          <w:lang w:val="vi-VN"/>
        </w:rPr>
        <w:fldChar w:fldCharType="begin"/>
      </w:r>
      <w:r w:rsidRPr="00857267">
        <w:rPr>
          <w:rFonts w:eastAsia="Times New Roman"/>
          <w:i/>
          <w:iCs/>
          <w:color w:val="000000" w:themeColor="text1"/>
          <w:lang w:val="vi-VN"/>
        </w:rPr>
        <w:instrText xml:space="preserve"> HYPERLINK "https://thuvienphapluat.vn/van-ban/bat-dong-san/nghi-dinh-43-2014-nd-cp-huong-dan-thi-hanh-luat-dat-dai-230680.aspx" \o "Nghị định 43/2014/NĐ-CP" \t "_blank" </w:instrText>
      </w:r>
      <w:r w:rsidRPr="00857267">
        <w:rPr>
          <w:rFonts w:eastAsia="Times New Roman"/>
          <w:i/>
          <w:iCs/>
          <w:color w:val="000000" w:themeColor="text1"/>
          <w:lang w:val="vi-VN"/>
        </w:rPr>
        <w:fldChar w:fldCharType="separate"/>
      </w:r>
      <w:r w:rsidRPr="00857267">
        <w:rPr>
          <w:rFonts w:eastAsia="Times New Roman"/>
          <w:i/>
          <w:iCs/>
          <w:color w:val="000000" w:themeColor="text1"/>
          <w:lang w:val="vi-VN"/>
        </w:rPr>
        <w:t>43/2014/NĐ-CP</w:t>
      </w:r>
      <w:r w:rsidRPr="00857267">
        <w:rPr>
          <w:rFonts w:eastAsia="Times New Roman"/>
          <w:i/>
          <w:iCs/>
          <w:color w:val="000000" w:themeColor="text1"/>
          <w:lang w:val="vi-VN"/>
        </w:rPr>
        <w:fldChar w:fldCharType="end"/>
      </w:r>
      <w:r w:rsidRPr="00857267">
        <w:rPr>
          <w:rFonts w:eastAsia="Times New Roman"/>
          <w:i/>
          <w:iCs/>
          <w:color w:val="000000" w:themeColor="text1"/>
          <w:lang w:val="vi-VN"/>
        </w:rPr>
        <w:t> ngày 15/5/2014 của Chính phủ Quy định chi tiết thi hành một số điều của Luật Đất đai;</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i/>
          <w:iCs/>
          <w:color w:val="000000" w:themeColor="text1"/>
          <w:lang w:val="vi-VN"/>
        </w:rPr>
        <w:t>Xét đề nghị của Sở Tài nguyên và Môi trường tại Văn bản số 628/TTr-STNMT ngày 6/8/2014 và đề nghị của Sở Tư pháp tại Văn bản số 125/BC-STP ngày 22/8/2014,</w:t>
      </w:r>
    </w:p>
    <w:p w:rsidR="00857267" w:rsidRPr="00857267" w:rsidRDefault="00857267" w:rsidP="00857267">
      <w:pPr>
        <w:shd w:val="clear" w:color="auto" w:fill="FFFFFF"/>
        <w:spacing w:before="120" w:after="120" w:line="234" w:lineRule="atLeast"/>
        <w:jc w:val="center"/>
        <w:rPr>
          <w:rFonts w:eastAsia="Times New Roman"/>
          <w:color w:val="000000" w:themeColor="text1"/>
        </w:rPr>
      </w:pPr>
      <w:r w:rsidRPr="00857267">
        <w:rPr>
          <w:rFonts w:eastAsia="Times New Roman"/>
          <w:b/>
          <w:bCs/>
          <w:color w:val="000000" w:themeColor="text1"/>
          <w:lang w:val="vi-VN"/>
        </w:rPr>
        <w:t>QUYẾT ĐỊNH:</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b/>
          <w:bCs/>
          <w:color w:val="000000" w:themeColor="text1"/>
          <w:lang w:val="vi-VN"/>
        </w:rPr>
        <w:t>Điều 1. Phạm vi điều chỉnh</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Quyết định này quy định về hạn mức giao đất ở và hạn mức công nhận đất ở trên địa bàn tỉnh Bình Định.</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b/>
          <w:bCs/>
          <w:color w:val="000000" w:themeColor="text1"/>
          <w:lang w:val="vi-VN"/>
        </w:rPr>
        <w:t>Điều 2. Đối tượng áp dụng</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Quyết định này được áp dụng đối với các cơ quan nhà nước thực hiện chức năng quản lý nhà nước về đất đai; người sử dụng đất và các cá nhân, tổ chức khác có liên quan đến việc sử dụng và quản lý đất ở trên địa bàn tỉnh Bình Định.</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b/>
          <w:bCs/>
          <w:color w:val="000000" w:themeColor="text1"/>
          <w:lang w:val="vi-VN"/>
        </w:rPr>
        <w:t>Điều 3. Hạn mức giao đất ở</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1. Hạn mức:</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a. Đối với thành phố Quy Nhơn và thị xã An Nhơn:</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phường: Nhơn Bình, Nhơn Phú, Trần Quang Diệu, Bùi Thị Xuân thuộc thành phố Quy Nhơn và các phường: Bình Định, Đập Đá thuộc thị xã An Nhơn: không quá 140m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phường còn lại thuộc thành phố Quy Nhơn: không quá 80 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xã thuộc thành phố Quy Nhơn và các phường: Nhơn Thành, Nhơn Hưng, Nhơn Hòa thuộc thị xã An Nhơn: không quá 200m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xã thuộc thị xã An Nhơn: không quá 300m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lastRenderedPageBreak/>
        <w:t>b. Đối với các huyện:</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thị trấn thuộc huyện An Lão, Vĩnh Thạnh và thị trấn Vân Canh: không quá 200m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thị trấn còn lại: không quá 140m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Xã đồng bằng: không quá 300m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Xã miền núi: không quá 400m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Xã vùng cao: không quá 500m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2. Hạn mức giao đất ở quy định tại Điều này được dùng để:</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Làm căn cứ để lập quy hoạch dân cư (đô thị và nông thôn) và giao đất ở có thu tiền sử dụng đất (không thông qua hình thức đấu giá quyền sử dụng đất) cho hộ gia đình, cá nhân tại các khu quy hoạch dân cư mới hình thành (trừ các trường hợp quy hoạch giao đất tái định cư, quy hoạch giao đất thông qua hình thức đấu giá quyền sử dụng đất ở xây dựng nhà ở biệt thự hoặc một số khu quy hoạch dân cư khác theo quyết định của cấp có thẩm quyền);</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Xác định diện tích đất ở để cấp giấy chứng nhận quyền sử dụng đất ở theo quy định tại Điều 103 Luật Đất đai;</w:t>
      </w:r>
    </w:p>
    <w:p w:rsidR="00857267" w:rsidRPr="00857267" w:rsidRDefault="00857267" w:rsidP="00857267">
      <w:pPr>
        <w:shd w:val="clear" w:color="auto" w:fill="FFFFFF"/>
        <w:spacing w:line="234" w:lineRule="atLeast"/>
        <w:jc w:val="left"/>
        <w:rPr>
          <w:rFonts w:eastAsia="Times New Roman"/>
          <w:color w:val="000000" w:themeColor="text1"/>
        </w:rPr>
      </w:pPr>
      <w:r w:rsidRPr="00857267">
        <w:rPr>
          <w:rFonts w:eastAsia="Times New Roman"/>
          <w:color w:val="000000" w:themeColor="text1"/>
          <w:lang w:val="vi-VN"/>
        </w:rPr>
        <w:t>- Thu tiền sử dụng đất ở hoặc thực hiện miễn, giảm tiền sử dụng đất theo quy định tại Nghị định số </w:t>
      </w:r>
      <w:r w:rsidRPr="00857267">
        <w:rPr>
          <w:rFonts w:eastAsia="Times New Roman"/>
          <w:color w:val="000000" w:themeColor="text1"/>
          <w:lang w:val="vi-VN"/>
        </w:rPr>
        <w:fldChar w:fldCharType="begin"/>
      </w:r>
      <w:r w:rsidRPr="00857267">
        <w:rPr>
          <w:rFonts w:eastAsia="Times New Roman"/>
          <w:color w:val="000000" w:themeColor="text1"/>
          <w:lang w:val="vi-VN"/>
        </w:rPr>
        <w:instrText xml:space="preserve"> HYPERLINK "https://thuvienphapluat.vn/van-ban/bat-dong-san/nghi-dinh-45-2014-nd-cp-thu-tien-su-dung-dat-234574.aspx" \o "Nghị định 45/2014/NĐ-CP" \t "_blank" </w:instrText>
      </w:r>
      <w:r w:rsidRPr="00857267">
        <w:rPr>
          <w:rFonts w:eastAsia="Times New Roman"/>
          <w:color w:val="000000" w:themeColor="text1"/>
          <w:lang w:val="vi-VN"/>
        </w:rPr>
        <w:fldChar w:fldCharType="separate"/>
      </w:r>
      <w:r w:rsidRPr="00857267">
        <w:rPr>
          <w:rFonts w:eastAsia="Times New Roman"/>
          <w:color w:val="000000" w:themeColor="text1"/>
          <w:lang w:val="vi-VN"/>
        </w:rPr>
        <w:t>45/2014/NĐ-CP</w:t>
      </w:r>
      <w:r w:rsidRPr="00857267">
        <w:rPr>
          <w:rFonts w:eastAsia="Times New Roman"/>
          <w:color w:val="000000" w:themeColor="text1"/>
          <w:lang w:val="vi-VN"/>
        </w:rPr>
        <w:fldChar w:fldCharType="end"/>
      </w:r>
      <w:r w:rsidRPr="00857267">
        <w:rPr>
          <w:rFonts w:eastAsia="Times New Roman"/>
          <w:color w:val="000000" w:themeColor="text1"/>
          <w:lang w:val="vi-VN"/>
        </w:rPr>
        <w:t> ngày 15/5/2014 của Chính phủ về thu tiền sử dụng đất;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Thực hiện việc miễn, giảm thuế nhà đất theo quy định của pháp luật;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Thực hiện bồi thường, hỗ trợ về đất khi Nhà nước thu hồi đất.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b/>
          <w:bCs/>
          <w:color w:val="000000" w:themeColor="text1"/>
          <w:lang w:val="vi-VN"/>
        </w:rPr>
        <w:t>Điều 4. Hạn mức công nhận đất ở</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1. Hạn mức:</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a. Đối với thành phố Quy Nhơn và thị xã An Nhơn:</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phường thuộc thành phố Quy Nhơn: 150m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xã thuộc thành phố Quy Nhơn và các phường: Bình Định, Đập Đá thuộc thị xã An Nhơn: 250m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phường: Nhơn Thành, Nhơn Hưng, Nhơn Hòa thuộc thị xã An Nhơn: 300m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xã thuộc thị xã An Nhơn: 500m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b. Đối với các huyện:</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thị trấn thuộc huyện An Lão, Vĩnh Thạnh và Vân Canh: 600m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thị trấn còn lại: 300m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xã đồng bằng: 500m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Các xã miền núi: 600m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Xã vùng cao: 800m</w:t>
      </w:r>
      <w:r w:rsidRPr="00857267">
        <w:rPr>
          <w:rFonts w:eastAsia="Times New Roman"/>
          <w:color w:val="000000" w:themeColor="text1"/>
          <w:vertAlign w:val="superscript"/>
          <w:lang w:val="vi-VN"/>
        </w:rPr>
        <w:t>2</w:t>
      </w:r>
      <w:r w:rsidRPr="00857267">
        <w:rPr>
          <w:rFonts w:eastAsia="Times New Roman"/>
          <w:color w:val="000000" w:themeColor="text1"/>
          <w:lang w:val="vi-VN"/>
        </w:rPr>
        <w: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2. Hạn mức công nhận đất ở quy định tại Điều này được dùng để:</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lastRenderedPageBreak/>
        <w:t>- Xác định diện tích đất ở để cấp giấy chứng nhận quyền sử dụng đất ở theo quy định tại Điều 103 của Luật Đất đai;</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Thực hiện bồi thường, hỗ trợ về đất khi Nhà nước thu hồi đất.</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b/>
          <w:bCs/>
          <w:color w:val="000000" w:themeColor="text1"/>
          <w:lang w:val="vi-VN"/>
        </w:rPr>
        <w:t>Điều 5. Hiệu lực thi hành</w:t>
      </w:r>
    </w:p>
    <w:p w:rsidR="00857267" w:rsidRPr="00857267" w:rsidRDefault="00857267" w:rsidP="00857267">
      <w:pPr>
        <w:shd w:val="clear" w:color="auto" w:fill="FFFFFF"/>
        <w:spacing w:line="234" w:lineRule="atLeast"/>
        <w:jc w:val="left"/>
        <w:rPr>
          <w:rFonts w:eastAsia="Times New Roman"/>
          <w:color w:val="000000" w:themeColor="text1"/>
        </w:rPr>
      </w:pPr>
      <w:r w:rsidRPr="00857267">
        <w:rPr>
          <w:rFonts w:eastAsia="Times New Roman"/>
          <w:color w:val="000000" w:themeColor="text1"/>
          <w:lang w:val="vi-VN"/>
        </w:rPr>
        <w:t>Quyết định này có hiệu lực thi hành sau 10 ngày kể từ ngày ký và thay thế Quyết định số </w:t>
      </w:r>
      <w:r w:rsidRPr="00857267">
        <w:rPr>
          <w:rFonts w:eastAsia="Times New Roman"/>
          <w:color w:val="000000" w:themeColor="text1"/>
          <w:lang w:val="vi-VN"/>
        </w:rPr>
        <w:fldChar w:fldCharType="begin"/>
      </w:r>
      <w:r w:rsidRPr="00857267">
        <w:rPr>
          <w:rFonts w:eastAsia="Times New Roman"/>
          <w:color w:val="000000" w:themeColor="text1"/>
          <w:lang w:val="vi-VN"/>
        </w:rPr>
        <w:instrText xml:space="preserve"> HYPERLINK "https://thuvienphapluat.vn/van-ban/bat-dong-san/quyet-dinh-52-2009-qd-ubnd-han-muc-dat-o-101799.aspx" \o "Quyết định 52/2009/QĐ-UBND" \t "_blank" </w:instrText>
      </w:r>
      <w:r w:rsidRPr="00857267">
        <w:rPr>
          <w:rFonts w:eastAsia="Times New Roman"/>
          <w:color w:val="000000" w:themeColor="text1"/>
          <w:lang w:val="vi-VN"/>
        </w:rPr>
        <w:fldChar w:fldCharType="separate"/>
      </w:r>
      <w:r w:rsidRPr="00857267">
        <w:rPr>
          <w:rFonts w:eastAsia="Times New Roman"/>
          <w:color w:val="000000" w:themeColor="text1"/>
          <w:lang w:val="vi-VN"/>
        </w:rPr>
        <w:t>52/2009/QĐ-UBND</w:t>
      </w:r>
      <w:r w:rsidRPr="00857267">
        <w:rPr>
          <w:rFonts w:eastAsia="Times New Roman"/>
          <w:color w:val="000000" w:themeColor="text1"/>
          <w:lang w:val="vi-VN"/>
        </w:rPr>
        <w:fldChar w:fldCharType="end"/>
      </w:r>
      <w:r w:rsidRPr="00857267">
        <w:rPr>
          <w:rFonts w:eastAsia="Times New Roman"/>
          <w:color w:val="000000" w:themeColor="text1"/>
          <w:lang w:val="vi-VN"/>
        </w:rPr>
        <w:t> ngày 25/12/2009 của Ủy ban nhân dân tỉnh Bình Định về việc quy định hạn mức đất ở trên địa bàn tỉnh Bình Định và Quyết định số </w:t>
      </w:r>
      <w:r w:rsidRPr="00857267">
        <w:rPr>
          <w:rFonts w:eastAsia="Times New Roman"/>
          <w:color w:val="000000" w:themeColor="text1"/>
          <w:lang w:val="vi-VN"/>
        </w:rPr>
        <w:fldChar w:fldCharType="begin"/>
      </w:r>
      <w:r w:rsidRPr="00857267">
        <w:rPr>
          <w:rFonts w:eastAsia="Times New Roman"/>
          <w:color w:val="000000" w:themeColor="text1"/>
          <w:lang w:val="vi-VN"/>
        </w:rPr>
        <w:instrText xml:space="preserve"> HYPERLINK "https://thuvienphapluat.vn/van-ban/bat-dong-san/11-2012-qd-ubnd-bo-sung-quy-dinh-han-muc-dat-o-tren-dia-ban-thi-xa-an-nhon-139098.aspx" \o "Quyết định 11/2012/QĐ-UBND" \t "_blank" </w:instrText>
      </w:r>
      <w:r w:rsidRPr="00857267">
        <w:rPr>
          <w:rFonts w:eastAsia="Times New Roman"/>
          <w:color w:val="000000" w:themeColor="text1"/>
          <w:lang w:val="vi-VN"/>
        </w:rPr>
        <w:fldChar w:fldCharType="separate"/>
      </w:r>
      <w:r w:rsidRPr="00857267">
        <w:rPr>
          <w:rFonts w:eastAsia="Times New Roman"/>
          <w:color w:val="000000" w:themeColor="text1"/>
          <w:lang w:val="vi-VN"/>
        </w:rPr>
        <w:t>11/2012/QĐ-UBND</w:t>
      </w:r>
      <w:r w:rsidRPr="00857267">
        <w:rPr>
          <w:rFonts w:eastAsia="Times New Roman"/>
          <w:color w:val="000000" w:themeColor="text1"/>
          <w:lang w:val="vi-VN"/>
        </w:rPr>
        <w:fldChar w:fldCharType="end"/>
      </w:r>
      <w:r w:rsidRPr="00857267">
        <w:rPr>
          <w:rFonts w:eastAsia="Times New Roman"/>
          <w:color w:val="000000" w:themeColor="text1"/>
          <w:lang w:val="vi-VN"/>
        </w:rPr>
        <w:t> ngày 10/4/2012 của Ủy ban nhân dân tỉnh Bình Định về việc quy định hạn mức đất ở trên địa bàn thị xã An Nhơn, tỉnh Bình Định.</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b/>
          <w:bCs/>
          <w:color w:val="000000" w:themeColor="text1"/>
          <w:lang w:val="vi-VN"/>
        </w:rPr>
        <w:t>Điều 6. Tổ chức thực hiện</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Chánh Văn phòng Ủy ban nhân dân tỉnh; Giám đốc các Sở: Tài chính, Tài nguyên và Môi trường, Xây dựng, Cục trưởng Cục thuế tỉnh; Chủ tịch Ủy ban nhân dân các huyện, thị xã, thành phố; Chủ tịch Ủy ban nhân dân các xã phường, thị trấn; Thủ trưởng các cơ quan có liên quan và các hộ gia đình, cá nhân chịu trách nhiệm thi hành Quyết định này./.</w:t>
      </w:r>
    </w:p>
    <w:p w:rsidR="00857267" w:rsidRPr="00857267" w:rsidRDefault="00857267" w:rsidP="00857267">
      <w:pPr>
        <w:shd w:val="clear" w:color="auto" w:fill="FFFFFF"/>
        <w:spacing w:before="120" w:after="120" w:line="234" w:lineRule="atLeast"/>
        <w:jc w:val="left"/>
        <w:rPr>
          <w:rFonts w:eastAsia="Times New Roman"/>
          <w:color w:val="000000" w:themeColor="text1"/>
        </w:rPr>
      </w:pPr>
      <w:r w:rsidRPr="00857267">
        <w:rPr>
          <w:rFonts w:eastAsia="Times New Roman"/>
          <w:color w:val="000000" w:themeColor="text1"/>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857267" w:rsidRPr="00857267" w:rsidTr="00857267">
        <w:trPr>
          <w:tblCellSpacing w:w="0" w:type="dxa"/>
        </w:trPr>
        <w:tc>
          <w:tcPr>
            <w:tcW w:w="4428" w:type="dxa"/>
            <w:shd w:val="clear" w:color="auto" w:fill="FFFFFF"/>
            <w:tcMar>
              <w:top w:w="0" w:type="dxa"/>
              <w:left w:w="108" w:type="dxa"/>
              <w:bottom w:w="0" w:type="dxa"/>
              <w:right w:w="108" w:type="dxa"/>
            </w:tcMar>
            <w:hideMark/>
          </w:tcPr>
          <w:p w:rsidR="00857267" w:rsidRPr="00857267" w:rsidRDefault="00857267" w:rsidP="00857267">
            <w:pPr>
              <w:spacing w:before="120" w:after="120" w:line="234" w:lineRule="atLeast"/>
              <w:jc w:val="left"/>
              <w:rPr>
                <w:rFonts w:eastAsia="Times New Roman"/>
                <w:color w:val="000000" w:themeColor="text1"/>
              </w:rPr>
            </w:pPr>
            <w:r w:rsidRPr="00857267">
              <w:rPr>
                <w:rFonts w:eastAsia="Times New Roman"/>
                <w:color w:val="000000" w:themeColor="text1"/>
              </w:rPr>
              <w:br/>
            </w:r>
            <w:proofErr w:type="spellStart"/>
            <w:r w:rsidRPr="00857267">
              <w:rPr>
                <w:rFonts w:eastAsia="Times New Roman"/>
                <w:b/>
                <w:bCs/>
                <w:i/>
                <w:iCs/>
                <w:color w:val="000000" w:themeColor="text1"/>
              </w:rPr>
              <w:t>Nơi</w:t>
            </w:r>
            <w:proofErr w:type="spellEnd"/>
            <w:r w:rsidRPr="00857267">
              <w:rPr>
                <w:rFonts w:eastAsia="Times New Roman"/>
                <w:b/>
                <w:bCs/>
                <w:i/>
                <w:iCs/>
                <w:color w:val="000000" w:themeColor="text1"/>
              </w:rPr>
              <w:t xml:space="preserve"> </w:t>
            </w:r>
            <w:proofErr w:type="spellStart"/>
            <w:r w:rsidRPr="00857267">
              <w:rPr>
                <w:rFonts w:eastAsia="Times New Roman"/>
                <w:b/>
                <w:bCs/>
                <w:i/>
                <w:iCs/>
                <w:color w:val="000000" w:themeColor="text1"/>
              </w:rPr>
              <w:t>nhận</w:t>
            </w:r>
            <w:proofErr w:type="spellEnd"/>
            <w:r w:rsidRPr="00857267">
              <w:rPr>
                <w:rFonts w:eastAsia="Times New Roman"/>
                <w:b/>
                <w:bCs/>
                <w:i/>
                <w:iCs/>
                <w:color w:val="000000" w:themeColor="text1"/>
              </w:rPr>
              <w:t>:</w:t>
            </w:r>
            <w:r w:rsidRPr="00857267">
              <w:rPr>
                <w:rFonts w:eastAsia="Times New Roman"/>
                <w:b/>
                <w:bCs/>
                <w:i/>
                <w:iCs/>
                <w:color w:val="000000" w:themeColor="text1"/>
              </w:rPr>
              <w:br/>
            </w:r>
            <w:r w:rsidRPr="00857267">
              <w:rPr>
                <w:rFonts w:eastAsia="Times New Roman"/>
                <w:color w:val="000000" w:themeColor="text1"/>
              </w:rPr>
              <w:t xml:space="preserve">- </w:t>
            </w:r>
            <w:proofErr w:type="spellStart"/>
            <w:r w:rsidRPr="00857267">
              <w:rPr>
                <w:rFonts w:eastAsia="Times New Roman"/>
                <w:color w:val="000000" w:themeColor="text1"/>
              </w:rPr>
              <w:t>Như</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Điều</w:t>
            </w:r>
            <w:proofErr w:type="spellEnd"/>
            <w:r w:rsidRPr="00857267">
              <w:rPr>
                <w:rFonts w:eastAsia="Times New Roman"/>
                <w:color w:val="000000" w:themeColor="text1"/>
              </w:rPr>
              <w:t xml:space="preserve"> 6;</w:t>
            </w:r>
            <w:r w:rsidRPr="00857267">
              <w:rPr>
                <w:rFonts w:eastAsia="Times New Roman"/>
                <w:color w:val="000000" w:themeColor="text1"/>
              </w:rPr>
              <w:br/>
              <w:t xml:space="preserve">- </w:t>
            </w:r>
            <w:proofErr w:type="spellStart"/>
            <w:r w:rsidRPr="00857267">
              <w:rPr>
                <w:rFonts w:eastAsia="Times New Roman"/>
                <w:color w:val="000000" w:themeColor="text1"/>
              </w:rPr>
              <w:t>Bộ</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Tài</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nguyên</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và</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Môi</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trường</w:t>
            </w:r>
            <w:proofErr w:type="spellEnd"/>
            <w:r w:rsidRPr="00857267">
              <w:rPr>
                <w:rFonts w:eastAsia="Times New Roman"/>
                <w:color w:val="000000" w:themeColor="text1"/>
              </w:rPr>
              <w:t>;</w:t>
            </w:r>
            <w:r w:rsidRPr="00857267">
              <w:rPr>
                <w:rFonts w:eastAsia="Times New Roman"/>
                <w:color w:val="000000" w:themeColor="text1"/>
              </w:rPr>
              <w:br/>
              <w:t xml:space="preserve">- </w:t>
            </w:r>
            <w:proofErr w:type="spellStart"/>
            <w:r w:rsidRPr="00857267">
              <w:rPr>
                <w:rFonts w:eastAsia="Times New Roman"/>
                <w:color w:val="000000" w:themeColor="text1"/>
              </w:rPr>
              <w:t>Tổng</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cục</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Quản</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lý</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Đất</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đai</w:t>
            </w:r>
            <w:proofErr w:type="spellEnd"/>
            <w:r w:rsidRPr="00857267">
              <w:rPr>
                <w:rFonts w:eastAsia="Times New Roman"/>
                <w:color w:val="000000" w:themeColor="text1"/>
              </w:rPr>
              <w:t>;</w:t>
            </w:r>
            <w:r w:rsidRPr="00857267">
              <w:rPr>
                <w:rFonts w:eastAsia="Times New Roman"/>
                <w:color w:val="000000" w:themeColor="text1"/>
              </w:rPr>
              <w:br/>
              <w:t xml:space="preserve">- </w:t>
            </w:r>
            <w:proofErr w:type="spellStart"/>
            <w:r w:rsidRPr="00857267">
              <w:rPr>
                <w:rFonts w:eastAsia="Times New Roman"/>
                <w:color w:val="000000" w:themeColor="text1"/>
              </w:rPr>
              <w:t>Cục</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Kiểm</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tra</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Văn</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bản</w:t>
            </w:r>
            <w:proofErr w:type="spellEnd"/>
            <w:r w:rsidRPr="00857267">
              <w:rPr>
                <w:rFonts w:eastAsia="Times New Roman"/>
                <w:color w:val="000000" w:themeColor="text1"/>
              </w:rPr>
              <w:t xml:space="preserve"> - </w:t>
            </w:r>
            <w:proofErr w:type="spellStart"/>
            <w:r w:rsidRPr="00857267">
              <w:rPr>
                <w:rFonts w:eastAsia="Times New Roman"/>
                <w:color w:val="000000" w:themeColor="text1"/>
              </w:rPr>
              <w:t>Bộ</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Tư</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pháp</w:t>
            </w:r>
            <w:proofErr w:type="spellEnd"/>
            <w:r w:rsidRPr="00857267">
              <w:rPr>
                <w:rFonts w:eastAsia="Times New Roman"/>
                <w:color w:val="000000" w:themeColor="text1"/>
              </w:rPr>
              <w:t>;</w:t>
            </w:r>
            <w:r w:rsidRPr="00857267">
              <w:rPr>
                <w:rFonts w:eastAsia="Times New Roman"/>
                <w:color w:val="000000" w:themeColor="text1"/>
              </w:rPr>
              <w:br/>
              <w:t xml:space="preserve">- TT </w:t>
            </w:r>
            <w:proofErr w:type="spellStart"/>
            <w:r w:rsidRPr="00857267">
              <w:rPr>
                <w:rFonts w:eastAsia="Times New Roman"/>
                <w:color w:val="000000" w:themeColor="text1"/>
              </w:rPr>
              <w:t>Tỉnh</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ủy</w:t>
            </w:r>
            <w:proofErr w:type="spellEnd"/>
            <w:r w:rsidRPr="00857267">
              <w:rPr>
                <w:rFonts w:eastAsia="Times New Roman"/>
                <w:color w:val="000000" w:themeColor="text1"/>
              </w:rPr>
              <w:t>;</w:t>
            </w:r>
            <w:r w:rsidRPr="00857267">
              <w:rPr>
                <w:rFonts w:eastAsia="Times New Roman"/>
                <w:color w:val="000000" w:themeColor="text1"/>
              </w:rPr>
              <w:br/>
              <w:t xml:space="preserve">- TT HĐND </w:t>
            </w:r>
            <w:proofErr w:type="spellStart"/>
            <w:r w:rsidRPr="00857267">
              <w:rPr>
                <w:rFonts w:eastAsia="Times New Roman"/>
                <w:color w:val="000000" w:themeColor="text1"/>
              </w:rPr>
              <w:t>tỉnh</w:t>
            </w:r>
            <w:proofErr w:type="spellEnd"/>
            <w:r w:rsidRPr="00857267">
              <w:rPr>
                <w:rFonts w:eastAsia="Times New Roman"/>
                <w:color w:val="000000" w:themeColor="text1"/>
              </w:rPr>
              <w:t>;</w:t>
            </w:r>
            <w:r w:rsidRPr="00857267">
              <w:rPr>
                <w:rFonts w:eastAsia="Times New Roman"/>
                <w:color w:val="000000" w:themeColor="text1"/>
              </w:rPr>
              <w:br/>
              <w:t xml:space="preserve">- </w:t>
            </w:r>
            <w:proofErr w:type="spellStart"/>
            <w:r w:rsidRPr="00857267">
              <w:rPr>
                <w:rFonts w:eastAsia="Times New Roman"/>
                <w:color w:val="000000" w:themeColor="text1"/>
              </w:rPr>
              <w:t>Đoàn</w:t>
            </w:r>
            <w:proofErr w:type="spellEnd"/>
            <w:r w:rsidRPr="00857267">
              <w:rPr>
                <w:rFonts w:eastAsia="Times New Roman"/>
                <w:color w:val="000000" w:themeColor="text1"/>
              </w:rPr>
              <w:t xml:space="preserve"> ĐBQH </w:t>
            </w:r>
            <w:proofErr w:type="spellStart"/>
            <w:r w:rsidRPr="00857267">
              <w:rPr>
                <w:rFonts w:eastAsia="Times New Roman"/>
                <w:color w:val="000000" w:themeColor="text1"/>
              </w:rPr>
              <w:t>tỉnh</w:t>
            </w:r>
            <w:proofErr w:type="spellEnd"/>
            <w:r w:rsidRPr="00857267">
              <w:rPr>
                <w:rFonts w:eastAsia="Times New Roman"/>
                <w:color w:val="000000" w:themeColor="text1"/>
              </w:rPr>
              <w:t>;</w:t>
            </w:r>
            <w:r w:rsidRPr="00857267">
              <w:rPr>
                <w:rFonts w:eastAsia="Times New Roman"/>
                <w:color w:val="000000" w:themeColor="text1"/>
              </w:rPr>
              <w:br/>
              <w:t xml:space="preserve">- CT </w:t>
            </w:r>
            <w:proofErr w:type="spellStart"/>
            <w:r w:rsidRPr="00857267">
              <w:rPr>
                <w:rFonts w:eastAsia="Times New Roman"/>
                <w:color w:val="000000" w:themeColor="text1"/>
              </w:rPr>
              <w:t>các</w:t>
            </w:r>
            <w:proofErr w:type="spellEnd"/>
            <w:r w:rsidRPr="00857267">
              <w:rPr>
                <w:rFonts w:eastAsia="Times New Roman"/>
                <w:color w:val="000000" w:themeColor="text1"/>
              </w:rPr>
              <w:t xml:space="preserve"> PCT UBND </w:t>
            </w:r>
            <w:proofErr w:type="spellStart"/>
            <w:r w:rsidRPr="00857267">
              <w:rPr>
                <w:rFonts w:eastAsia="Times New Roman"/>
                <w:color w:val="000000" w:themeColor="text1"/>
              </w:rPr>
              <w:t>tỉnh</w:t>
            </w:r>
            <w:proofErr w:type="spellEnd"/>
            <w:r w:rsidRPr="00857267">
              <w:rPr>
                <w:rFonts w:eastAsia="Times New Roman"/>
                <w:color w:val="000000" w:themeColor="text1"/>
              </w:rPr>
              <w:t>;</w:t>
            </w:r>
            <w:r w:rsidRPr="00857267">
              <w:rPr>
                <w:rFonts w:eastAsia="Times New Roman"/>
                <w:color w:val="000000" w:themeColor="text1"/>
              </w:rPr>
              <w:br/>
              <w:t xml:space="preserve">- </w:t>
            </w:r>
            <w:proofErr w:type="spellStart"/>
            <w:r w:rsidRPr="00857267">
              <w:rPr>
                <w:rFonts w:eastAsia="Times New Roman"/>
                <w:color w:val="000000" w:themeColor="text1"/>
              </w:rPr>
              <w:t>Sở</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Tư</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pháp</w:t>
            </w:r>
            <w:proofErr w:type="spellEnd"/>
            <w:r w:rsidRPr="00857267">
              <w:rPr>
                <w:rFonts w:eastAsia="Times New Roman"/>
                <w:color w:val="000000" w:themeColor="text1"/>
              </w:rPr>
              <w:t>;</w:t>
            </w:r>
            <w:r w:rsidRPr="00857267">
              <w:rPr>
                <w:rFonts w:eastAsia="Times New Roman"/>
                <w:color w:val="000000" w:themeColor="text1"/>
              </w:rPr>
              <w:br/>
              <w:t xml:space="preserve">- </w:t>
            </w:r>
            <w:proofErr w:type="spellStart"/>
            <w:r w:rsidRPr="00857267">
              <w:rPr>
                <w:rFonts w:eastAsia="Times New Roman"/>
                <w:color w:val="000000" w:themeColor="text1"/>
              </w:rPr>
              <w:t>Lãnh</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đạo</w:t>
            </w:r>
            <w:proofErr w:type="spellEnd"/>
            <w:r w:rsidRPr="00857267">
              <w:rPr>
                <w:rFonts w:eastAsia="Times New Roman"/>
                <w:color w:val="000000" w:themeColor="text1"/>
              </w:rPr>
              <w:t xml:space="preserve"> VP+CV;</w:t>
            </w:r>
            <w:r w:rsidRPr="00857267">
              <w:rPr>
                <w:rFonts w:eastAsia="Times New Roman"/>
                <w:color w:val="000000" w:themeColor="text1"/>
              </w:rPr>
              <w:br/>
              <w:t xml:space="preserve">- </w:t>
            </w:r>
            <w:proofErr w:type="spellStart"/>
            <w:r w:rsidRPr="00857267">
              <w:rPr>
                <w:rFonts w:eastAsia="Times New Roman"/>
                <w:color w:val="000000" w:themeColor="text1"/>
              </w:rPr>
              <w:t>Trung</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tâm</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Công</w:t>
            </w:r>
            <w:proofErr w:type="spellEnd"/>
            <w:r w:rsidRPr="00857267">
              <w:rPr>
                <w:rFonts w:eastAsia="Times New Roman"/>
                <w:color w:val="000000" w:themeColor="text1"/>
              </w:rPr>
              <w:t xml:space="preserve"> </w:t>
            </w:r>
            <w:proofErr w:type="spellStart"/>
            <w:r w:rsidRPr="00857267">
              <w:rPr>
                <w:rFonts w:eastAsia="Times New Roman"/>
                <w:color w:val="000000" w:themeColor="text1"/>
              </w:rPr>
              <w:t>báo</w:t>
            </w:r>
            <w:proofErr w:type="spellEnd"/>
            <w:r w:rsidRPr="00857267">
              <w:rPr>
                <w:rFonts w:eastAsia="Times New Roman"/>
                <w:color w:val="000000" w:themeColor="text1"/>
              </w:rPr>
              <w:t>;</w:t>
            </w:r>
            <w:r w:rsidRPr="00857267">
              <w:rPr>
                <w:rFonts w:eastAsia="Times New Roman"/>
                <w:color w:val="000000" w:themeColor="text1"/>
              </w:rPr>
              <w:br/>
              <w:t xml:space="preserve">- </w:t>
            </w:r>
            <w:proofErr w:type="spellStart"/>
            <w:r w:rsidRPr="00857267">
              <w:rPr>
                <w:rFonts w:eastAsia="Times New Roman"/>
                <w:color w:val="000000" w:themeColor="text1"/>
              </w:rPr>
              <w:t>Lưu</w:t>
            </w:r>
            <w:proofErr w:type="spellEnd"/>
            <w:r w:rsidRPr="00857267">
              <w:rPr>
                <w:rFonts w:eastAsia="Times New Roman"/>
                <w:color w:val="000000" w:themeColor="text1"/>
              </w:rPr>
              <w:t>: VT, K4.</w:t>
            </w:r>
          </w:p>
        </w:tc>
        <w:tc>
          <w:tcPr>
            <w:tcW w:w="4428" w:type="dxa"/>
            <w:shd w:val="clear" w:color="auto" w:fill="FFFFFF"/>
            <w:tcMar>
              <w:top w:w="0" w:type="dxa"/>
              <w:left w:w="108" w:type="dxa"/>
              <w:bottom w:w="0" w:type="dxa"/>
              <w:right w:w="108" w:type="dxa"/>
            </w:tcMar>
            <w:hideMark/>
          </w:tcPr>
          <w:p w:rsidR="00857267" w:rsidRPr="00857267" w:rsidRDefault="00857267" w:rsidP="00857267">
            <w:pPr>
              <w:spacing w:before="120" w:after="120" w:line="234" w:lineRule="atLeast"/>
              <w:jc w:val="center"/>
              <w:rPr>
                <w:rFonts w:eastAsia="Times New Roman"/>
                <w:color w:val="000000" w:themeColor="text1"/>
              </w:rPr>
            </w:pPr>
            <w:r w:rsidRPr="00857267">
              <w:rPr>
                <w:rFonts w:eastAsia="Times New Roman"/>
                <w:b/>
                <w:bCs/>
                <w:color w:val="000000" w:themeColor="text1"/>
              </w:rPr>
              <w:t>TM. ỦY BAN NHÂN DÂN</w:t>
            </w:r>
            <w:r w:rsidRPr="00857267">
              <w:rPr>
                <w:rFonts w:eastAsia="Times New Roman"/>
                <w:b/>
                <w:bCs/>
                <w:color w:val="000000" w:themeColor="text1"/>
              </w:rPr>
              <w:br/>
              <w:t>CHỦ TỊCH</w:t>
            </w:r>
            <w:r w:rsidRPr="00857267">
              <w:rPr>
                <w:rFonts w:eastAsia="Times New Roman"/>
                <w:b/>
                <w:bCs/>
                <w:color w:val="000000" w:themeColor="text1"/>
              </w:rPr>
              <w:br/>
            </w:r>
            <w:r w:rsidRPr="00857267">
              <w:rPr>
                <w:rFonts w:eastAsia="Times New Roman"/>
                <w:b/>
                <w:bCs/>
                <w:color w:val="000000" w:themeColor="text1"/>
              </w:rPr>
              <w:br/>
            </w:r>
            <w:r w:rsidRPr="00857267">
              <w:rPr>
                <w:rFonts w:eastAsia="Times New Roman"/>
                <w:b/>
                <w:bCs/>
                <w:color w:val="000000" w:themeColor="text1"/>
              </w:rPr>
              <w:br/>
            </w:r>
            <w:r w:rsidRPr="00857267">
              <w:rPr>
                <w:rFonts w:eastAsia="Times New Roman"/>
                <w:b/>
                <w:bCs/>
                <w:color w:val="000000" w:themeColor="text1"/>
              </w:rPr>
              <w:br/>
            </w:r>
            <w:r w:rsidRPr="00857267">
              <w:rPr>
                <w:rFonts w:eastAsia="Times New Roman"/>
                <w:b/>
                <w:bCs/>
                <w:color w:val="000000" w:themeColor="text1"/>
              </w:rPr>
              <w:br/>
            </w:r>
            <w:proofErr w:type="spellStart"/>
            <w:r w:rsidRPr="00857267">
              <w:rPr>
                <w:rFonts w:eastAsia="Times New Roman"/>
                <w:b/>
                <w:bCs/>
                <w:color w:val="000000" w:themeColor="text1"/>
              </w:rPr>
              <w:t>Hồ</w:t>
            </w:r>
            <w:proofErr w:type="spellEnd"/>
            <w:r w:rsidRPr="00857267">
              <w:rPr>
                <w:rFonts w:eastAsia="Times New Roman"/>
                <w:b/>
                <w:bCs/>
                <w:color w:val="000000" w:themeColor="text1"/>
              </w:rPr>
              <w:t xml:space="preserve"> </w:t>
            </w:r>
            <w:proofErr w:type="spellStart"/>
            <w:r w:rsidRPr="00857267">
              <w:rPr>
                <w:rFonts w:eastAsia="Times New Roman"/>
                <w:b/>
                <w:bCs/>
                <w:color w:val="000000" w:themeColor="text1"/>
              </w:rPr>
              <w:t>Quốc</w:t>
            </w:r>
            <w:proofErr w:type="spellEnd"/>
            <w:r w:rsidRPr="00857267">
              <w:rPr>
                <w:rFonts w:eastAsia="Times New Roman"/>
                <w:b/>
                <w:bCs/>
                <w:color w:val="000000" w:themeColor="text1"/>
              </w:rPr>
              <w:t xml:space="preserve"> </w:t>
            </w:r>
            <w:proofErr w:type="spellStart"/>
            <w:r w:rsidRPr="00857267">
              <w:rPr>
                <w:rFonts w:eastAsia="Times New Roman"/>
                <w:b/>
                <w:bCs/>
                <w:color w:val="000000" w:themeColor="text1"/>
              </w:rPr>
              <w:t>Dũng</w:t>
            </w:r>
            <w:proofErr w:type="spellEnd"/>
          </w:p>
        </w:tc>
      </w:tr>
    </w:tbl>
    <w:p w:rsidR="000D6DF9" w:rsidRPr="00857267" w:rsidRDefault="000D6DF9">
      <w:pPr>
        <w:rPr>
          <w:color w:val="000000" w:themeColor="text1"/>
        </w:rPr>
      </w:pPr>
    </w:p>
    <w:sectPr w:rsidR="000D6DF9" w:rsidRPr="00857267" w:rsidSect="000B58B4">
      <w:pgSz w:w="12240" w:h="15840"/>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57267"/>
    <w:rsid w:val="000B58B4"/>
    <w:rsid w:val="000D6DF9"/>
    <w:rsid w:val="001B7008"/>
    <w:rsid w:val="001C5E04"/>
    <w:rsid w:val="006418A8"/>
    <w:rsid w:val="007905D3"/>
    <w:rsid w:val="00857267"/>
    <w:rsid w:val="00E71C7E"/>
    <w:rsid w:val="00EE6E3E"/>
    <w:rsid w:val="00F20A5F"/>
    <w:rsid w:val="00F60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267"/>
    <w:pPr>
      <w:spacing w:before="100" w:beforeAutospacing="1" w:after="100" w:afterAutospacing="1" w:line="240" w:lineRule="auto"/>
      <w:jc w:val="left"/>
    </w:pPr>
    <w:rPr>
      <w:rFonts w:eastAsia="Times New Roman"/>
      <w:sz w:val="24"/>
      <w:szCs w:val="24"/>
    </w:rPr>
  </w:style>
  <w:style w:type="character" w:styleId="Hyperlink">
    <w:name w:val="Hyperlink"/>
    <w:basedOn w:val="DefaultParagraphFont"/>
    <w:uiPriority w:val="99"/>
    <w:semiHidden/>
    <w:unhideWhenUsed/>
    <w:rsid w:val="00857267"/>
    <w:rPr>
      <w:color w:val="0000FF"/>
      <w:u w:val="single"/>
    </w:rPr>
  </w:style>
</w:styles>
</file>

<file path=word/webSettings.xml><?xml version="1.0" encoding="utf-8"?>
<w:webSettings xmlns:r="http://schemas.openxmlformats.org/officeDocument/2006/relationships" xmlns:w="http://schemas.openxmlformats.org/wordprocessingml/2006/main">
  <w:divs>
    <w:div w:id="17935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4524</Characters>
  <Application>Microsoft Office Word</Application>
  <DocSecurity>0</DocSecurity>
  <Lines>37</Lines>
  <Paragraphs>10</Paragraphs>
  <ScaleCrop>false</ScaleCrop>
  <Company>Grizli777</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opengate</dc:creator>
  <cp:lastModifiedBy>opengate</cp:lastModifiedBy>
  <cp:revision>1</cp:revision>
  <dcterms:created xsi:type="dcterms:W3CDTF">2019-02-28T04:15:00Z</dcterms:created>
  <dcterms:modified xsi:type="dcterms:W3CDTF">2019-02-28T04:16:00Z</dcterms:modified>
</cp:coreProperties>
</file>