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89"/>
        <w:gridCol w:w="5233"/>
      </w:tblGrid>
      <w:tr w:rsidR="0068658C" w:rsidTr="0068658C">
        <w:trPr>
          <w:tblCellSpacing w:w="0" w:type="dxa"/>
        </w:trPr>
        <w:tc>
          <w:tcPr>
            <w:tcW w:w="3408" w:type="dxa"/>
            <w:shd w:val="clear" w:color="auto" w:fill="FFFFFF"/>
            <w:tcMar>
              <w:top w:w="0" w:type="dxa"/>
              <w:left w:w="108" w:type="dxa"/>
              <w:bottom w:w="0" w:type="dxa"/>
              <w:right w:w="108" w:type="dxa"/>
            </w:tcMar>
            <w:hideMark/>
          </w:tcPr>
          <w:p w:rsidR="0068658C" w:rsidRDefault="0068658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LAO ĐỘNG - THƯƠNG BINH VÀ XÃ HỘI</w:t>
            </w:r>
            <w:r>
              <w:rPr>
                <w:rFonts w:ascii="Arial" w:hAnsi="Arial" w:cs="Arial"/>
                <w:b/>
                <w:bCs/>
                <w:color w:val="000000"/>
                <w:sz w:val="18"/>
                <w:szCs w:val="18"/>
              </w:rPr>
              <w:br/>
              <w:t>-------</w:t>
            </w:r>
          </w:p>
        </w:tc>
        <w:tc>
          <w:tcPr>
            <w:tcW w:w="5448" w:type="dxa"/>
            <w:shd w:val="clear" w:color="auto" w:fill="FFFFFF"/>
            <w:tcMar>
              <w:top w:w="0" w:type="dxa"/>
              <w:left w:w="108" w:type="dxa"/>
              <w:bottom w:w="0" w:type="dxa"/>
              <w:right w:w="108" w:type="dxa"/>
            </w:tcMar>
            <w:hideMark/>
          </w:tcPr>
          <w:p w:rsidR="0068658C" w:rsidRDefault="0068658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68658C" w:rsidTr="0068658C">
        <w:trPr>
          <w:tblCellSpacing w:w="0" w:type="dxa"/>
        </w:trPr>
        <w:tc>
          <w:tcPr>
            <w:tcW w:w="3408" w:type="dxa"/>
            <w:shd w:val="clear" w:color="auto" w:fill="FFFFFF"/>
            <w:tcMar>
              <w:top w:w="0" w:type="dxa"/>
              <w:left w:w="108" w:type="dxa"/>
              <w:bottom w:w="0" w:type="dxa"/>
              <w:right w:w="108" w:type="dxa"/>
            </w:tcMar>
            <w:hideMark/>
          </w:tcPr>
          <w:p w:rsidR="0068658C" w:rsidRDefault="0068658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4640/LĐTBXH-BHXH</w:t>
            </w:r>
            <w:r>
              <w:rPr>
                <w:rFonts w:ascii="Arial" w:hAnsi="Arial" w:cs="Arial"/>
                <w:color w:val="000000"/>
                <w:sz w:val="18"/>
                <w:szCs w:val="18"/>
              </w:rPr>
              <w:br/>
            </w:r>
            <w:r>
              <w:rPr>
                <w:rFonts w:ascii="Arial" w:hAnsi="Arial" w:cs="Arial"/>
                <w:i/>
                <w:iCs/>
                <w:color w:val="000000"/>
                <w:sz w:val="16"/>
                <w:szCs w:val="16"/>
              </w:rPr>
              <w:t>V/v thực hiện chế độ tiền lương, BHXH đối với người lao động</w:t>
            </w:r>
          </w:p>
        </w:tc>
        <w:tc>
          <w:tcPr>
            <w:tcW w:w="5448" w:type="dxa"/>
            <w:shd w:val="clear" w:color="auto" w:fill="FFFFFF"/>
            <w:tcMar>
              <w:top w:w="0" w:type="dxa"/>
              <w:left w:w="108" w:type="dxa"/>
              <w:bottom w:w="0" w:type="dxa"/>
              <w:right w:w="108" w:type="dxa"/>
            </w:tcMar>
            <w:hideMark/>
          </w:tcPr>
          <w:p w:rsidR="0068658C" w:rsidRDefault="0068658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02 tháng 11 năm 2018</w:t>
            </w:r>
          </w:p>
        </w:tc>
      </w:tr>
    </w:tbl>
    <w:p w:rsidR="0068658C" w:rsidRDefault="0068658C" w:rsidP="0068658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68658C" w:rsidRDefault="0068658C" w:rsidP="0068658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Kính gửi:</w:t>
      </w:r>
      <w:r>
        <w:rPr>
          <w:rFonts w:ascii="Arial" w:hAnsi="Arial" w:cs="Arial"/>
          <w:color w:val="000000"/>
          <w:sz w:val="18"/>
          <w:szCs w:val="18"/>
        </w:rPr>
        <w:t> Công ty TNHH Giầy Alena Việt Nam</w:t>
      </w:r>
      <w:r>
        <w:rPr>
          <w:rFonts w:ascii="Arial" w:hAnsi="Arial" w:cs="Arial"/>
          <w:color w:val="000000"/>
          <w:sz w:val="18"/>
          <w:szCs w:val="18"/>
        </w:rPr>
        <w:br/>
        <w:t>Địa chỉ: Thôn 8, xã Định Liên, huyện Yên Định, tỉnh Thanh Hóa</w:t>
      </w:r>
    </w:p>
    <w:p w:rsidR="0068658C" w:rsidRDefault="0068658C" w:rsidP="0068658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Trả lời kiến nghị của Công ty TNHH Giầy Alena Việt Nam gửi tới Cổng Thông tin điện tử của Chính phủ do Văn phòng Chính phủ chuyển đến tại Công văn số 10008/VPCP-ĐMDN ngày 15 tháng 10 năm 2018, Bộ Lao động - Thương binh và Xã hội có ý kiến như sau:</w:t>
      </w:r>
    </w:p>
    <w:p w:rsidR="0068658C" w:rsidRDefault="0068658C" w:rsidP="0068658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Theo quy định tại </w:t>
      </w:r>
      <w:bookmarkStart w:id="0" w:name="dc_1"/>
      <w:r>
        <w:rPr>
          <w:rFonts w:ascii="Arial" w:hAnsi="Arial" w:cs="Arial"/>
          <w:color w:val="000000"/>
          <w:sz w:val="18"/>
          <w:szCs w:val="18"/>
        </w:rPr>
        <w:t>khoản 2 Điều 186 Bộ luật Lao động</w:t>
      </w:r>
      <w:bookmarkEnd w:id="0"/>
      <w:r>
        <w:rPr>
          <w:rFonts w:ascii="Arial" w:hAnsi="Arial" w:cs="Arial"/>
          <w:color w:val="000000"/>
          <w:sz w:val="18"/>
          <w:szCs w:val="18"/>
        </w:rPr>
        <w:t> thì: “Trong thời gian người lao động nghỉ việc được hưởng chế độ bảo hiểm xã hội, thì người sử dụng lao động không phải trả lương cho người lao động.”</w:t>
      </w:r>
    </w:p>
    <w:p w:rsidR="0068658C" w:rsidRDefault="0068658C" w:rsidP="0068658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Như vậy, trường hợp người lao động trong cùng một ngày vừa có thời gian đi làm, vừa có thời gian nghỉ việc hưởng chế độ ốm đau thì thời gian nghỉ việc hưởng chế độ ốm đau, người sử dụng lao động không phải trả lương cho người lao động; thời gian người lao động thực sự làm việc, người sử dụng lao động phải trả lương cho người lao động theo quy định của pháp luật.</w:t>
      </w:r>
    </w:p>
    <w:p w:rsidR="0068658C" w:rsidRDefault="0068658C" w:rsidP="0068658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Lao động - Thương binh và Xã hội trả lời Quý Công ty./.</w:t>
      </w:r>
    </w:p>
    <w:p w:rsidR="0068658C" w:rsidRDefault="0068658C" w:rsidP="0068658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5"/>
        <w:gridCol w:w="4267"/>
      </w:tblGrid>
      <w:tr w:rsidR="0068658C" w:rsidTr="0068658C">
        <w:trPr>
          <w:tblCellSpacing w:w="0" w:type="dxa"/>
        </w:trPr>
        <w:tc>
          <w:tcPr>
            <w:tcW w:w="4428" w:type="dxa"/>
            <w:shd w:val="clear" w:color="auto" w:fill="FFFFFF"/>
            <w:tcMar>
              <w:top w:w="0" w:type="dxa"/>
              <w:left w:w="108" w:type="dxa"/>
              <w:bottom w:w="0" w:type="dxa"/>
              <w:right w:w="108" w:type="dxa"/>
            </w:tcMar>
            <w:hideMark/>
          </w:tcPr>
          <w:p w:rsidR="0068658C" w:rsidRDefault="0068658C">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Như trên;</w:t>
            </w:r>
            <w:r>
              <w:rPr>
                <w:rFonts w:ascii="Arial" w:hAnsi="Arial" w:cs="Arial"/>
                <w:color w:val="000000"/>
                <w:sz w:val="16"/>
                <w:szCs w:val="16"/>
              </w:rPr>
              <w:br/>
              <w:t>- Thủ tướng Chính phủ (để báo cáo);</w:t>
            </w:r>
            <w:r>
              <w:rPr>
                <w:rFonts w:ascii="Arial" w:hAnsi="Arial" w:cs="Arial"/>
                <w:color w:val="000000"/>
                <w:sz w:val="16"/>
                <w:szCs w:val="16"/>
              </w:rPr>
              <w:br/>
              <w:t>- PTTg Vũ Đức Đam (để báo cáo);</w:t>
            </w:r>
            <w:r>
              <w:rPr>
                <w:rFonts w:ascii="Arial" w:hAnsi="Arial" w:cs="Arial"/>
                <w:color w:val="000000"/>
                <w:sz w:val="16"/>
                <w:szCs w:val="16"/>
              </w:rPr>
              <w:br/>
              <w:t>- Bộ trưởng (để báo cáo);</w:t>
            </w:r>
            <w:r>
              <w:rPr>
                <w:rFonts w:ascii="Arial" w:hAnsi="Arial" w:cs="Arial"/>
                <w:color w:val="000000"/>
                <w:sz w:val="16"/>
                <w:szCs w:val="16"/>
              </w:rPr>
              <w:br/>
              <w:t>- Văn phòng Chính phủ;</w:t>
            </w:r>
            <w:r>
              <w:rPr>
                <w:rFonts w:ascii="Arial" w:hAnsi="Arial" w:cs="Arial"/>
                <w:color w:val="000000"/>
                <w:sz w:val="16"/>
                <w:szCs w:val="16"/>
              </w:rPr>
              <w:br/>
              <w:t>- Phòng Thương mại và CN Việt Nam;</w:t>
            </w:r>
            <w:r>
              <w:rPr>
                <w:rFonts w:ascii="Arial" w:hAnsi="Arial" w:cs="Arial"/>
                <w:color w:val="000000"/>
                <w:sz w:val="16"/>
                <w:szCs w:val="16"/>
              </w:rPr>
              <w:br/>
              <w:t>- Cổng TTĐT của Chính phủ;</w:t>
            </w:r>
            <w:r>
              <w:rPr>
                <w:rFonts w:ascii="Arial" w:hAnsi="Arial" w:cs="Arial"/>
                <w:color w:val="000000"/>
                <w:sz w:val="16"/>
                <w:szCs w:val="16"/>
              </w:rPr>
              <w:br/>
              <w:t>- Lưu: VT, BHXH (2).</w:t>
            </w:r>
          </w:p>
        </w:tc>
        <w:tc>
          <w:tcPr>
            <w:tcW w:w="4428" w:type="dxa"/>
            <w:shd w:val="clear" w:color="auto" w:fill="FFFFFF"/>
            <w:tcMar>
              <w:top w:w="0" w:type="dxa"/>
              <w:left w:w="108" w:type="dxa"/>
              <w:bottom w:w="0" w:type="dxa"/>
              <w:right w:w="108" w:type="dxa"/>
            </w:tcMar>
            <w:hideMark/>
          </w:tcPr>
          <w:p w:rsidR="0068658C" w:rsidRDefault="0068658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Lê Quân</w:t>
            </w:r>
          </w:p>
        </w:tc>
      </w:tr>
    </w:tbl>
    <w:p w:rsidR="00E2675C" w:rsidRPr="0068658C" w:rsidRDefault="00E2675C" w:rsidP="0068658C">
      <w:bookmarkStart w:id="1" w:name="_GoBack"/>
      <w:bookmarkEnd w:id="1"/>
    </w:p>
    <w:sectPr w:rsidR="00E2675C" w:rsidRPr="006865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37A20"/>
    <w:rsid w:val="000921EF"/>
    <w:rsid w:val="000B1070"/>
    <w:rsid w:val="000F2281"/>
    <w:rsid w:val="000F5064"/>
    <w:rsid w:val="001311FE"/>
    <w:rsid w:val="00197223"/>
    <w:rsid w:val="00203909"/>
    <w:rsid w:val="00216D73"/>
    <w:rsid w:val="00243523"/>
    <w:rsid w:val="003B5551"/>
    <w:rsid w:val="003D11FC"/>
    <w:rsid w:val="003D2338"/>
    <w:rsid w:val="003E1FDA"/>
    <w:rsid w:val="00427CE1"/>
    <w:rsid w:val="00442E20"/>
    <w:rsid w:val="00467E3C"/>
    <w:rsid w:val="004A29FE"/>
    <w:rsid w:val="004D7047"/>
    <w:rsid w:val="004E5F02"/>
    <w:rsid w:val="005033E5"/>
    <w:rsid w:val="00593671"/>
    <w:rsid w:val="005C2737"/>
    <w:rsid w:val="005C294A"/>
    <w:rsid w:val="0068658C"/>
    <w:rsid w:val="006A326C"/>
    <w:rsid w:val="006F791F"/>
    <w:rsid w:val="00717893"/>
    <w:rsid w:val="007D57D3"/>
    <w:rsid w:val="007E29B4"/>
    <w:rsid w:val="007F585D"/>
    <w:rsid w:val="008265A2"/>
    <w:rsid w:val="00982996"/>
    <w:rsid w:val="00992095"/>
    <w:rsid w:val="00A13A29"/>
    <w:rsid w:val="00A878DB"/>
    <w:rsid w:val="00AC3C1F"/>
    <w:rsid w:val="00C66587"/>
    <w:rsid w:val="00CD46DA"/>
    <w:rsid w:val="00D6015A"/>
    <w:rsid w:val="00DB44DB"/>
    <w:rsid w:val="00DE6E0D"/>
    <w:rsid w:val="00DE7261"/>
    <w:rsid w:val="00E106F2"/>
    <w:rsid w:val="00E2675C"/>
    <w:rsid w:val="00E81D26"/>
    <w:rsid w:val="00E86025"/>
    <w:rsid w:val="00ED785A"/>
    <w:rsid w:val="00EF42EE"/>
    <w:rsid w:val="00F04D2A"/>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41373887">
      <w:bodyDiv w:val="1"/>
      <w:marLeft w:val="0"/>
      <w:marRight w:val="0"/>
      <w:marTop w:val="0"/>
      <w:marBottom w:val="0"/>
      <w:divBdr>
        <w:top w:val="none" w:sz="0" w:space="0" w:color="auto"/>
        <w:left w:val="none" w:sz="0" w:space="0" w:color="auto"/>
        <w:bottom w:val="none" w:sz="0" w:space="0" w:color="auto"/>
        <w:right w:val="none" w:sz="0" w:space="0" w:color="auto"/>
      </w:divBdr>
    </w:div>
    <w:div w:id="75715468">
      <w:bodyDiv w:val="1"/>
      <w:marLeft w:val="0"/>
      <w:marRight w:val="0"/>
      <w:marTop w:val="0"/>
      <w:marBottom w:val="0"/>
      <w:divBdr>
        <w:top w:val="none" w:sz="0" w:space="0" w:color="auto"/>
        <w:left w:val="none" w:sz="0" w:space="0" w:color="auto"/>
        <w:bottom w:val="none" w:sz="0" w:space="0" w:color="auto"/>
        <w:right w:val="none" w:sz="0" w:space="0" w:color="auto"/>
      </w:divBdr>
    </w:div>
    <w:div w:id="95449227">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296879775">
      <w:bodyDiv w:val="1"/>
      <w:marLeft w:val="0"/>
      <w:marRight w:val="0"/>
      <w:marTop w:val="0"/>
      <w:marBottom w:val="0"/>
      <w:divBdr>
        <w:top w:val="none" w:sz="0" w:space="0" w:color="auto"/>
        <w:left w:val="none" w:sz="0" w:space="0" w:color="auto"/>
        <w:bottom w:val="none" w:sz="0" w:space="0" w:color="auto"/>
        <w:right w:val="none" w:sz="0" w:space="0" w:color="auto"/>
      </w:divBdr>
    </w:div>
    <w:div w:id="299457980">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63599433">
      <w:bodyDiv w:val="1"/>
      <w:marLeft w:val="0"/>
      <w:marRight w:val="0"/>
      <w:marTop w:val="0"/>
      <w:marBottom w:val="0"/>
      <w:divBdr>
        <w:top w:val="none" w:sz="0" w:space="0" w:color="auto"/>
        <w:left w:val="none" w:sz="0" w:space="0" w:color="auto"/>
        <w:bottom w:val="none" w:sz="0" w:space="0" w:color="auto"/>
        <w:right w:val="none" w:sz="0" w:space="0" w:color="auto"/>
      </w:divBdr>
    </w:div>
    <w:div w:id="369113581">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491262524">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872426039">
      <w:bodyDiv w:val="1"/>
      <w:marLeft w:val="0"/>
      <w:marRight w:val="0"/>
      <w:marTop w:val="0"/>
      <w:marBottom w:val="0"/>
      <w:divBdr>
        <w:top w:val="none" w:sz="0" w:space="0" w:color="auto"/>
        <w:left w:val="none" w:sz="0" w:space="0" w:color="auto"/>
        <w:bottom w:val="none" w:sz="0" w:space="0" w:color="auto"/>
        <w:right w:val="none" w:sz="0" w:space="0" w:color="auto"/>
      </w:divBdr>
    </w:div>
    <w:div w:id="904101700">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099761923">
      <w:bodyDiv w:val="1"/>
      <w:marLeft w:val="0"/>
      <w:marRight w:val="0"/>
      <w:marTop w:val="0"/>
      <w:marBottom w:val="0"/>
      <w:divBdr>
        <w:top w:val="none" w:sz="0" w:space="0" w:color="auto"/>
        <w:left w:val="none" w:sz="0" w:space="0" w:color="auto"/>
        <w:bottom w:val="none" w:sz="0" w:space="0" w:color="auto"/>
        <w:right w:val="none" w:sz="0" w:space="0" w:color="auto"/>
      </w:divBdr>
    </w:div>
    <w:div w:id="1163593053">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41995760">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01964524">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3218822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739670596">
      <w:bodyDiv w:val="1"/>
      <w:marLeft w:val="0"/>
      <w:marRight w:val="0"/>
      <w:marTop w:val="0"/>
      <w:marBottom w:val="0"/>
      <w:divBdr>
        <w:top w:val="none" w:sz="0" w:space="0" w:color="auto"/>
        <w:left w:val="none" w:sz="0" w:space="0" w:color="auto"/>
        <w:bottom w:val="none" w:sz="0" w:space="0" w:color="auto"/>
        <w:right w:val="none" w:sz="0" w:space="0" w:color="auto"/>
      </w:divBdr>
    </w:div>
    <w:div w:id="1798717639">
      <w:bodyDiv w:val="1"/>
      <w:marLeft w:val="0"/>
      <w:marRight w:val="0"/>
      <w:marTop w:val="0"/>
      <w:marBottom w:val="0"/>
      <w:divBdr>
        <w:top w:val="none" w:sz="0" w:space="0" w:color="auto"/>
        <w:left w:val="none" w:sz="0" w:space="0" w:color="auto"/>
        <w:bottom w:val="none" w:sz="0" w:space="0" w:color="auto"/>
        <w:right w:val="none" w:sz="0" w:space="0" w:color="auto"/>
      </w:divBdr>
    </w:div>
    <w:div w:id="1804232664">
      <w:bodyDiv w:val="1"/>
      <w:marLeft w:val="0"/>
      <w:marRight w:val="0"/>
      <w:marTop w:val="0"/>
      <w:marBottom w:val="0"/>
      <w:divBdr>
        <w:top w:val="none" w:sz="0" w:space="0" w:color="auto"/>
        <w:left w:val="none" w:sz="0" w:space="0" w:color="auto"/>
        <w:bottom w:val="none" w:sz="0" w:space="0" w:color="auto"/>
        <w:right w:val="none" w:sz="0" w:space="0" w:color="auto"/>
      </w:divBdr>
    </w:div>
    <w:div w:id="1844928542">
      <w:bodyDiv w:val="1"/>
      <w:marLeft w:val="0"/>
      <w:marRight w:val="0"/>
      <w:marTop w:val="0"/>
      <w:marBottom w:val="0"/>
      <w:divBdr>
        <w:top w:val="none" w:sz="0" w:space="0" w:color="auto"/>
        <w:left w:val="none" w:sz="0" w:space="0" w:color="auto"/>
        <w:bottom w:val="none" w:sz="0" w:space="0" w:color="auto"/>
        <w:right w:val="none" w:sz="0" w:space="0" w:color="auto"/>
      </w:divBdr>
    </w:div>
    <w:div w:id="188490036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2018-12-03T08:44:00Z</dcterms:created>
  <dcterms:modified xsi:type="dcterms:W3CDTF">2018-12-03T08:44:00Z</dcterms:modified>
</cp:coreProperties>
</file>