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33"/>
        <w:gridCol w:w="5289"/>
      </w:tblGrid>
      <w:tr w:rsidR="003B5551" w:rsidTr="003B5551">
        <w:trPr>
          <w:tblCellSpacing w:w="0" w:type="dxa"/>
        </w:trPr>
        <w:tc>
          <w:tcPr>
            <w:tcW w:w="3348" w:type="dxa"/>
            <w:shd w:val="clear" w:color="auto" w:fill="FFFFFF"/>
            <w:tcMar>
              <w:top w:w="0" w:type="dxa"/>
              <w:left w:w="108" w:type="dxa"/>
              <w:bottom w:w="0" w:type="dxa"/>
              <w:right w:w="108" w:type="dxa"/>
            </w:tcMar>
            <w:hideMark/>
          </w:tcPr>
          <w:p w:rsidR="003B5551" w:rsidRDefault="003B555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CÔNG THƯƠNG</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B5551" w:rsidRDefault="003B555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3B5551" w:rsidTr="003B5551">
        <w:trPr>
          <w:tblCellSpacing w:w="0" w:type="dxa"/>
        </w:trPr>
        <w:tc>
          <w:tcPr>
            <w:tcW w:w="3348" w:type="dxa"/>
            <w:shd w:val="clear" w:color="auto" w:fill="FFFFFF"/>
            <w:tcMar>
              <w:top w:w="0" w:type="dxa"/>
              <w:left w:w="108" w:type="dxa"/>
              <w:bottom w:w="0" w:type="dxa"/>
              <w:right w:w="108" w:type="dxa"/>
            </w:tcMar>
            <w:hideMark/>
          </w:tcPr>
          <w:p w:rsidR="003B5551" w:rsidRDefault="003B555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37/2018/TT-BCT</w:t>
            </w:r>
          </w:p>
        </w:tc>
        <w:tc>
          <w:tcPr>
            <w:tcW w:w="5508" w:type="dxa"/>
            <w:shd w:val="clear" w:color="auto" w:fill="FFFFFF"/>
            <w:tcMar>
              <w:top w:w="0" w:type="dxa"/>
              <w:left w:w="108" w:type="dxa"/>
              <w:bottom w:w="0" w:type="dxa"/>
              <w:right w:w="108" w:type="dxa"/>
            </w:tcMar>
            <w:hideMark/>
          </w:tcPr>
          <w:p w:rsidR="003B5551" w:rsidRDefault="003B5551">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25 tháng 10 năm 2018</w:t>
            </w:r>
          </w:p>
        </w:tc>
      </w:tr>
    </w:tbl>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B5551" w:rsidRDefault="003B5551" w:rsidP="003B555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3B5551" w:rsidRDefault="003B5551" w:rsidP="003B555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SỬA ĐỔI, BỔ SUNG, BÃI BỎ MỘT SỐ QUY ĐỊNH VỀ QUẢN LÝ AN TOÀN VÀ KIỂM ĐỊNH KỸ THUẬT AN TOÀN LAO ĐỘNG THUỘC THẨM QUYỀN QUẢN LÝ CỦA BỘ CÔNG THƯƠNG</w:t>
      </w:r>
      <w:bookmarkEnd w:id="1"/>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An toàn, vệ sinh lao động ngày 25 tháng 6 năm 2015;</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98/2017/NĐ-CP" w:history="1">
        <w:r>
          <w:rPr>
            <w:rStyle w:val="Hyperlink"/>
            <w:rFonts w:ascii="Arial" w:hAnsi="Arial" w:cs="Arial"/>
            <w:i/>
            <w:iCs/>
            <w:color w:val="0E70C3"/>
            <w:sz w:val="18"/>
            <w:szCs w:val="18"/>
            <w:u w:val="none"/>
          </w:rPr>
          <w:t>98/2017/NĐ-CP</w:t>
        </w:r>
      </w:hyperlink>
      <w:r>
        <w:rPr>
          <w:rFonts w:ascii="Arial" w:hAnsi="Arial" w:cs="Arial"/>
          <w:i/>
          <w:iCs/>
          <w:color w:val="000000"/>
          <w:sz w:val="18"/>
          <w:szCs w:val="18"/>
        </w:rPr>
        <w:t> ngày 18 tháng 8 năm 2017 của Chính phủ quy định chức năng, nhiệm vụ, quyền hạn và cơ cấu tổ chức của Bộ Công Thương;</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7" w:tgtFrame="_blank" w:tooltip="Nghị định 44/2016/NĐ-CP" w:history="1">
        <w:r>
          <w:rPr>
            <w:rStyle w:val="Hyperlink"/>
            <w:rFonts w:ascii="Arial" w:hAnsi="Arial" w:cs="Arial"/>
            <w:i/>
            <w:iCs/>
            <w:color w:val="0E70C3"/>
            <w:sz w:val="18"/>
            <w:szCs w:val="18"/>
            <w:u w:val="none"/>
          </w:rPr>
          <w:t>44/2016/NĐ-CP</w:t>
        </w:r>
      </w:hyperlink>
      <w:r>
        <w:rPr>
          <w:rFonts w:ascii="Arial" w:hAnsi="Arial" w:cs="Arial"/>
          <w:i/>
          <w:iCs/>
          <w:color w:val="000000"/>
          <w:sz w:val="18"/>
          <w:szCs w:val="18"/>
        </w:rPr>
        <w:t>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8" w:tgtFrame="_blank" w:tooltip="Nghị định 87/2018/NĐ-CP" w:history="1">
        <w:r>
          <w:rPr>
            <w:rStyle w:val="Hyperlink"/>
            <w:rFonts w:ascii="Arial" w:hAnsi="Arial" w:cs="Arial"/>
            <w:i/>
            <w:iCs/>
            <w:color w:val="0E70C3"/>
            <w:sz w:val="18"/>
            <w:szCs w:val="18"/>
            <w:u w:val="none"/>
          </w:rPr>
          <w:t>87/2018/NĐ-CP</w:t>
        </w:r>
      </w:hyperlink>
      <w:r>
        <w:rPr>
          <w:rFonts w:ascii="Arial" w:hAnsi="Arial" w:cs="Arial"/>
          <w:i/>
          <w:iCs/>
          <w:color w:val="000000"/>
          <w:sz w:val="18"/>
          <w:szCs w:val="18"/>
        </w:rPr>
        <w:t> ngày 15 tháng 6 năm 2018 của Chính phủ về kinh doanh khí;</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9" w:tgtFrame="_blank" w:tooltip="Nghị định 140/2018/NĐ-CP" w:history="1">
        <w:r>
          <w:rPr>
            <w:rStyle w:val="Hyperlink"/>
            <w:rFonts w:ascii="Arial" w:hAnsi="Arial" w:cs="Arial"/>
            <w:i/>
            <w:iCs/>
            <w:color w:val="0E70C3"/>
            <w:sz w:val="18"/>
            <w:szCs w:val="18"/>
            <w:u w:val="none"/>
          </w:rPr>
          <w:t>140/2018/NĐ-CP</w:t>
        </w:r>
      </w:hyperlink>
      <w:r>
        <w:rPr>
          <w:rFonts w:ascii="Arial" w:hAnsi="Arial" w:cs="Arial"/>
          <w:i/>
          <w:iCs/>
          <w:color w:val="000000"/>
          <w:sz w:val="18"/>
          <w:szCs w:val="18"/>
        </w:rPr>
        <w:t> ngày 08 tháng 10 năm 2018 của Chính phủ sửa đổi, bổ sung các Nghị định liên quan đến điều kiện đầu tư kinh doanh và thủ tục hành chính thuộc phạm vi quản lý nhà nước của Bộ Lao động - Thương binh và Xã hội;</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Cục trưởng Cục Kỹ thuật an toàn và Môi trường công nghiệp,</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Công Thương ban hành Thông tư sửa đổi, bổ sung, bãi bỏ một số quy định về quản lý an toàn và kiểm định kỹ thuật an toàn lao động thuộc thẩm quyền quản lý của Bộ Công Thương.</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 Sửa đổi, bổ sung Thông tư số </w:t>
      </w:r>
      <w:bookmarkEnd w:id="2"/>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"https://thuvienphapluat.vn/van-ban/thuong-mai/thong-tu-41-2011-tt-bct-quan-ly-an-toan-trong-linh-vuc-khi-dau-mo-133201.aspx" \o "Thông tư 41/2011/TT-BCT"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41/2011/TT-BCT</w:t>
      </w:r>
      <w:r>
        <w:rPr>
          <w:rFonts w:ascii="Arial" w:hAnsi="Arial" w:cs="Arial"/>
          <w:b/>
          <w:bCs/>
          <w:color w:val="000000"/>
          <w:sz w:val="18"/>
          <w:szCs w:val="18"/>
        </w:rPr>
        <w:fldChar w:fldCharType="end"/>
      </w:r>
      <w:r>
        <w:rPr>
          <w:rFonts w:ascii="Arial" w:hAnsi="Arial" w:cs="Arial"/>
          <w:b/>
          <w:bCs/>
          <w:color w:val="000000"/>
          <w:sz w:val="18"/>
          <w:szCs w:val="18"/>
        </w:rPr>
        <w:t> ngày 16 tháng 12 năm 2011 của Bộ trưởng Bộ Công Thương quy định về quản lý an toàn trong lĩnh vực khí dầu mỏ hoá lỏng như sau:</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Sửa đổi </w:t>
      </w:r>
      <w:bookmarkStart w:id="3" w:name="dc_1"/>
      <w:r>
        <w:rPr>
          <w:rFonts w:ascii="Arial" w:hAnsi="Arial" w:cs="Arial"/>
          <w:color w:val="000000"/>
          <w:sz w:val="18"/>
          <w:szCs w:val="18"/>
        </w:rPr>
        <w:t>khoản 3 Điều 6</w:t>
      </w:r>
      <w:bookmarkEnd w:id="3"/>
      <w:r>
        <w:rPr>
          <w:rFonts w:ascii="Arial" w:hAnsi="Arial" w:cs="Arial"/>
          <w:color w:val="000000"/>
          <w:sz w:val="18"/>
          <w:szCs w:val="18"/>
        </w:rPr>
        <w:t> như sau:</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Đủ điều kiện về phòng cháy chữa cháy theo quy định”.</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Thay cụm từ “Cục Quản lý thị trường” thành “Tổng cục Quản lý thị trường” tại </w:t>
      </w:r>
      <w:bookmarkStart w:id="4" w:name="dc_13"/>
      <w:r>
        <w:rPr>
          <w:rFonts w:ascii="Arial" w:hAnsi="Arial" w:cs="Arial"/>
          <w:color w:val="000000"/>
          <w:sz w:val="18"/>
          <w:szCs w:val="18"/>
        </w:rPr>
        <w:t>Điều 51</w:t>
      </w:r>
      <w:bookmarkEnd w:id="4"/>
      <w:r>
        <w:rPr>
          <w:rFonts w:ascii="Arial" w:hAnsi="Arial" w:cs="Arial"/>
          <w:color w:val="000000"/>
          <w:sz w:val="18"/>
          <w:szCs w:val="18"/>
        </w:rPr>
        <w:t>.</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Bãi bỏ </w:t>
      </w:r>
      <w:bookmarkStart w:id="5" w:name="dc_2"/>
      <w:r>
        <w:rPr>
          <w:rFonts w:ascii="Arial" w:hAnsi="Arial" w:cs="Arial"/>
          <w:color w:val="000000"/>
          <w:sz w:val="18"/>
          <w:szCs w:val="18"/>
        </w:rPr>
        <w:t>Khoản 1 Điều 2; Điều 3; khoản 2, khoản 3, khoản 5 Điều 4; Điều 7; khoản 1, khoản 2, khoản 3 Điều 8; Điều 10</w:t>
      </w:r>
      <w:bookmarkEnd w:id="5"/>
      <w:r>
        <w:rPr>
          <w:rFonts w:ascii="Arial" w:hAnsi="Arial" w:cs="Arial"/>
          <w:color w:val="000000"/>
          <w:sz w:val="18"/>
          <w:szCs w:val="18"/>
        </w:rPr>
        <w:t>; </w:t>
      </w:r>
      <w:bookmarkStart w:id="6" w:name="dc_3"/>
      <w:r>
        <w:rPr>
          <w:rFonts w:ascii="Arial" w:hAnsi="Arial" w:cs="Arial"/>
          <w:color w:val="000000"/>
          <w:sz w:val="18"/>
          <w:szCs w:val="18"/>
        </w:rPr>
        <w:t>khoản 2, khoản 3 Điều 12; khoản 4, khoản 5 Điều 13; khoản 1, khoản 4 Điều 15; Điều 16; khoản 3, khoản 4 Điều 17; Điều 18; Điều 21</w:t>
      </w:r>
      <w:bookmarkEnd w:id="6"/>
      <w:r>
        <w:rPr>
          <w:rFonts w:ascii="Arial" w:hAnsi="Arial" w:cs="Arial"/>
          <w:color w:val="000000"/>
          <w:sz w:val="18"/>
          <w:szCs w:val="18"/>
        </w:rPr>
        <w:t>; </w:t>
      </w:r>
      <w:bookmarkStart w:id="7" w:name="dc_4"/>
      <w:r>
        <w:rPr>
          <w:rFonts w:ascii="Arial" w:hAnsi="Arial" w:cs="Arial"/>
          <w:color w:val="000000"/>
          <w:sz w:val="18"/>
          <w:szCs w:val="18"/>
        </w:rPr>
        <w:t>khoản 1 Điều 25; Điều 26; khoản 1, khoản 2 Điều 27; khoản 2, khoản 3, khoản 4, khoản 5 Điều 28; Điều 29; Điều 30; điểm a, b, c, d khoản 1, khoản 2, khoản 3 Điều 31; Điều 32; Điều 33; Điều 34</w:t>
      </w:r>
      <w:bookmarkEnd w:id="7"/>
      <w:r>
        <w:rPr>
          <w:rFonts w:ascii="Arial" w:hAnsi="Arial" w:cs="Arial"/>
          <w:color w:val="000000"/>
          <w:sz w:val="18"/>
          <w:szCs w:val="18"/>
        </w:rPr>
        <w:t>; </w:t>
      </w:r>
      <w:bookmarkStart w:id="8" w:name="dc_5"/>
      <w:r>
        <w:rPr>
          <w:rFonts w:ascii="Arial" w:hAnsi="Arial" w:cs="Arial"/>
          <w:color w:val="000000"/>
          <w:sz w:val="18"/>
          <w:szCs w:val="18"/>
        </w:rPr>
        <w:t>Điều 37; khoản 1 Điều 38; khoản 2, khoản 3 Điều 39; khoản 3, khoản 4 Điều 41; Điều 42; Điều 44; Điều 45; khoản 3 Điều 46; Điều 48; Điều 49; khoản 2, khoản 3 Điều 50; khoản 2, khoản 3, khoản 4 Điều 52</w:t>
      </w:r>
      <w:bookmarkEnd w:id="8"/>
      <w:r>
        <w:rPr>
          <w:rFonts w:ascii="Arial" w:hAnsi="Arial" w:cs="Arial"/>
          <w:color w:val="000000"/>
          <w:sz w:val="18"/>
          <w:szCs w:val="18"/>
        </w:rPr>
        <w:t>; Phụ lục 4 đến Phụ lục 7.</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2"/>
      <w:r>
        <w:rPr>
          <w:rFonts w:ascii="Arial" w:hAnsi="Arial" w:cs="Arial"/>
          <w:b/>
          <w:bCs/>
          <w:color w:val="000000"/>
          <w:sz w:val="18"/>
          <w:szCs w:val="18"/>
        </w:rPr>
        <w:t>Điều 2. Sửa đổi, bổ sung Thông tư số </w:t>
      </w:r>
      <w:bookmarkEnd w:id="9"/>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"https://thuvienphapluat.vn/van-ban/lao-dong-tien-luong/thong-tu-09-2017-tt-bct-quy-dinh-hoat-dong-kiem-dinh-ky-thuat-an-toan-lao-dong-355790.aspx" \o "Thông tư 09/2017/TT-BCT"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u w:val="none"/>
        </w:rPr>
        <w:t>09/2017/TT-BCT</w:t>
      </w:r>
      <w:r>
        <w:rPr>
          <w:rFonts w:ascii="Arial" w:hAnsi="Arial" w:cs="Arial"/>
          <w:b/>
          <w:bCs/>
          <w:color w:val="000000"/>
          <w:sz w:val="18"/>
          <w:szCs w:val="18"/>
        </w:rPr>
        <w:fldChar w:fldCharType="end"/>
      </w:r>
      <w:r>
        <w:rPr>
          <w:rFonts w:ascii="Arial" w:hAnsi="Arial" w:cs="Arial"/>
          <w:b/>
          <w:bCs/>
          <w:color w:val="000000"/>
          <w:sz w:val="18"/>
          <w:szCs w:val="18"/>
        </w:rPr>
        <w:t> ngày 13 tháng 7 năm 2017 của Bộ trưởng Bộ Công Thương quy định hoạt động kiểm định kỹ thuật an toàn lao động thuộc thẩm quyền quản lý của Bộ Công Thương</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Thay thế nội dung “Thiết bị kiểm tra khuyết tật kim loại bằng phương pháp từ, dòng điện xoáy và thẩm thấu” tại </w:t>
      </w:r>
      <w:bookmarkStart w:id="10" w:name="dc_6"/>
      <w:r>
        <w:rPr>
          <w:rFonts w:ascii="Arial" w:hAnsi="Arial" w:cs="Arial"/>
          <w:color w:val="000000"/>
          <w:sz w:val="18"/>
          <w:szCs w:val="18"/>
        </w:rPr>
        <w:t>điểm a khoản 2 Điều 4</w:t>
      </w:r>
      <w:bookmarkEnd w:id="10"/>
      <w:r>
        <w:rPr>
          <w:rFonts w:ascii="Arial" w:hAnsi="Arial" w:cs="Arial"/>
          <w:color w:val="000000"/>
          <w:sz w:val="18"/>
          <w:szCs w:val="18"/>
        </w:rPr>
        <w:t> bằng “Thiết bị kiểm tra khuyết tật kim loại bằng phương pháp từ và thẩm thấu”.</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Bãi bỏ nội dung sau tại </w:t>
      </w:r>
      <w:bookmarkStart w:id="11" w:name="dc_7"/>
      <w:r>
        <w:rPr>
          <w:rFonts w:ascii="Arial" w:hAnsi="Arial" w:cs="Arial"/>
          <w:color w:val="000000"/>
          <w:sz w:val="18"/>
          <w:szCs w:val="18"/>
        </w:rPr>
        <w:t>điểm đ khoản 2 Điều 4</w:t>
      </w:r>
      <w:bookmarkEnd w:id="11"/>
      <w:r>
        <w:rPr>
          <w:rFonts w:ascii="Arial" w:hAnsi="Arial" w:cs="Arial"/>
          <w:color w:val="000000"/>
          <w:sz w:val="18"/>
          <w:szCs w:val="18"/>
        </w:rPr>
        <w:t>: “Thiết bị tạo môi trường thử nghiệm”.</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w:t>
      </w:r>
      <w:bookmarkStart w:id="12" w:name="dc_8"/>
      <w:r>
        <w:rPr>
          <w:rFonts w:ascii="Arial" w:hAnsi="Arial" w:cs="Arial"/>
          <w:color w:val="000000"/>
          <w:sz w:val="18"/>
          <w:szCs w:val="18"/>
        </w:rPr>
        <w:t>Khoản 1 và khoản 2 Điều 9</w:t>
      </w:r>
      <w:bookmarkEnd w:id="12"/>
      <w:r>
        <w:rPr>
          <w:rFonts w:ascii="Arial" w:hAnsi="Arial" w:cs="Arial"/>
          <w:color w:val="000000"/>
          <w:sz w:val="18"/>
          <w:szCs w:val="18"/>
        </w:rPr>
        <w:t> được sửa đổi như sau:</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cá nhân có nhu cầu cấp, gia hạn, cấp lại Giấy chứng nhận đủ điều kiện hoạt động kiểm định kỹ thuật an toàn lao động (Giấy chứng nhận đủ điều kiện), Chứng chỉ kiểm định viên (Chứng chỉ) lập 01 bộ hồ sơ theo quy định gửi qua đường bưu điện, nộp trực tiếp tại Cục Kỹ thuật an toàn và Môi trường công nghiệp hoặc qua Cổng thông tin điện tử của Bộ Công Thương theo hình thức dịch vụ công trực tuyến.</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Hồ sơ, thủ tục cấp, gia hạn, cấp lại Giấy chứng nhận đủ điều kiện thực hiện theo quy định tại </w:t>
      </w:r>
      <w:bookmarkStart w:id="13" w:name="dc_9"/>
      <w:r>
        <w:rPr>
          <w:rFonts w:ascii="Arial" w:hAnsi="Arial" w:cs="Arial"/>
          <w:color w:val="000000"/>
          <w:sz w:val="18"/>
          <w:szCs w:val="18"/>
        </w:rPr>
        <w:t>Điều 5 của Nghị định số 44/2016/NĐ-CP</w:t>
      </w:r>
      <w:bookmarkEnd w:id="13"/>
      <w:r>
        <w:rPr>
          <w:rFonts w:ascii="Arial" w:hAnsi="Arial" w:cs="Arial"/>
          <w:color w:val="000000"/>
          <w:sz w:val="18"/>
          <w:szCs w:val="18"/>
        </w:rPr>
        <w:t> và </w:t>
      </w:r>
      <w:bookmarkStart w:id="14" w:name="dc_10"/>
      <w:r>
        <w:rPr>
          <w:rFonts w:ascii="Arial" w:hAnsi="Arial" w:cs="Arial"/>
          <w:color w:val="000000"/>
          <w:sz w:val="18"/>
          <w:szCs w:val="18"/>
        </w:rPr>
        <w:t>khoản 2, khoản 3 Điều 1 Nghị định số 140/2018/NĐ-CP</w:t>
      </w:r>
      <w:bookmarkEnd w:id="14"/>
      <w:r>
        <w:rPr>
          <w:rFonts w:ascii="Arial" w:hAnsi="Arial" w:cs="Arial"/>
          <w:color w:val="000000"/>
          <w:sz w:val="18"/>
          <w:szCs w:val="18"/>
        </w:rPr>
        <w:t>ngày 08 tháng 10 năm 2018 của Chính phủ sửa đổi, bổ sung các Nghị định liên quan đến điều kiện đầu tư kinh doanh và thủ tục hành chính thuộc phạm vi quản lý nhà nước của Bộ Lao động - Thương binh và Xã hội”.</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3. </w:t>
      </w:r>
      <w:bookmarkStart w:id="15" w:name="dc_11"/>
      <w:r>
        <w:rPr>
          <w:rFonts w:ascii="Arial" w:hAnsi="Arial" w:cs="Arial"/>
          <w:color w:val="000000"/>
          <w:sz w:val="18"/>
          <w:szCs w:val="18"/>
        </w:rPr>
        <w:t>Khoản 2 Điều 19</w:t>
      </w:r>
      <w:bookmarkEnd w:id="15"/>
      <w:r>
        <w:rPr>
          <w:rFonts w:ascii="Arial" w:hAnsi="Arial" w:cs="Arial"/>
          <w:color w:val="000000"/>
          <w:sz w:val="18"/>
          <w:szCs w:val="18"/>
        </w:rPr>
        <w:t> được sửa đổi như sau:</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Tổ chức kiểm định chỉ thực hiện kiểm định máy, thiết bị có yêu cầu nghiêm ngặt về an toàn lao động thuộc thẩm quyền quản lý của Bộ Công Thương sau khi có Giấy chứng nhận đủ điều kiện kiểm định kỹ thuật an toàn lao động.</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tổ chức kiểm định đã được cấp Giấy chứng nhận đủ điều kiện trước ngày 01 tháng 7 năm 2016 được tiếp tục sử dụng đến hết thời hạn ghi trên Giấy chứng nhận đủ điều kiện đó”.</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Bãi bỏ </w:t>
      </w:r>
      <w:bookmarkStart w:id="16" w:name="dc_12"/>
      <w:r>
        <w:rPr>
          <w:rFonts w:ascii="Arial" w:hAnsi="Arial" w:cs="Arial"/>
          <w:color w:val="000000"/>
          <w:sz w:val="18"/>
          <w:szCs w:val="18"/>
        </w:rPr>
        <w:t>Điều 5, Điều 6, Điều 8 và khoản 2 Điều 15</w:t>
      </w:r>
      <w:bookmarkEnd w:id="16"/>
      <w:r>
        <w:rPr>
          <w:rFonts w:ascii="Arial" w:hAnsi="Arial" w:cs="Arial"/>
          <w:color w:val="000000"/>
          <w:sz w:val="18"/>
          <w:szCs w:val="18"/>
        </w:rPr>
        <w:t>.</w:t>
      </w:r>
    </w:p>
    <w:p w:rsidR="003B5551" w:rsidRDefault="003B5551" w:rsidP="003B5551">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3"/>
      <w:r>
        <w:rPr>
          <w:rFonts w:ascii="Arial" w:hAnsi="Arial" w:cs="Arial"/>
          <w:b/>
          <w:bCs/>
          <w:color w:val="000000"/>
          <w:sz w:val="18"/>
          <w:szCs w:val="18"/>
        </w:rPr>
        <w:t>Điều 3. Điều khoản thi hành</w:t>
      </w:r>
      <w:bookmarkEnd w:id="17"/>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trưởng Bộ Công Thương ủy quyền cho Cục trưởng Cục Kỹ thuật an toàn và Môi trường công nghiệp thực hiện:</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Cấp, gia hạn, cấp lại, thu hồi giấy chứng nhận đủ điều kiện hoạt động kiểm định kỹ thuật an toàn lao động;</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Cấp, cấp lại, điều chỉnh, thu hồi giấy chứng nhận đủ điều kiện sản xuất, sửa chữa chai LPG và giấy chứng nhận đủ điều kiện sản xuất chai LPG mini.</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Thông tư này có hiệu lực thi hành kể từ ngày 10 tháng 12 năm 2018.</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quá trình thực hiện, nếu có vấn đề phát sinh hoặc vướng mắc, các tổ chức, cá nhân phản ánh về Bộ Công Thương để kịp thời xem xét, giải quyết./.</w:t>
      </w:r>
    </w:p>
    <w:p w:rsidR="003B5551" w:rsidRDefault="003B5551" w:rsidP="003B555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6"/>
        <w:gridCol w:w="4266"/>
      </w:tblGrid>
      <w:tr w:rsidR="003B5551" w:rsidTr="003B5551">
        <w:trPr>
          <w:tblCellSpacing w:w="0" w:type="dxa"/>
        </w:trPr>
        <w:tc>
          <w:tcPr>
            <w:tcW w:w="4428" w:type="dxa"/>
            <w:shd w:val="clear" w:color="auto" w:fill="FFFFFF"/>
            <w:tcMar>
              <w:top w:w="0" w:type="dxa"/>
              <w:left w:w="108" w:type="dxa"/>
              <w:bottom w:w="0" w:type="dxa"/>
              <w:right w:w="108" w:type="dxa"/>
            </w:tcMar>
            <w:hideMark/>
          </w:tcPr>
          <w:p w:rsidR="003B5551" w:rsidRDefault="003B5551">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br/>
            </w: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Văn phòng Tổng Bí thư;</w:t>
            </w:r>
            <w:r>
              <w:rPr>
                <w:rFonts w:ascii="Arial" w:hAnsi="Arial" w:cs="Arial"/>
                <w:color w:val="000000"/>
                <w:sz w:val="16"/>
                <w:szCs w:val="16"/>
              </w:rPr>
              <w:br/>
              <w:t>- Các Bộ, cơ quan ngang Bộ, cơ quan thuộc CP;</w:t>
            </w:r>
            <w:r>
              <w:rPr>
                <w:rFonts w:ascii="Arial" w:hAnsi="Arial" w:cs="Arial"/>
                <w:color w:val="000000"/>
                <w:sz w:val="16"/>
                <w:szCs w:val="16"/>
              </w:rPr>
              <w:br/>
              <w:t>- Lãnh đạo Bộ Công Thương;</w:t>
            </w:r>
            <w:r>
              <w:rPr>
                <w:rFonts w:ascii="Arial" w:hAnsi="Arial" w:cs="Arial"/>
                <w:color w:val="000000"/>
                <w:sz w:val="16"/>
                <w:szCs w:val="16"/>
              </w:rPr>
              <w:br/>
              <w:t>- Các đơn vị thuộc Bộ Công Thương;</w:t>
            </w:r>
            <w:r>
              <w:rPr>
                <w:rFonts w:ascii="Arial" w:hAnsi="Arial" w:cs="Arial"/>
                <w:color w:val="000000"/>
                <w:sz w:val="16"/>
                <w:szCs w:val="16"/>
              </w:rPr>
              <w:br/>
              <w:t>- UBND tỉnh, TP trực thuộc TW;</w:t>
            </w:r>
            <w:r>
              <w:rPr>
                <w:rFonts w:ascii="Arial" w:hAnsi="Arial" w:cs="Arial"/>
                <w:color w:val="000000"/>
                <w:sz w:val="16"/>
                <w:szCs w:val="16"/>
              </w:rPr>
              <w:br/>
              <w:t>- Sở Công Thương các tỉnh, TP trực thuộc TW;</w:t>
            </w:r>
            <w:r>
              <w:rPr>
                <w:rFonts w:ascii="Arial" w:hAnsi="Arial" w:cs="Arial"/>
                <w:color w:val="000000"/>
                <w:sz w:val="16"/>
                <w:szCs w:val="16"/>
              </w:rPr>
              <w:br/>
              <w:t>- Cục Kiểm tra văn bản QPPL - Bộ Tư pháp;</w:t>
            </w:r>
            <w:r>
              <w:rPr>
                <w:rFonts w:ascii="Arial" w:hAnsi="Arial" w:cs="Arial"/>
                <w:color w:val="000000"/>
                <w:sz w:val="16"/>
                <w:szCs w:val="16"/>
              </w:rPr>
              <w:br/>
              <w:t>- Cục Kiểm soát thủ tục hành chính - VPCP;</w:t>
            </w:r>
            <w:r>
              <w:rPr>
                <w:rFonts w:ascii="Arial" w:hAnsi="Arial" w:cs="Arial"/>
                <w:color w:val="000000"/>
                <w:sz w:val="16"/>
                <w:szCs w:val="16"/>
              </w:rPr>
              <w:br/>
              <w:t>- Website: Chính phủ, Bộ Công Thương;</w:t>
            </w:r>
            <w:r>
              <w:rPr>
                <w:rFonts w:ascii="Arial" w:hAnsi="Arial" w:cs="Arial"/>
                <w:color w:val="000000"/>
                <w:sz w:val="16"/>
                <w:szCs w:val="16"/>
              </w:rPr>
              <w:br/>
              <w:t>- Công báo;</w:t>
            </w:r>
            <w:r>
              <w:rPr>
                <w:rFonts w:ascii="Arial" w:hAnsi="Arial" w:cs="Arial"/>
                <w:color w:val="000000"/>
                <w:sz w:val="16"/>
                <w:szCs w:val="16"/>
              </w:rPr>
              <w:br/>
              <w:t>- Lưu: VT, PC, ATMT.</w:t>
            </w:r>
          </w:p>
        </w:tc>
        <w:tc>
          <w:tcPr>
            <w:tcW w:w="4428" w:type="dxa"/>
            <w:shd w:val="clear" w:color="auto" w:fill="FFFFFF"/>
            <w:tcMar>
              <w:top w:w="0" w:type="dxa"/>
              <w:left w:w="108" w:type="dxa"/>
              <w:bottom w:w="0" w:type="dxa"/>
              <w:right w:w="108" w:type="dxa"/>
            </w:tcMar>
            <w:hideMark/>
          </w:tcPr>
          <w:p w:rsidR="003B5551" w:rsidRDefault="003B555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Trần Tuấn Anh</w:t>
            </w:r>
          </w:p>
        </w:tc>
      </w:tr>
    </w:tbl>
    <w:p w:rsidR="00E2675C" w:rsidRPr="003B5551" w:rsidRDefault="00E2675C" w:rsidP="003B5551">
      <w:bookmarkStart w:id="18" w:name="_GoBack"/>
      <w:bookmarkEnd w:id="18"/>
    </w:p>
    <w:sectPr w:rsidR="00E2675C" w:rsidRPr="003B55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3B5551"/>
    <w:rsid w:val="003E1FDA"/>
    <w:rsid w:val="00427CE1"/>
    <w:rsid w:val="004A29FE"/>
    <w:rsid w:val="004D7047"/>
    <w:rsid w:val="004E5F02"/>
    <w:rsid w:val="005C2737"/>
    <w:rsid w:val="005C294A"/>
    <w:rsid w:val="006A326C"/>
    <w:rsid w:val="00717893"/>
    <w:rsid w:val="007E29B4"/>
    <w:rsid w:val="008265A2"/>
    <w:rsid w:val="00AC3C1F"/>
    <w:rsid w:val="00CD46DA"/>
    <w:rsid w:val="00D6015A"/>
    <w:rsid w:val="00DB44DB"/>
    <w:rsid w:val="00E106F2"/>
    <w:rsid w:val="00E2675C"/>
    <w:rsid w:val="00EF42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87-2018-nd-cp-hoat-dong-kinh-doanh-khi-341648.aspx" TargetMode="External"/><Relationship Id="rId3" Type="http://schemas.microsoft.com/office/2007/relationships/stylesWithEffects" Target="stylesWithEffects.xml"/><Relationship Id="rId7" Type="http://schemas.openxmlformats.org/officeDocument/2006/relationships/hyperlink" Target="https://thuvienphapluat.vn/van-ban/lao-dong-tien-luong/nghi-dinh-44-2016-nd-cp-ky-thuat-an-toan-lao-dong-huan-luyen-an-toan-ve-sinh-moi-truong-lao-dong-29983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ong-mai/nghi-dinh-98-2017-nd-cp-quy-dinh-chuc-nang-nhiem-vu-quyen-han-co-cau-to-chuc-bo-cong-thuong-359172.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dau-tu/nghi-dinh-140-2018-nd-cp-sua-doi-bo-sung-cac-nghi-dinh-lien-quan-den-dieu-kien-dau-tu-kinh-doanh-3964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2018-11-09T09:34:00Z</dcterms:created>
  <dcterms:modified xsi:type="dcterms:W3CDTF">2018-11-09T09:34:00Z</dcterms:modified>
</cp:coreProperties>
</file>