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72FDC" w:rsidRPr="00072FDC" w:rsidTr="00072FDC">
        <w:trPr>
          <w:tblCellSpacing w:w="0" w:type="dxa"/>
        </w:trPr>
        <w:tc>
          <w:tcPr>
            <w:tcW w:w="3348" w:type="dxa"/>
            <w:tcMar>
              <w:top w:w="0" w:type="dxa"/>
              <w:left w:w="108" w:type="dxa"/>
              <w:bottom w:w="0" w:type="dxa"/>
              <w:right w:w="108" w:type="dxa"/>
            </w:tcMar>
            <w:hideMark/>
          </w:tcPr>
          <w:p w:rsidR="00072FDC" w:rsidRPr="00072FDC" w:rsidRDefault="00072FDC" w:rsidP="00072FDC">
            <w:pPr>
              <w:spacing w:before="120" w:after="120" w:line="360" w:lineRule="auto"/>
              <w:jc w:val="center"/>
              <w:rPr>
                <w:rFonts w:asciiTheme="majorHAnsi" w:eastAsia="Times New Roman" w:hAnsiTheme="majorHAnsi" w:cstheme="majorHAnsi"/>
                <w:sz w:val="28"/>
                <w:szCs w:val="28"/>
                <w:lang w:eastAsia="vi-VN"/>
              </w:rPr>
            </w:pPr>
            <w:r w:rsidRPr="00072FDC">
              <w:rPr>
                <w:rFonts w:asciiTheme="majorHAnsi" w:eastAsia="Times New Roman" w:hAnsiTheme="majorHAnsi" w:cstheme="majorHAnsi"/>
                <w:b/>
                <w:bCs/>
                <w:sz w:val="28"/>
                <w:szCs w:val="28"/>
                <w:lang w:eastAsia="vi-VN"/>
              </w:rPr>
              <w:t>VĂN PHÒNG QUỐC HỘI</w:t>
            </w:r>
            <w:r w:rsidRPr="00072FDC">
              <w:rPr>
                <w:rFonts w:asciiTheme="majorHAnsi" w:eastAsia="Times New Roman" w:hAnsiTheme="majorHAnsi" w:cstheme="majorHAnsi"/>
                <w:b/>
                <w:bCs/>
                <w:sz w:val="28"/>
                <w:szCs w:val="28"/>
                <w:lang w:eastAsia="vi-VN"/>
              </w:rPr>
              <w:br/>
              <w:t>-------</w:t>
            </w:r>
          </w:p>
        </w:tc>
        <w:tc>
          <w:tcPr>
            <w:tcW w:w="5508" w:type="dxa"/>
            <w:tcMar>
              <w:top w:w="0" w:type="dxa"/>
              <w:left w:w="108" w:type="dxa"/>
              <w:bottom w:w="0" w:type="dxa"/>
              <w:right w:w="108" w:type="dxa"/>
            </w:tcMar>
            <w:hideMark/>
          </w:tcPr>
          <w:p w:rsidR="00072FDC" w:rsidRPr="00072FDC" w:rsidRDefault="00072FDC" w:rsidP="00072FDC">
            <w:pPr>
              <w:spacing w:before="120" w:after="120" w:line="360" w:lineRule="auto"/>
              <w:jc w:val="center"/>
              <w:rPr>
                <w:rFonts w:asciiTheme="majorHAnsi" w:eastAsia="Times New Roman" w:hAnsiTheme="majorHAnsi" w:cstheme="majorHAnsi"/>
                <w:sz w:val="28"/>
                <w:szCs w:val="28"/>
                <w:lang w:eastAsia="vi-VN"/>
              </w:rPr>
            </w:pPr>
            <w:r w:rsidRPr="00072FDC">
              <w:rPr>
                <w:rFonts w:asciiTheme="majorHAnsi" w:eastAsia="Times New Roman" w:hAnsiTheme="majorHAnsi" w:cstheme="majorHAnsi"/>
                <w:b/>
                <w:bCs/>
                <w:sz w:val="28"/>
                <w:szCs w:val="28"/>
                <w:lang w:eastAsia="vi-VN"/>
              </w:rPr>
              <w:t>CỘNG HÒA XÃ HỘI CHỦ NGHĨA VIỆT NAM</w:t>
            </w:r>
            <w:r w:rsidRPr="00072FDC">
              <w:rPr>
                <w:rFonts w:asciiTheme="majorHAnsi" w:eastAsia="Times New Roman" w:hAnsiTheme="majorHAnsi" w:cstheme="majorHAnsi"/>
                <w:b/>
                <w:bCs/>
                <w:sz w:val="28"/>
                <w:szCs w:val="28"/>
                <w:lang w:eastAsia="vi-VN"/>
              </w:rPr>
              <w:br/>
              <w:t>Độc lập - Tự do - Hạnh phúc </w:t>
            </w:r>
            <w:r w:rsidRPr="00072FDC">
              <w:rPr>
                <w:rFonts w:asciiTheme="majorHAnsi" w:eastAsia="Times New Roman" w:hAnsiTheme="majorHAnsi" w:cstheme="majorHAnsi"/>
                <w:b/>
                <w:bCs/>
                <w:sz w:val="28"/>
                <w:szCs w:val="28"/>
                <w:lang w:eastAsia="vi-VN"/>
              </w:rPr>
              <w:br/>
              <w:t>---------------</w:t>
            </w:r>
          </w:p>
        </w:tc>
      </w:tr>
      <w:tr w:rsidR="00072FDC" w:rsidRPr="00072FDC" w:rsidTr="00072FDC">
        <w:trPr>
          <w:tblCellSpacing w:w="0" w:type="dxa"/>
        </w:trPr>
        <w:tc>
          <w:tcPr>
            <w:tcW w:w="3348" w:type="dxa"/>
            <w:tcMar>
              <w:top w:w="0" w:type="dxa"/>
              <w:left w:w="108" w:type="dxa"/>
              <w:bottom w:w="0" w:type="dxa"/>
              <w:right w:w="108" w:type="dxa"/>
            </w:tcMar>
            <w:hideMark/>
          </w:tcPr>
          <w:p w:rsidR="00072FDC" w:rsidRPr="00072FDC" w:rsidRDefault="00072FDC" w:rsidP="00072FDC">
            <w:pPr>
              <w:spacing w:before="120" w:after="120" w:line="360" w:lineRule="auto"/>
              <w:jc w:val="center"/>
              <w:rPr>
                <w:rFonts w:asciiTheme="majorHAnsi" w:eastAsia="Times New Roman" w:hAnsiTheme="majorHAnsi" w:cstheme="majorHAnsi"/>
                <w:sz w:val="28"/>
                <w:szCs w:val="28"/>
                <w:lang w:eastAsia="vi-VN"/>
              </w:rPr>
            </w:pPr>
            <w:r w:rsidRPr="00072FDC">
              <w:rPr>
                <w:rFonts w:asciiTheme="majorHAnsi" w:eastAsia="Times New Roman" w:hAnsiTheme="majorHAnsi" w:cstheme="majorHAnsi"/>
                <w:sz w:val="28"/>
                <w:szCs w:val="28"/>
                <w:lang w:eastAsia="vi-VN"/>
              </w:rPr>
              <w:t>Số: 03/VBHN-VPQH</w:t>
            </w:r>
          </w:p>
        </w:tc>
        <w:tc>
          <w:tcPr>
            <w:tcW w:w="5508" w:type="dxa"/>
            <w:tcMar>
              <w:top w:w="0" w:type="dxa"/>
              <w:left w:w="108" w:type="dxa"/>
              <w:bottom w:w="0" w:type="dxa"/>
              <w:right w:w="108" w:type="dxa"/>
            </w:tcMar>
            <w:hideMark/>
          </w:tcPr>
          <w:p w:rsidR="00072FDC" w:rsidRPr="00072FDC" w:rsidRDefault="00072FDC" w:rsidP="00072FDC">
            <w:pPr>
              <w:spacing w:before="120" w:after="120" w:line="360" w:lineRule="auto"/>
              <w:jc w:val="right"/>
              <w:rPr>
                <w:rFonts w:asciiTheme="majorHAnsi" w:eastAsia="Times New Roman" w:hAnsiTheme="majorHAnsi" w:cstheme="majorHAnsi"/>
                <w:sz w:val="28"/>
                <w:szCs w:val="28"/>
                <w:lang w:eastAsia="vi-VN"/>
              </w:rPr>
            </w:pPr>
            <w:r w:rsidRPr="00072FDC">
              <w:rPr>
                <w:rFonts w:asciiTheme="majorHAnsi" w:eastAsia="Times New Roman" w:hAnsiTheme="majorHAnsi" w:cstheme="majorHAnsi"/>
                <w:i/>
                <w:iCs/>
                <w:sz w:val="28"/>
                <w:szCs w:val="28"/>
                <w:lang w:eastAsia="vi-VN"/>
              </w:rPr>
              <w:t>Hà Nội, ngày 28 tháng 6 năm 2017</w:t>
            </w:r>
          </w:p>
        </w:tc>
      </w:tr>
    </w:tbl>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 </w:t>
      </w:r>
    </w:p>
    <w:p w:rsidR="00072FDC" w:rsidRPr="00072FDC" w:rsidRDefault="00072FDC" w:rsidP="00072FDC">
      <w:pPr>
        <w:shd w:val="clear" w:color="auto" w:fill="FFFFFF"/>
        <w:spacing w:after="0" w:line="360" w:lineRule="auto"/>
        <w:jc w:val="center"/>
        <w:rPr>
          <w:rFonts w:asciiTheme="majorHAnsi" w:eastAsia="Times New Roman" w:hAnsiTheme="majorHAnsi" w:cstheme="majorHAnsi"/>
          <w:color w:val="000000"/>
          <w:sz w:val="28"/>
          <w:szCs w:val="28"/>
          <w:lang w:eastAsia="vi-VN"/>
        </w:rPr>
      </w:pPr>
      <w:bookmarkStart w:id="0" w:name="loai_1"/>
      <w:r w:rsidRPr="00072FDC">
        <w:rPr>
          <w:rFonts w:asciiTheme="majorHAnsi" w:eastAsia="Times New Roman" w:hAnsiTheme="majorHAnsi" w:cstheme="majorHAnsi"/>
          <w:b/>
          <w:bCs/>
          <w:color w:val="000000"/>
          <w:sz w:val="28"/>
          <w:szCs w:val="28"/>
          <w:lang w:eastAsia="vi-VN"/>
        </w:rPr>
        <w:t>LUẬT</w:t>
      </w:r>
      <w:bookmarkStart w:id="1" w:name="_GoBack"/>
      <w:bookmarkEnd w:id="0"/>
      <w:bookmarkEnd w:id="1"/>
    </w:p>
    <w:p w:rsidR="00072FDC" w:rsidRPr="00072FDC" w:rsidRDefault="00072FDC" w:rsidP="00072FDC">
      <w:pPr>
        <w:shd w:val="clear" w:color="auto" w:fill="FFFFFF"/>
        <w:spacing w:after="0" w:line="360" w:lineRule="auto"/>
        <w:jc w:val="center"/>
        <w:rPr>
          <w:rFonts w:asciiTheme="majorHAnsi" w:eastAsia="Times New Roman" w:hAnsiTheme="majorHAnsi" w:cstheme="majorHAnsi"/>
          <w:color w:val="000000"/>
          <w:sz w:val="28"/>
          <w:szCs w:val="28"/>
          <w:lang w:eastAsia="vi-VN"/>
        </w:rPr>
      </w:pPr>
      <w:bookmarkStart w:id="2" w:name="loai_1_name"/>
      <w:r w:rsidRPr="00072FDC">
        <w:rPr>
          <w:rFonts w:asciiTheme="majorHAnsi" w:eastAsia="Times New Roman" w:hAnsiTheme="majorHAnsi" w:cstheme="majorHAnsi"/>
          <w:color w:val="000000"/>
          <w:sz w:val="28"/>
          <w:szCs w:val="28"/>
          <w:lang w:eastAsia="vi-VN"/>
        </w:rPr>
        <w:t>THƯƠNG MẠI</w:t>
      </w:r>
      <w:bookmarkEnd w:id="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Luật Thương mại số 36/2005/QH11 ngày 14 tháng 6 năm 2005 của Quốc hội, có hiệu lực kể từ ngày 01 tháng 01 năm 2006, được sửa đổi, bổ sung bởi: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Luật Quản lý ngoại thương số 05/2017/QH14 ngày 12 tháng 6 năm 2017 của Quốc hội, có hiệu lực kể từ ngày 01 tháng 01 năm 2018.</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i/>
          <w:iCs/>
          <w:color w:val="000000"/>
          <w:sz w:val="28"/>
          <w:szCs w:val="28"/>
          <w:lang w:eastAsia="vi-VN"/>
        </w:rPr>
        <w:t>Căn cứ vào Hiến pháp nước Cộng hòa xã hội chủ nghĩa Việt Nam năm 1992 đã được sửa đổi, bổ sung theo Nghị quyết số 51/2001/QH10 ngày 25 tháng 12 năm 2001 của Quốc hội khóa X, kỳ họp thứ 10;</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i/>
          <w:iCs/>
          <w:color w:val="000000"/>
          <w:sz w:val="28"/>
          <w:szCs w:val="28"/>
          <w:lang w:eastAsia="vi-VN"/>
        </w:rPr>
        <w:t>Luật này quy định về hoạt động thương mại</w:t>
      </w:r>
      <w:hyperlink r:id="rId5" w:anchor="_ftn1" w:history="1">
        <w:r w:rsidRPr="00072FDC">
          <w:rPr>
            <w:rFonts w:asciiTheme="majorHAnsi" w:eastAsia="Times New Roman" w:hAnsiTheme="majorHAnsi" w:cstheme="majorHAnsi"/>
            <w:i/>
            <w:iCs/>
            <w:color w:val="000000"/>
            <w:sz w:val="28"/>
            <w:szCs w:val="28"/>
            <w:lang w:eastAsia="vi-VN"/>
          </w:rPr>
          <w:t>1</w:t>
        </w:r>
      </w:hyperlink>
      <w:r w:rsidRPr="00072FDC">
        <w:rPr>
          <w:rFonts w:asciiTheme="majorHAnsi" w:eastAsia="Times New Roman" w:hAnsiTheme="majorHAnsi" w:cstheme="majorHAnsi"/>
          <w:color w:val="000000"/>
          <w:sz w:val="28"/>
          <w:szCs w:val="28"/>
          <w:lang w:eastAsia="vi-VN"/>
        </w:rPr>
        <w: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 w:name="chuong_1"/>
      <w:r w:rsidRPr="00072FDC">
        <w:rPr>
          <w:rFonts w:asciiTheme="majorHAnsi" w:eastAsia="Times New Roman" w:hAnsiTheme="majorHAnsi" w:cstheme="majorHAnsi"/>
          <w:b/>
          <w:bCs/>
          <w:color w:val="000000"/>
          <w:sz w:val="28"/>
          <w:szCs w:val="28"/>
          <w:lang w:eastAsia="vi-VN"/>
        </w:rPr>
        <w:t>Chương I</w:t>
      </w:r>
      <w:bookmarkEnd w:id="3"/>
    </w:p>
    <w:p w:rsidR="00072FDC" w:rsidRPr="00072FDC" w:rsidRDefault="00072FDC" w:rsidP="00072FDC">
      <w:pPr>
        <w:shd w:val="clear" w:color="auto" w:fill="FFFFFF"/>
        <w:spacing w:after="0" w:line="360" w:lineRule="auto"/>
        <w:jc w:val="center"/>
        <w:rPr>
          <w:rFonts w:asciiTheme="majorHAnsi" w:eastAsia="Times New Roman" w:hAnsiTheme="majorHAnsi" w:cstheme="majorHAnsi"/>
          <w:color w:val="000000"/>
          <w:sz w:val="28"/>
          <w:szCs w:val="28"/>
          <w:lang w:eastAsia="vi-VN"/>
        </w:rPr>
      </w:pPr>
      <w:bookmarkStart w:id="4" w:name="chuong_1_name"/>
      <w:r w:rsidRPr="00072FDC">
        <w:rPr>
          <w:rFonts w:asciiTheme="majorHAnsi" w:eastAsia="Times New Roman" w:hAnsiTheme="majorHAnsi" w:cstheme="majorHAnsi"/>
          <w:b/>
          <w:bCs/>
          <w:color w:val="000000"/>
          <w:sz w:val="28"/>
          <w:szCs w:val="28"/>
          <w:lang w:eastAsia="vi-VN"/>
        </w:rPr>
        <w:t>NHỮNG QUY ĐỊNH CHUNG</w:t>
      </w:r>
      <w:bookmarkEnd w:id="4"/>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5" w:name="muc_1"/>
      <w:r w:rsidRPr="00072FDC">
        <w:rPr>
          <w:rFonts w:asciiTheme="majorHAnsi" w:eastAsia="Times New Roman" w:hAnsiTheme="majorHAnsi" w:cstheme="majorHAnsi"/>
          <w:b/>
          <w:bCs/>
          <w:color w:val="000000"/>
          <w:sz w:val="28"/>
          <w:szCs w:val="28"/>
          <w:lang w:eastAsia="vi-VN"/>
        </w:rPr>
        <w:t>Mục 1. PHẠM VI ĐIỀU CHỈNH VÀ ĐỐI TƯỢNG ÁP DỤNG</w:t>
      </w:r>
      <w:bookmarkEnd w:id="5"/>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6" w:name="dieu_1"/>
      <w:r w:rsidRPr="00072FDC">
        <w:rPr>
          <w:rFonts w:asciiTheme="majorHAnsi" w:eastAsia="Times New Roman" w:hAnsiTheme="majorHAnsi" w:cstheme="majorHAnsi"/>
          <w:b/>
          <w:bCs/>
          <w:color w:val="000000"/>
          <w:sz w:val="28"/>
          <w:szCs w:val="28"/>
          <w:lang w:eastAsia="vi-VN"/>
        </w:rPr>
        <w:t>Điều 1. Phạm vi điều chỉnh</w:t>
      </w:r>
      <w:bookmarkEnd w:id="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Hoạt động thương mại thực hiện trên lãnh thổ nước Cộng hòa xã hội chủ nghĩa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Hoạt động thương mại thực hiện ngoài lãnh thổ nước Cộng hòa xã hội chủ nghĩa Việt Nam trong trường hợp các bên thỏa thuận chọn áp dụng Luật này hoặc luật nước ngoài, điều ước quốc tế mà Cộng hòa xã hội chủ nghĩa Việt Nam là thành viên có quy định áp dụng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3. Hoạt động không nhằm mục đích sinh lợi của một bên trong giao dịch với thương nhân thực hiện trên lãnh thổ nước Cộng hòa xã hội chủ nghĩa Việt Nam trong trường hợp bên thực hiện hoạt động không nhằm mục đích sinh lợi đó chọn áp dụng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7" w:name="dieu_2"/>
      <w:r w:rsidRPr="00072FDC">
        <w:rPr>
          <w:rFonts w:asciiTheme="majorHAnsi" w:eastAsia="Times New Roman" w:hAnsiTheme="majorHAnsi" w:cstheme="majorHAnsi"/>
          <w:b/>
          <w:bCs/>
          <w:color w:val="000000"/>
          <w:sz w:val="28"/>
          <w:szCs w:val="28"/>
          <w:lang w:eastAsia="vi-VN"/>
        </w:rPr>
        <w:t>Điều 2. Đối tượng áp dụng</w:t>
      </w:r>
      <w:bookmarkEnd w:id="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Thương nhân hoạt động thương mại theo quy định tại Điều 1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Tổ chức, cá nhân khác hoạt động có liên quan đến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Căn cứ vào những nguyên tắc của Luật này, Chính phủ quy định cụ thể việc áp dụng Luật này đối với cá nhân hoạt động thương mại một cách độc lập, thường xuyên không phải đăng ký kinh doanh.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8" w:name="dieu_3"/>
      <w:r w:rsidRPr="00072FDC">
        <w:rPr>
          <w:rFonts w:asciiTheme="majorHAnsi" w:eastAsia="Times New Roman" w:hAnsiTheme="majorHAnsi" w:cstheme="majorHAnsi"/>
          <w:b/>
          <w:bCs/>
          <w:color w:val="000000"/>
          <w:sz w:val="28"/>
          <w:szCs w:val="28"/>
          <w:lang w:eastAsia="vi-VN"/>
        </w:rPr>
        <w:t>Điều 3. Giải thích từ ngữ</w:t>
      </w:r>
      <w:bookmarkEnd w:id="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Trong Luật này, các từ ngữ dưới đây được hiểu như sau: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w:t>
      </w:r>
      <w:r w:rsidRPr="00072FDC">
        <w:rPr>
          <w:rFonts w:asciiTheme="majorHAnsi" w:eastAsia="Times New Roman" w:hAnsiTheme="majorHAnsi" w:cstheme="majorHAnsi"/>
          <w:i/>
          <w:iCs/>
          <w:color w:val="000000"/>
          <w:sz w:val="28"/>
          <w:szCs w:val="28"/>
          <w:lang w:eastAsia="vi-VN"/>
        </w:rPr>
        <w:t>Hoạt động thương mại </w:t>
      </w:r>
      <w:r w:rsidRPr="00072FDC">
        <w:rPr>
          <w:rFonts w:asciiTheme="majorHAnsi" w:eastAsia="Times New Roman" w:hAnsiTheme="majorHAnsi" w:cstheme="majorHAnsi"/>
          <w:color w:val="000000"/>
          <w:sz w:val="28"/>
          <w:szCs w:val="28"/>
          <w:lang w:eastAsia="vi-VN"/>
        </w:rPr>
        <w:t>là hoạt động nhằm mục đích sinh lợi, bao gồm mua bán hàng hóa, cung ứng dịch vụ, đầu tư, xúc tiến thương mại và các hoạt động nhằm mục đích sinh lợi khác.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w:t>
      </w:r>
      <w:r w:rsidRPr="00072FDC">
        <w:rPr>
          <w:rFonts w:asciiTheme="majorHAnsi" w:eastAsia="Times New Roman" w:hAnsiTheme="majorHAnsi" w:cstheme="majorHAnsi"/>
          <w:i/>
          <w:iCs/>
          <w:color w:val="000000"/>
          <w:sz w:val="28"/>
          <w:szCs w:val="28"/>
          <w:lang w:eastAsia="vi-VN"/>
        </w:rPr>
        <w:t>Hàng hóa </w:t>
      </w:r>
      <w:r w:rsidRPr="00072FDC">
        <w:rPr>
          <w:rFonts w:asciiTheme="majorHAnsi" w:eastAsia="Times New Roman" w:hAnsiTheme="majorHAnsi" w:cstheme="majorHAnsi"/>
          <w:color w:val="000000"/>
          <w:sz w:val="28"/>
          <w:szCs w:val="28"/>
          <w:lang w:eastAsia="vi-VN"/>
        </w:rPr>
        <w:t>bao gồm: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Tất cả các loại động sản, kể cả động sản hình thành trong tương lai;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Những vật gắn liền với đất đai.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w:t>
      </w:r>
      <w:r w:rsidRPr="00072FDC">
        <w:rPr>
          <w:rFonts w:asciiTheme="majorHAnsi" w:eastAsia="Times New Roman" w:hAnsiTheme="majorHAnsi" w:cstheme="majorHAnsi"/>
          <w:i/>
          <w:iCs/>
          <w:color w:val="000000"/>
          <w:sz w:val="28"/>
          <w:szCs w:val="28"/>
          <w:lang w:eastAsia="vi-VN"/>
        </w:rPr>
        <w:t>Thói quen trong hoạt động thương mại </w:t>
      </w:r>
      <w:r w:rsidRPr="00072FDC">
        <w:rPr>
          <w:rFonts w:asciiTheme="majorHAnsi" w:eastAsia="Times New Roman" w:hAnsiTheme="majorHAnsi" w:cstheme="majorHAnsi"/>
          <w:color w:val="000000"/>
          <w:sz w:val="28"/>
          <w:szCs w:val="28"/>
          <w:lang w:eastAsia="vi-VN"/>
        </w:rPr>
        <w:t>là quy tắc xử sự có nội dung rõ ràng được hình thành và lặp lại nhiều lần trong một thời gian dài giữa các bên, được các bên mặc nhiên thừa nhận để xác định quyền và nghĩa vụ của các bên trong hợp đồng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w:t>
      </w:r>
      <w:r w:rsidRPr="00072FDC">
        <w:rPr>
          <w:rFonts w:asciiTheme="majorHAnsi" w:eastAsia="Times New Roman" w:hAnsiTheme="majorHAnsi" w:cstheme="majorHAnsi"/>
          <w:i/>
          <w:iCs/>
          <w:color w:val="000000"/>
          <w:sz w:val="28"/>
          <w:szCs w:val="28"/>
          <w:lang w:eastAsia="vi-VN"/>
        </w:rPr>
        <w:t>Tập quán thương mại </w:t>
      </w:r>
      <w:r w:rsidRPr="00072FDC">
        <w:rPr>
          <w:rFonts w:asciiTheme="majorHAnsi" w:eastAsia="Times New Roman" w:hAnsiTheme="majorHAnsi" w:cstheme="majorHAnsi"/>
          <w:color w:val="000000"/>
          <w:sz w:val="28"/>
          <w:szCs w:val="28"/>
          <w:lang w:eastAsia="vi-VN"/>
        </w:rPr>
        <w:t>là thói quen được thừa nhận rộng rãi trong hoạt động thương mại trên một vùng, miền hoặc một lĩnh vực thương mại, có nội dung rõ ràng được các bên thừa nhận để xác định quyền và nghĩa vụ của các bên trong hoạt động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5. </w:t>
      </w:r>
      <w:r w:rsidRPr="00072FDC">
        <w:rPr>
          <w:rFonts w:asciiTheme="majorHAnsi" w:eastAsia="Times New Roman" w:hAnsiTheme="majorHAnsi" w:cstheme="majorHAnsi"/>
          <w:i/>
          <w:iCs/>
          <w:color w:val="000000"/>
          <w:sz w:val="28"/>
          <w:szCs w:val="28"/>
          <w:lang w:eastAsia="vi-VN"/>
        </w:rPr>
        <w:t>Thông điệp dữ liệu </w:t>
      </w:r>
      <w:r w:rsidRPr="00072FDC">
        <w:rPr>
          <w:rFonts w:asciiTheme="majorHAnsi" w:eastAsia="Times New Roman" w:hAnsiTheme="majorHAnsi" w:cstheme="majorHAnsi"/>
          <w:color w:val="000000"/>
          <w:sz w:val="28"/>
          <w:szCs w:val="28"/>
          <w:lang w:eastAsia="vi-VN"/>
        </w:rPr>
        <w:t>là thông tin được tạo ra, gửi đi, nhận và lưu giữ bằng phương tiện điện tử.</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6. </w:t>
      </w:r>
      <w:r w:rsidRPr="00072FDC">
        <w:rPr>
          <w:rFonts w:asciiTheme="majorHAnsi" w:eastAsia="Times New Roman" w:hAnsiTheme="majorHAnsi" w:cstheme="majorHAnsi"/>
          <w:i/>
          <w:iCs/>
          <w:color w:val="000000"/>
          <w:sz w:val="28"/>
          <w:szCs w:val="28"/>
          <w:lang w:eastAsia="vi-VN"/>
        </w:rPr>
        <w:t>Văn phòng đại diện của thương nhân nước ngoài tại Việt Nam </w:t>
      </w:r>
      <w:r w:rsidRPr="00072FDC">
        <w:rPr>
          <w:rFonts w:asciiTheme="majorHAnsi" w:eastAsia="Times New Roman" w:hAnsiTheme="majorHAnsi" w:cstheme="majorHAnsi"/>
          <w:color w:val="000000"/>
          <w:sz w:val="28"/>
          <w:szCs w:val="28"/>
          <w:lang w:eastAsia="vi-VN"/>
        </w:rPr>
        <w:t>là đơn vị phụ thuộc của thương nhân nước ngoài, được thành lập theo quy định của pháp luật Việt Nam để tìm hiểu thị trường và thực hiện một số hoạt động xúc tiến thương mại mà pháp luật Việt Nam cho phép.</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7. </w:t>
      </w:r>
      <w:r w:rsidRPr="00072FDC">
        <w:rPr>
          <w:rFonts w:asciiTheme="majorHAnsi" w:eastAsia="Times New Roman" w:hAnsiTheme="majorHAnsi" w:cstheme="majorHAnsi"/>
          <w:i/>
          <w:iCs/>
          <w:color w:val="000000"/>
          <w:sz w:val="28"/>
          <w:szCs w:val="28"/>
          <w:lang w:eastAsia="vi-VN"/>
        </w:rPr>
        <w:t>Chi nhánh của thương nhân nước ngoài tại Việt Nam </w:t>
      </w:r>
      <w:r w:rsidRPr="00072FDC">
        <w:rPr>
          <w:rFonts w:asciiTheme="majorHAnsi" w:eastAsia="Times New Roman" w:hAnsiTheme="majorHAnsi" w:cstheme="majorHAnsi"/>
          <w:color w:val="000000"/>
          <w:sz w:val="28"/>
          <w:szCs w:val="28"/>
          <w:lang w:eastAsia="vi-VN"/>
        </w:rPr>
        <w:t>là đơn vị phụ thuộc của thương nhân nước ngoài, được thành lập và hoạt động thương mại tại Việt Nam theo quy định của pháp luật Việt Nam hoặc điều ước quốc tế mà Cộng hòa xã hội chủ nghĩa Việt Nam là thành viên.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8. </w:t>
      </w:r>
      <w:r w:rsidRPr="00072FDC">
        <w:rPr>
          <w:rFonts w:asciiTheme="majorHAnsi" w:eastAsia="Times New Roman" w:hAnsiTheme="majorHAnsi" w:cstheme="majorHAnsi"/>
          <w:i/>
          <w:iCs/>
          <w:color w:val="000000"/>
          <w:sz w:val="28"/>
          <w:szCs w:val="28"/>
          <w:lang w:eastAsia="vi-VN"/>
        </w:rPr>
        <w:t>Mua bán hàng hóa </w:t>
      </w:r>
      <w:r w:rsidRPr="00072FDC">
        <w:rPr>
          <w:rFonts w:asciiTheme="majorHAnsi" w:eastAsia="Times New Roman" w:hAnsiTheme="majorHAnsi" w:cstheme="majorHAnsi"/>
          <w:color w:val="000000"/>
          <w:sz w:val="28"/>
          <w:szCs w:val="28"/>
          <w:lang w:eastAsia="vi-VN"/>
        </w:rPr>
        <w:t>là hoạt động thương mại, theo đó bên bán có nghĩa vụ giao hàng, chuyển quyền sở hữu hàng hóa cho bên mua và nhận thanh toán; bên mua có nghĩa vụ thanh toán cho bên bán, nhận hàng và quyền sở hữu hàng hóa theo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9. </w:t>
      </w:r>
      <w:r w:rsidRPr="00072FDC">
        <w:rPr>
          <w:rFonts w:asciiTheme="majorHAnsi" w:eastAsia="Times New Roman" w:hAnsiTheme="majorHAnsi" w:cstheme="majorHAnsi"/>
          <w:i/>
          <w:iCs/>
          <w:color w:val="000000"/>
          <w:sz w:val="28"/>
          <w:szCs w:val="28"/>
          <w:lang w:eastAsia="vi-VN"/>
        </w:rPr>
        <w:t>Cung ứng dịch vụ </w:t>
      </w:r>
      <w:r w:rsidRPr="00072FDC">
        <w:rPr>
          <w:rFonts w:asciiTheme="majorHAnsi" w:eastAsia="Times New Roman" w:hAnsiTheme="majorHAnsi" w:cstheme="majorHAnsi"/>
          <w:color w:val="000000"/>
          <w:sz w:val="28"/>
          <w:szCs w:val="28"/>
          <w:lang w:eastAsia="vi-VN"/>
        </w:rPr>
        <w:t>là hoạt động thương mại, theo đó một bên (sau đây gọi là bên cung ứng dịch vụ) có nghĩa vụ thực hiện dịch vụ cho một bên khác và nhận thanh toán; bên sử dụng dịch vụ (sau đây gọi là khách hàng) có nghĩa vụ thanh toán cho bên cung ứng dịch vụ và sử dụng dịch vụ theo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10. </w:t>
      </w:r>
      <w:r w:rsidRPr="00072FDC">
        <w:rPr>
          <w:rFonts w:asciiTheme="majorHAnsi" w:eastAsia="Times New Roman" w:hAnsiTheme="majorHAnsi" w:cstheme="majorHAnsi"/>
          <w:i/>
          <w:iCs/>
          <w:color w:val="000000"/>
          <w:sz w:val="28"/>
          <w:szCs w:val="28"/>
          <w:lang w:eastAsia="vi-VN"/>
        </w:rPr>
        <w:t>Xúc tiến thương mại </w:t>
      </w:r>
      <w:r w:rsidRPr="00072FDC">
        <w:rPr>
          <w:rFonts w:asciiTheme="majorHAnsi" w:eastAsia="Times New Roman" w:hAnsiTheme="majorHAnsi" w:cstheme="majorHAnsi"/>
          <w:color w:val="000000"/>
          <w:sz w:val="28"/>
          <w:szCs w:val="28"/>
          <w:lang w:eastAsia="vi-VN"/>
        </w:rPr>
        <w:t>là hoạt động thúc đẩy, tìm kiếm cơ hội mua bán hàng hóa và cung ứng dịch vụ, bao gồm hoạt động khuyến mại, quảng cáo thương mại, trưng bày, giới thiệu hàng hóa, dịch vụ và hội chợ, triển lãm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11. </w:t>
      </w:r>
      <w:r w:rsidRPr="00072FDC">
        <w:rPr>
          <w:rFonts w:asciiTheme="majorHAnsi" w:eastAsia="Times New Roman" w:hAnsiTheme="majorHAnsi" w:cstheme="majorHAnsi"/>
          <w:i/>
          <w:iCs/>
          <w:color w:val="000000"/>
          <w:sz w:val="28"/>
          <w:szCs w:val="28"/>
          <w:lang w:eastAsia="vi-VN"/>
        </w:rPr>
        <w:t>Các hoạt động trung gian thương mại </w:t>
      </w:r>
      <w:r w:rsidRPr="00072FDC">
        <w:rPr>
          <w:rFonts w:asciiTheme="majorHAnsi" w:eastAsia="Times New Roman" w:hAnsiTheme="majorHAnsi" w:cstheme="majorHAnsi"/>
          <w:color w:val="000000"/>
          <w:sz w:val="28"/>
          <w:szCs w:val="28"/>
          <w:lang w:eastAsia="vi-VN"/>
        </w:rPr>
        <w:t>là hoạt động của thương nhân để thực hiện các giao dịch thương mại cho một hoặc một số thương nhân được xác định, bao gồm hoạt động đại diện cho thương nhân, môi giới thương mại, ủy thác mua bán hàng hóa và đại lý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12. </w:t>
      </w:r>
      <w:r w:rsidRPr="00072FDC">
        <w:rPr>
          <w:rFonts w:asciiTheme="majorHAnsi" w:eastAsia="Times New Roman" w:hAnsiTheme="majorHAnsi" w:cstheme="majorHAnsi"/>
          <w:i/>
          <w:iCs/>
          <w:color w:val="000000"/>
          <w:sz w:val="28"/>
          <w:szCs w:val="28"/>
          <w:lang w:eastAsia="vi-VN"/>
        </w:rPr>
        <w:t>Vi phạm hợp đồng </w:t>
      </w:r>
      <w:r w:rsidRPr="00072FDC">
        <w:rPr>
          <w:rFonts w:asciiTheme="majorHAnsi" w:eastAsia="Times New Roman" w:hAnsiTheme="majorHAnsi" w:cstheme="majorHAnsi"/>
          <w:color w:val="000000"/>
          <w:sz w:val="28"/>
          <w:szCs w:val="28"/>
          <w:lang w:eastAsia="vi-VN"/>
        </w:rPr>
        <w:t>là việc một bên không thực hiện, thực hiện không đầy đủ hoặc thực hiện không đúng nghĩa vụ theo thỏa thuận giữa các bên hoặc theo quy định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13. </w:t>
      </w:r>
      <w:r w:rsidRPr="00072FDC">
        <w:rPr>
          <w:rFonts w:asciiTheme="majorHAnsi" w:eastAsia="Times New Roman" w:hAnsiTheme="majorHAnsi" w:cstheme="majorHAnsi"/>
          <w:i/>
          <w:iCs/>
          <w:color w:val="000000"/>
          <w:sz w:val="28"/>
          <w:szCs w:val="28"/>
          <w:lang w:eastAsia="vi-VN"/>
        </w:rPr>
        <w:t>Vi phạm cơ bản </w:t>
      </w:r>
      <w:r w:rsidRPr="00072FDC">
        <w:rPr>
          <w:rFonts w:asciiTheme="majorHAnsi" w:eastAsia="Times New Roman" w:hAnsiTheme="majorHAnsi" w:cstheme="majorHAnsi"/>
          <w:color w:val="000000"/>
          <w:sz w:val="28"/>
          <w:szCs w:val="28"/>
          <w:lang w:eastAsia="vi-VN"/>
        </w:rPr>
        <w:t>là sự vi phạm hợp đồng của một bên gây thiệt hại cho bên kia đến mức làm cho bên kia không đạt được mục đích của việc giao kết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14. </w:t>
      </w:r>
      <w:r w:rsidRPr="00072FDC">
        <w:rPr>
          <w:rFonts w:asciiTheme="majorHAnsi" w:eastAsia="Times New Roman" w:hAnsiTheme="majorHAnsi" w:cstheme="majorHAnsi"/>
          <w:i/>
          <w:iCs/>
          <w:color w:val="000000"/>
          <w:sz w:val="28"/>
          <w:szCs w:val="28"/>
          <w:lang w:eastAsia="vi-VN"/>
        </w:rPr>
        <w:t>Xuất xứ hàng hóa </w:t>
      </w:r>
      <w:r w:rsidRPr="00072FDC">
        <w:rPr>
          <w:rFonts w:asciiTheme="majorHAnsi" w:eastAsia="Times New Roman" w:hAnsiTheme="majorHAnsi" w:cstheme="majorHAnsi"/>
          <w:color w:val="000000"/>
          <w:sz w:val="28"/>
          <w:szCs w:val="28"/>
          <w:lang w:eastAsia="vi-VN"/>
        </w:rPr>
        <w:t>là nước hoặc vùng lãnh thổ nơi sản xuất ra toàn bộ hàng hóa hoặc nơi thực hiện công đoạn chế biến cơ bản cuối cùng đối với hàng hóa trong trường hợp có nhiều nước hoặc vùng lãnh thổ tham gia vào quá trình sản xuất hàng hóa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15. </w:t>
      </w:r>
      <w:r w:rsidRPr="00072FDC">
        <w:rPr>
          <w:rFonts w:asciiTheme="majorHAnsi" w:eastAsia="Times New Roman" w:hAnsiTheme="majorHAnsi" w:cstheme="majorHAnsi"/>
          <w:i/>
          <w:iCs/>
          <w:color w:val="000000"/>
          <w:sz w:val="28"/>
          <w:szCs w:val="28"/>
          <w:lang w:eastAsia="vi-VN"/>
        </w:rPr>
        <w:t>Các hình thức có giá trị tương đương văn bản </w:t>
      </w:r>
      <w:r w:rsidRPr="00072FDC">
        <w:rPr>
          <w:rFonts w:asciiTheme="majorHAnsi" w:eastAsia="Times New Roman" w:hAnsiTheme="majorHAnsi" w:cstheme="majorHAnsi"/>
          <w:color w:val="000000"/>
          <w:sz w:val="28"/>
          <w:szCs w:val="28"/>
          <w:lang w:eastAsia="vi-VN"/>
        </w:rPr>
        <w:t>bao gồm điện báo, telex, fax, thông điệp dữ liệu và các hình thức khác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9" w:name="dieu_4"/>
      <w:r w:rsidRPr="00072FDC">
        <w:rPr>
          <w:rFonts w:asciiTheme="majorHAnsi" w:eastAsia="Times New Roman" w:hAnsiTheme="majorHAnsi" w:cstheme="majorHAnsi"/>
          <w:b/>
          <w:bCs/>
          <w:color w:val="000000"/>
          <w:sz w:val="28"/>
          <w:szCs w:val="28"/>
          <w:lang w:eastAsia="vi-VN"/>
        </w:rPr>
        <w:t>Điều 4. Áp dụng Luật Thương mại và pháp luật có liên quan</w:t>
      </w:r>
      <w:bookmarkEnd w:id="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Hoạt động thương mại phải tuân theo Luật Thương mại và pháp luật có liên quan.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Hoạt động thương mại đặc thù được quy định trong luật khác thì áp dụng quy định của luật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Hoạt động thương mại không được quy định trong Luật Thương mại và trong các luật khác thì áp dụng quy định của Bộ luật Dân sự.</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0" w:name="dieu_5"/>
      <w:r w:rsidRPr="00072FDC">
        <w:rPr>
          <w:rFonts w:asciiTheme="majorHAnsi" w:eastAsia="Times New Roman" w:hAnsiTheme="majorHAnsi" w:cstheme="majorHAnsi"/>
          <w:b/>
          <w:bCs/>
          <w:color w:val="000000"/>
          <w:sz w:val="28"/>
          <w:szCs w:val="28"/>
          <w:lang w:eastAsia="vi-VN"/>
        </w:rPr>
        <w:t>Điều 5. Áp dụng điều ước quốc tế, pháp luật nước ngoài và tập quán thương mại quốc tế</w:t>
      </w:r>
      <w:bookmarkEnd w:id="1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Trường hợp điều ước quốc tế mà Cộng hòa xã hội chủ nghĩa Việt Nam là thành viên có quy định áp dụng pháp luật nước ngoài, tập quán thương mại quốc tế hoặc có quy định khác với quy định của Luật này thì áp dụng quy định của điều ước quốc tế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Các bên trong giao dịch thương mại có yếu tố nước ngoài được thỏa thuận áp dụng pháp luật nước ngoài, tập quán thương mại quốc tế nếu pháp luật nước ngoài, tập quán thương mại quốc tế đó không trái với các nguyên tắc cơ bản của pháp luật Việt Nam.</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1" w:name="dieu_6"/>
      <w:r w:rsidRPr="00072FDC">
        <w:rPr>
          <w:rFonts w:asciiTheme="majorHAnsi" w:eastAsia="Times New Roman" w:hAnsiTheme="majorHAnsi" w:cstheme="majorHAnsi"/>
          <w:b/>
          <w:bCs/>
          <w:color w:val="000000"/>
          <w:sz w:val="28"/>
          <w:szCs w:val="28"/>
          <w:lang w:eastAsia="vi-VN"/>
        </w:rPr>
        <w:t>Điều 6. Thương nhân</w:t>
      </w:r>
      <w:bookmarkEnd w:id="1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Thương nhân bao gồm tổ chức kinh tế được thành lập hợp pháp, cá nhân hoạt động thương mại một cách độc lập, thường xuyên và có đăng ký kinh doanh.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Thương nhân có quyền hoạt động thương mại trong các ngành nghề, tại các địa bàn, dưới các hình thức và theo các phương thức mà pháp luật không cấm.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Quyền hoạt động thương mại hợp pháp của thương nhân được Nhà nước bảo hộ.</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Nhà nước thực hiện độc quyền Nhà nước có thời hạn về hoạt động thương mại đối với một số hàng hóa, dịch vụ hoặc tại một số địa bàn để bảo đảm lợi ích quốc gia. Chính phủ quy định cụ thể danh mục hàng hóa, dịch vụ, địa bàn độc quyền Nhà nước.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2" w:name="dieu_7"/>
      <w:r w:rsidRPr="00072FDC">
        <w:rPr>
          <w:rFonts w:asciiTheme="majorHAnsi" w:eastAsia="Times New Roman" w:hAnsiTheme="majorHAnsi" w:cstheme="majorHAnsi"/>
          <w:b/>
          <w:bCs/>
          <w:color w:val="000000"/>
          <w:sz w:val="28"/>
          <w:szCs w:val="28"/>
          <w:lang w:eastAsia="vi-VN"/>
        </w:rPr>
        <w:t>Điều 7. Nghĩa vụ đăng ký kinh doanh của thương nhân</w:t>
      </w:r>
      <w:bookmarkEnd w:id="1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Thương nhân có nghĩa vụ đăng ký kinh doanh theo quy định của pháp luật. Trường hợp chưa đăng ký kinh doanh, thương nhân vẫn phải chịu trách nhiệm về mọi hoạt động của mình theo quy định của Luật này và quy định khác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3" w:name="dieu_8"/>
      <w:r w:rsidRPr="00072FDC">
        <w:rPr>
          <w:rFonts w:asciiTheme="majorHAnsi" w:eastAsia="Times New Roman" w:hAnsiTheme="majorHAnsi" w:cstheme="majorHAnsi"/>
          <w:b/>
          <w:bCs/>
          <w:color w:val="000000"/>
          <w:sz w:val="28"/>
          <w:szCs w:val="28"/>
          <w:lang w:eastAsia="vi-VN"/>
        </w:rPr>
        <w:t>Điều 8. Cơ quan quản lý nhà nước về hoạt động thương mại</w:t>
      </w:r>
      <w:bookmarkEnd w:id="1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Chính phủ thống nhất quản lý nhà nước về hoạt động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Bộ Thương mại chịu trách nhiệm trước Chính phủ thực hiện việc quản lý nhà nước về hoạt động mua bán hàng hóa và các hoạt động thương mại cụ thể được quy định tại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3. Bộ, cơ quan ngang bộ trong phạm vi nhiệm vụ, quyền hạn của mình có trách nhiệm thực hiện việc quản lý nhà nước về các hoạt động thương mại trong lĩnh vực được phân công.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Ủy ban nhân dân các cấp thực hiện việc quản lý nhà nước về các hoạt động thương mại tại địa phương theo sự phân cấp của Chính phủ.</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4" w:name="dieu_9"/>
      <w:r w:rsidRPr="00072FDC">
        <w:rPr>
          <w:rFonts w:asciiTheme="majorHAnsi" w:eastAsia="Times New Roman" w:hAnsiTheme="majorHAnsi" w:cstheme="majorHAnsi"/>
          <w:b/>
          <w:bCs/>
          <w:color w:val="000000"/>
          <w:sz w:val="28"/>
          <w:szCs w:val="28"/>
          <w:lang w:eastAsia="vi-VN"/>
        </w:rPr>
        <w:t>Điều 9. Hiệp hội thương mại</w:t>
      </w:r>
      <w:bookmarkEnd w:id="1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Hiệp hội thương mại được thành lập để bảo vệ quyền và lợi ích hợp pháp của thương nhân, động viên thương nhân tham gia phát triển thương mại, tuyên truyền, phổ biến các quy định của pháp luật về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Hiệp hội thương mại được tổ chức và hoạt động theo quy định của pháp luật về hội.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5" w:name="muc_2"/>
      <w:r w:rsidRPr="00072FDC">
        <w:rPr>
          <w:rFonts w:asciiTheme="majorHAnsi" w:eastAsia="Times New Roman" w:hAnsiTheme="majorHAnsi" w:cstheme="majorHAnsi"/>
          <w:b/>
          <w:bCs/>
          <w:color w:val="000000"/>
          <w:sz w:val="28"/>
          <w:szCs w:val="28"/>
          <w:lang w:eastAsia="vi-VN"/>
        </w:rPr>
        <w:t>Mục 2. NHỮNG NGUYÊN TẮC CƠ BẢN TRONG HOẠT ĐỘNG THƯƠNG MẠI</w:t>
      </w:r>
      <w:bookmarkEnd w:id="15"/>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6" w:name="dieu_10"/>
      <w:r w:rsidRPr="00072FDC">
        <w:rPr>
          <w:rFonts w:asciiTheme="majorHAnsi" w:eastAsia="Times New Roman" w:hAnsiTheme="majorHAnsi" w:cstheme="majorHAnsi"/>
          <w:b/>
          <w:bCs/>
          <w:color w:val="000000"/>
          <w:sz w:val="28"/>
          <w:szCs w:val="28"/>
          <w:lang w:eastAsia="vi-VN"/>
        </w:rPr>
        <w:t>Điều 10. Nguyên tắc bình đẳng trước pháp luật của thương nhân trong hoạt động thương mại</w:t>
      </w:r>
      <w:bookmarkEnd w:id="1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Thương nhân thuộc mọi thành phần kinh tế bình đẳng trước pháp luật trong hoạt động thương mại.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7" w:name="dieu_11"/>
      <w:r w:rsidRPr="00072FDC">
        <w:rPr>
          <w:rFonts w:asciiTheme="majorHAnsi" w:eastAsia="Times New Roman" w:hAnsiTheme="majorHAnsi" w:cstheme="majorHAnsi"/>
          <w:b/>
          <w:bCs/>
          <w:color w:val="000000"/>
          <w:sz w:val="28"/>
          <w:szCs w:val="28"/>
          <w:lang w:eastAsia="vi-VN"/>
        </w:rPr>
        <w:t>Điều 11. Nguyên tắc tự do, tự nguyện thỏa thuận trong hoạt động thương mại</w:t>
      </w:r>
      <w:bookmarkEnd w:id="1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Các bên có quyền tự do thỏa thuận không trái với các quy định của pháp luật, thuần phong mỹ tục và đạo đức xã hội để xác lập các quyền và nghĩa vụ của các bên trong hoạt động thương mại. Nhà nước tôn trọng và bảo hộ các quyền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Trong hoạt động thương mại, các bên hoàn toàn tự nguyện, không bên nào được thực hiện hành vi áp đặt, cưỡng ép, đe dọa, ngăn cản bên nào.</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8" w:name="dieu_12"/>
      <w:r w:rsidRPr="00072FDC">
        <w:rPr>
          <w:rFonts w:asciiTheme="majorHAnsi" w:eastAsia="Times New Roman" w:hAnsiTheme="majorHAnsi" w:cstheme="majorHAnsi"/>
          <w:b/>
          <w:bCs/>
          <w:color w:val="000000"/>
          <w:sz w:val="28"/>
          <w:szCs w:val="28"/>
          <w:lang w:eastAsia="vi-VN"/>
        </w:rPr>
        <w:t>Điều 12. Nguyên tắc áp dụng thói quen trong hoạt động thương mại được thiết lập giữa các bên</w:t>
      </w:r>
      <w:bookmarkEnd w:id="1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Trừ trường hợp có thỏa thuận khác, các bên được coi là mặc nhiên áp dụng thói quen trong hoạt động thương mại đã được thiết lập giữa các bên đó mà các bên đã biết hoặc phải biết nhưng không được trái với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9" w:name="dieu_13"/>
      <w:r w:rsidRPr="00072FDC">
        <w:rPr>
          <w:rFonts w:asciiTheme="majorHAnsi" w:eastAsia="Times New Roman" w:hAnsiTheme="majorHAnsi" w:cstheme="majorHAnsi"/>
          <w:b/>
          <w:bCs/>
          <w:color w:val="000000"/>
          <w:sz w:val="28"/>
          <w:szCs w:val="28"/>
          <w:lang w:eastAsia="vi-VN"/>
        </w:rPr>
        <w:t>Điều 13. Nguyên tắc áp dụng tập quán trong hoạt động thương mại</w:t>
      </w:r>
      <w:bookmarkEnd w:id="1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Trường hợp pháp luật không có quy định, các bên không có thỏa thuận và không có thói quen đã được thiết lập giữa các bên thì áp dụng tập quán thương mại nhưng không được trái với những nguyên tắc quy định trong Luật này và trong Bộ luật Dân sự.</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0" w:name="dieu_14"/>
      <w:r w:rsidRPr="00072FDC">
        <w:rPr>
          <w:rFonts w:asciiTheme="majorHAnsi" w:eastAsia="Times New Roman" w:hAnsiTheme="majorHAnsi" w:cstheme="majorHAnsi"/>
          <w:b/>
          <w:bCs/>
          <w:color w:val="000000"/>
          <w:sz w:val="28"/>
          <w:szCs w:val="28"/>
          <w:lang w:eastAsia="vi-VN"/>
        </w:rPr>
        <w:t>Điều 14. Nguyên tắc bảo vệ lợi ích chính đáng của người tiêu dùng</w:t>
      </w:r>
      <w:bookmarkEnd w:id="2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Thương nhân thực hiện hoạt động thương mại có nghĩa vụ thông tin đầy đủ, trung thực cho người tiêu dùng về hàng hóa và dịch vụ mà mình kinh doanh và phải chịu trách nhiệm về tính chính xác của các thông tin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Thương nhân thực hiện hoạt động thương mại phải chịu trách nhiệm về chất lượng, tính hợp pháp của hàng hóa, dịch vụ mà mình kinh doanh.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1" w:name="dieu_15"/>
      <w:r w:rsidRPr="00072FDC">
        <w:rPr>
          <w:rFonts w:asciiTheme="majorHAnsi" w:eastAsia="Times New Roman" w:hAnsiTheme="majorHAnsi" w:cstheme="majorHAnsi"/>
          <w:b/>
          <w:bCs/>
          <w:color w:val="000000"/>
          <w:sz w:val="28"/>
          <w:szCs w:val="28"/>
          <w:lang w:eastAsia="vi-VN"/>
        </w:rPr>
        <w:t>Điều 15. Nguyên tắc thừa nhận giá trị pháp lý của thông điệp dữ liệu trong hoạt động thương mại</w:t>
      </w:r>
      <w:bookmarkEnd w:id="2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Trong hoạt động thương mại, các thông điệp dữ liệu đáp ứng các điều kiện, tiêu chuẩn kỹ thuật theo quy định của pháp luật thì được thừa nhận có giá trị pháp lý tương đương văn bản.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2" w:name="muc_3"/>
      <w:r w:rsidRPr="00072FDC">
        <w:rPr>
          <w:rFonts w:asciiTheme="majorHAnsi" w:eastAsia="Times New Roman" w:hAnsiTheme="majorHAnsi" w:cstheme="majorHAnsi"/>
          <w:b/>
          <w:bCs/>
          <w:color w:val="000000"/>
          <w:sz w:val="28"/>
          <w:szCs w:val="28"/>
          <w:lang w:eastAsia="vi-VN"/>
        </w:rPr>
        <w:t>Mục 3. THƯƠNG NHÂN NƯỚC NGOÀI HOẠT ĐỘNG THƯƠNG MẠI TẠI VIỆT NAM</w:t>
      </w:r>
      <w:bookmarkEnd w:id="22"/>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3" w:name="dieu_16"/>
      <w:r w:rsidRPr="00072FDC">
        <w:rPr>
          <w:rFonts w:asciiTheme="majorHAnsi" w:eastAsia="Times New Roman" w:hAnsiTheme="majorHAnsi" w:cstheme="majorHAnsi"/>
          <w:b/>
          <w:bCs/>
          <w:color w:val="000000"/>
          <w:sz w:val="28"/>
          <w:szCs w:val="28"/>
          <w:lang w:eastAsia="vi-VN"/>
        </w:rPr>
        <w:t>Điều 16. Thương nhân nước ngoài hoạt động thương mại tại Việt Nam</w:t>
      </w:r>
      <w:bookmarkEnd w:id="2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Thương nhân nước ngoài là thương nhân được thành lập, đăng ký kinh doanh theo quy định của pháp luật nước ngoài hoặc được pháp luật nước ngoài công nhận.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Thương nhân nước ngoài được đặt Văn phòng đại diện, Chi nhánh tại Việt Nam; thành lập tại Việt Nam doanh nghiệp có vốn đầu tư nước ngoài theo các hình thức do pháp luật Việt Nam quy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Văn phòng đại diện, Chi nhánh của thương nhân nước ngoài tại Việt Nam có các quyền và nghĩa vụ theo quy định của pháp luật Việt Nam. Thương nhân nước ngoài phải chịu trách nhiệm trước pháp luật Việt Nam về toàn bộ hoạt động của Văn phòng đại diện, Chi nhánh của mình tại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Doanh nghiệp có vốn đầu tư nước ngoài được thương nhân nước ngoài thành lập tại Việt Nam theo quy định của pháp luật Việt Nam hoặc điều ước quốc tế mà Cộng hòa xã hội chủ nghĩa Việt Nam là thành viên thì được coi là thương nhân Việt Nam.</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4" w:name="dieu_17"/>
      <w:r w:rsidRPr="00072FDC">
        <w:rPr>
          <w:rFonts w:asciiTheme="majorHAnsi" w:eastAsia="Times New Roman" w:hAnsiTheme="majorHAnsi" w:cstheme="majorHAnsi"/>
          <w:b/>
          <w:bCs/>
          <w:color w:val="000000"/>
          <w:sz w:val="28"/>
          <w:szCs w:val="28"/>
          <w:lang w:eastAsia="vi-VN"/>
        </w:rPr>
        <w:t>Điều 17. Quyền của Văn phòng đại diện</w:t>
      </w:r>
      <w:bookmarkEnd w:id="2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Hoạt động đúng mục đích, phạm vi và thời hạn được quy định trong giấy phép thành lập Văn phòng đại diện.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Thuê trụ sở, thuê, mua các phương tiện, vật dụng cần thiết cho hoạt động của Văn phòng đại diện.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Tuyển dụng lao động là người Việt Nam, người nước ngoài để làm việc tại Văn phòng đại diện theo quy định của pháp luật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Mở tài khoản bằng ngoại tệ, bằng đồng Việt Nam có gốc ngoại tệ tại ngân hàng được phép hoạt động tại Việt Nam và chỉ được sử dụng tài khoản này vào hoạt động của Văn phòng đại diện.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Có con dấu mang tên Văn phòng đại diện theo quy định của pháp luật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6. Các quyền khác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5" w:name="dieu_18"/>
      <w:r w:rsidRPr="00072FDC">
        <w:rPr>
          <w:rFonts w:asciiTheme="majorHAnsi" w:eastAsia="Times New Roman" w:hAnsiTheme="majorHAnsi" w:cstheme="majorHAnsi"/>
          <w:b/>
          <w:bCs/>
          <w:color w:val="000000"/>
          <w:sz w:val="28"/>
          <w:szCs w:val="28"/>
          <w:lang w:eastAsia="vi-VN"/>
        </w:rPr>
        <w:t>Điều 18. Nghĩa vụ của Văn phòng đại diện</w:t>
      </w:r>
      <w:bookmarkEnd w:id="2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Không được thực hiện hoạt động sinh lợi trực tiếp tại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Chỉ được thực hiện các hoạt động xúc tiến thương mại trong phạm vi mà Luật này cho phép.</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Không được giao kết hợp đồng, sửa đổi, bổ sung hợp đồng đã giao kết của thương nhân nước ngoài, trừ trường hợp Trưởng Văn phòng đại diện có giấy ủy quyền hợp pháp của thương nhân nước ngoài hoặc các trường hợp quy định tại các khoản 2, 3 và 4 Điều 17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Nộp thuế, phí, lệ phí và thực hiện các nghĩa vụ tài chính khác theo quy định của pháp luật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Báo cáo hoạt động của Văn phòng đại diện theo quy định của pháp luật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6. Các nghĩa vụ khác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6" w:name="dieu_19"/>
      <w:r w:rsidRPr="00072FDC">
        <w:rPr>
          <w:rFonts w:asciiTheme="majorHAnsi" w:eastAsia="Times New Roman" w:hAnsiTheme="majorHAnsi" w:cstheme="majorHAnsi"/>
          <w:b/>
          <w:bCs/>
          <w:color w:val="000000"/>
          <w:sz w:val="28"/>
          <w:szCs w:val="28"/>
          <w:lang w:eastAsia="vi-VN"/>
        </w:rPr>
        <w:t>Điều 19. Quyền của Chi nhánh</w:t>
      </w:r>
      <w:bookmarkEnd w:id="2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Thuê trụ sở, thuê, mua các phương tiện, vật dụng cần thiết cho hoạt động của Chi nhánh.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Tuyển dụng lao động là người Việt Nam, người nước ngoài để làm việc tại Chi nhánh theo quy định của pháp luật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Giao kết hợp đồng tại Việt Nam phù hợp với nội dung hoạt động được quy định trong giấy phép thành lập Chi nhánh và theo quy định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Mở tài khoản bằng đồng Việt Nam, bằng ngoại tệ tại ngân hàng được phép hoạt động tại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Chuyển lợi nhuận ra nước ngoài theo quy định của pháp luật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6. Có con dấu mang tên Chi nhánh theo quy định của pháp luật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7. Thực hiện các hoạt động mua bán hàng hóa và các hoạt động thương mại khác phù hợp với giấy phép thành lập theo quy định của pháp luật Việt Nam và điều ước quốc tế mà Cộng hòa xã hội chủ nghĩa Việt Nam là thành viên.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8. Các quyền khác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7" w:name="dieu_20"/>
      <w:r w:rsidRPr="00072FDC">
        <w:rPr>
          <w:rFonts w:asciiTheme="majorHAnsi" w:eastAsia="Times New Roman" w:hAnsiTheme="majorHAnsi" w:cstheme="majorHAnsi"/>
          <w:b/>
          <w:bCs/>
          <w:color w:val="000000"/>
          <w:sz w:val="28"/>
          <w:szCs w:val="28"/>
          <w:lang w:eastAsia="vi-VN"/>
        </w:rPr>
        <w:lastRenderedPageBreak/>
        <w:t>Điều 20. Nghĩa vụ của Chi nhánh</w:t>
      </w:r>
      <w:bookmarkEnd w:id="2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Thực hiện chế độ kế toán theo quy định của pháp luật Việt Nam; trường hợp cần áp dụng chế độ kế toán thông dụng khác thì phải được Bộ Tài chính nước Cộng hòa xã hội chủ nghĩa Việt Nam chấp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Báo cáo hoạt động của Chi nhánh theo quy định của pháp luật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Các nghĩa vụ khác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8" w:name="dieu_21"/>
      <w:r w:rsidRPr="00072FDC">
        <w:rPr>
          <w:rFonts w:asciiTheme="majorHAnsi" w:eastAsia="Times New Roman" w:hAnsiTheme="majorHAnsi" w:cstheme="majorHAnsi"/>
          <w:b/>
          <w:bCs/>
          <w:color w:val="000000"/>
          <w:sz w:val="28"/>
          <w:szCs w:val="28"/>
          <w:lang w:eastAsia="vi-VN"/>
        </w:rPr>
        <w:t>Điều 21. Quyền và nghĩa vụ của doanh nghiệp có vốn đầu tư nước ngoài</w:t>
      </w:r>
      <w:bookmarkEnd w:id="2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Quyền và nghĩa vụ của doanh nghiệp có vốn đầu tư nước ngoài được xác định theo quy định của pháp luật Việt Nam hoặc điều ước quốc tế mà Cộng hòa xã hội chủ nghĩa Việt Nam là thành viên.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9" w:name="dieu_22"/>
      <w:r w:rsidRPr="00072FDC">
        <w:rPr>
          <w:rFonts w:asciiTheme="majorHAnsi" w:eastAsia="Times New Roman" w:hAnsiTheme="majorHAnsi" w:cstheme="majorHAnsi"/>
          <w:b/>
          <w:bCs/>
          <w:color w:val="000000"/>
          <w:sz w:val="28"/>
          <w:szCs w:val="28"/>
          <w:lang w:eastAsia="vi-VN"/>
        </w:rPr>
        <w:t>Điều 22. Thẩm quyền cho phép thương nhân nước ngoài hoạt động thương mại tại Việt Nam</w:t>
      </w:r>
      <w:bookmarkEnd w:id="2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Chính phủ thống nhất quản lý việc cho phép thương nhân nước ngoài hoạt động thương mại tại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Bộ Kế hoạch và Đầu tư chịu trách nhiệm trước Chính phủ quản lý việc cấp giấy phép cho thương nhân nước ngoài đầu tư vào Việt Nam theo quy định của pháp luật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Bộ Thương mại chịu trách nhiệm trước Chính phủ quản lý việc cấp giấy phép thành lập Văn phòng đại diện của thương nhân nước ngoài tại Việt Nam; thành lập Chi nhánh, doanh nghiệp liên doanh, doanh nghiệp 100% vốn nước ngoài tại Việt Nam trong trường hợp thương nhân đó chuyên thực hiện hoạt động mua bán hàng hóa và các hoạt động liên quan trực tiếp đến mua bán hàng hóa theo pháp luật Việt Nam và phù hợp với điều ước quốc tế mà Cộng hòa xã hội chủ nghĩa Việt Nam là thành viên.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 xml:space="preserve">4. Trường hợp pháp luật chuyên ngành có quy định cụ thể về thẩm quyền của bộ, cơ quan ngang bộ chịu trách nhiệm trước Chính phủ quản lý việc cấp giấy </w:t>
      </w:r>
      <w:r w:rsidRPr="00072FDC">
        <w:rPr>
          <w:rFonts w:asciiTheme="majorHAnsi" w:eastAsia="Times New Roman" w:hAnsiTheme="majorHAnsi" w:cstheme="majorHAnsi"/>
          <w:color w:val="000000"/>
          <w:sz w:val="28"/>
          <w:szCs w:val="28"/>
          <w:lang w:eastAsia="vi-VN"/>
        </w:rPr>
        <w:lastRenderedPageBreak/>
        <w:t>phép cho thương nhân nước ngoài hoạt động thương mại tại Việt Nam thì thực hiện theo quy định của pháp luật chuyên ngành đó.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0" w:name="dieu_23"/>
      <w:r w:rsidRPr="00072FDC">
        <w:rPr>
          <w:rFonts w:asciiTheme="majorHAnsi" w:eastAsia="Times New Roman" w:hAnsiTheme="majorHAnsi" w:cstheme="majorHAnsi"/>
          <w:b/>
          <w:bCs/>
          <w:color w:val="000000"/>
          <w:sz w:val="28"/>
          <w:szCs w:val="28"/>
          <w:lang w:eastAsia="vi-VN"/>
        </w:rPr>
        <w:t>Điều 23. Chấm dứt hoạt động tại Việt Nam của thương nhân nước ngoài</w:t>
      </w:r>
      <w:bookmarkEnd w:id="3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Thương nhân nước ngoài chấm dứt hoạt động tại Việt Nam trong các trường hợp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Hết thời hạn hoạt động ghi trong giấy phép;</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Theo đề nghị của thương nhân và được cơ quan quản lý nhà nước có thẩm quyền chấp nhận;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Theo quyết định của cơ quan quản lý nhà nước có thẩm quyền do vi phạm pháp luật và quy định của giấy phép;</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Do thương nhân bị tuyên bố phá sản;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đ) Khi thương nhân nước ngoài chấm dứt hoạt động theo quy định của pháp luật nước ngoài đối với hình thức Văn phòng đại diện, Chi nhánh và tham gia hợp đồng hợp tác kinh doanh với bên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e) Các trường hợp khác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Trước khi chấm dứt hoạt động tại Việt Nam, thương nhân nước ngoài có nghĩa vụ thanh toán các khoản nợ và các nghĩa vụ khác với Nhà nước, tổ chức, cá nhân có liên quan tại Việt Nam.</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1" w:name="chuong_2"/>
      <w:r w:rsidRPr="00072FDC">
        <w:rPr>
          <w:rFonts w:asciiTheme="majorHAnsi" w:eastAsia="Times New Roman" w:hAnsiTheme="majorHAnsi" w:cstheme="majorHAnsi"/>
          <w:b/>
          <w:bCs/>
          <w:color w:val="000000"/>
          <w:sz w:val="28"/>
          <w:szCs w:val="28"/>
          <w:lang w:eastAsia="vi-VN"/>
        </w:rPr>
        <w:t>Chương II</w:t>
      </w:r>
      <w:bookmarkEnd w:id="31"/>
    </w:p>
    <w:p w:rsidR="00072FDC" w:rsidRPr="00072FDC" w:rsidRDefault="00072FDC" w:rsidP="00072FDC">
      <w:pPr>
        <w:shd w:val="clear" w:color="auto" w:fill="FFFFFF"/>
        <w:spacing w:after="0" w:line="360" w:lineRule="auto"/>
        <w:jc w:val="center"/>
        <w:rPr>
          <w:rFonts w:asciiTheme="majorHAnsi" w:eastAsia="Times New Roman" w:hAnsiTheme="majorHAnsi" w:cstheme="majorHAnsi"/>
          <w:color w:val="000000"/>
          <w:sz w:val="28"/>
          <w:szCs w:val="28"/>
          <w:lang w:eastAsia="vi-VN"/>
        </w:rPr>
      </w:pPr>
      <w:bookmarkStart w:id="32" w:name="chuong_2_name"/>
      <w:r w:rsidRPr="00072FDC">
        <w:rPr>
          <w:rFonts w:asciiTheme="majorHAnsi" w:eastAsia="Times New Roman" w:hAnsiTheme="majorHAnsi" w:cstheme="majorHAnsi"/>
          <w:b/>
          <w:bCs/>
          <w:color w:val="000000"/>
          <w:sz w:val="28"/>
          <w:szCs w:val="28"/>
          <w:lang w:eastAsia="vi-VN"/>
        </w:rPr>
        <w:t>MUA BÁN HÀNG HÓA</w:t>
      </w:r>
      <w:bookmarkEnd w:id="32"/>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3" w:name="muc_1_1"/>
      <w:r w:rsidRPr="00072FDC">
        <w:rPr>
          <w:rFonts w:asciiTheme="majorHAnsi" w:eastAsia="Times New Roman" w:hAnsiTheme="majorHAnsi" w:cstheme="majorHAnsi"/>
          <w:b/>
          <w:bCs/>
          <w:color w:val="000000"/>
          <w:sz w:val="28"/>
          <w:szCs w:val="28"/>
          <w:lang w:eastAsia="vi-VN"/>
        </w:rPr>
        <w:t>Mục 1. CÁC QUY ĐỊNH CHUNG ĐỐI VỚI HOẠT ĐỘNG MUA BÁN HÀNG HÓA</w:t>
      </w:r>
      <w:bookmarkEnd w:id="33"/>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4" w:name="dieu_24"/>
      <w:r w:rsidRPr="00072FDC">
        <w:rPr>
          <w:rFonts w:asciiTheme="majorHAnsi" w:eastAsia="Times New Roman" w:hAnsiTheme="majorHAnsi" w:cstheme="majorHAnsi"/>
          <w:b/>
          <w:bCs/>
          <w:color w:val="000000"/>
          <w:sz w:val="28"/>
          <w:szCs w:val="28"/>
          <w:lang w:eastAsia="vi-VN"/>
        </w:rPr>
        <w:t>Điều 24. Hình thức hợp đồng mua bán hàng hóa</w:t>
      </w:r>
      <w:bookmarkEnd w:id="3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Hợp đồng mua bán hàng hóa được thể hiện bằng lời nói, bằng văn bản hoặc được xác lập bằng hành vi cụ thể.</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Đối với các loại hợp đồng mua bán hàng hóa mà pháp luật quy định phải được lập thành văn bản thì phải tuân theo các quy định đó.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5" w:name="dieu_25"/>
      <w:r w:rsidRPr="00072FDC">
        <w:rPr>
          <w:rFonts w:asciiTheme="majorHAnsi" w:eastAsia="Times New Roman" w:hAnsiTheme="majorHAnsi" w:cstheme="majorHAnsi"/>
          <w:b/>
          <w:bCs/>
          <w:color w:val="000000"/>
          <w:sz w:val="28"/>
          <w:szCs w:val="28"/>
          <w:lang w:eastAsia="vi-VN"/>
        </w:rPr>
        <w:t>Điều 25. Hàng hóa cấm kinh doanh, hàng hóa hạn chế kinh doanh, hàng hóa kinh doanh có điều kiện</w:t>
      </w:r>
      <w:bookmarkEnd w:id="3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Căn cứ vào điều kiện kinh tế - xã hội của từng thời kỳ và điều ước quốc tế mà Cộng hòa xã hội chủ nghĩa Việt Nam là thành viên, Chính phủ quy định cụ thể danh mục hàng hóa cấm kinh doanh, hàng hóa hạn chế kinh doanh, hàng hóa kinh doanh có điều kiện và điều kiện để được kinh doanh hàng hóa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Đối với hàng hóa hạn chế kinh doanh, hàng hóa kinh doanh có điều kiện, việc mua bán chỉ được thực hiện khi hàng hóa và các bên mua bán hàng hóa đáp ứng đầy đủ các điều kiện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6" w:name="dieu_26"/>
      <w:r w:rsidRPr="00072FDC">
        <w:rPr>
          <w:rFonts w:asciiTheme="majorHAnsi" w:eastAsia="Times New Roman" w:hAnsiTheme="majorHAnsi" w:cstheme="majorHAnsi"/>
          <w:b/>
          <w:bCs/>
          <w:color w:val="000000"/>
          <w:sz w:val="28"/>
          <w:szCs w:val="28"/>
          <w:lang w:eastAsia="vi-VN"/>
        </w:rPr>
        <w:t>Điều 26. Áp dụng biện pháp khẩn cấp đối với hàng hóa lưu thông trong nước</w:t>
      </w:r>
      <w:bookmarkEnd w:id="3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Hàng hóa đang được lưu thông hợp pháp trong nước bị áp dụng một hoặc các biện pháp buộc phải thu hồi, cấm lưu thông, tạm ngừng lưu thông, lưu thông có điều kiện hoặc phải có giấy phép đối với một trong các trường hợp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Hàng hóa đó là nguồn gốc hoặc phương tiện lây truyền các loại dịch bệnh;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Khi xảy ra tình trạng khẩn cấp.</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Các điều kiện cụ thể, trình tự, thủ tục và thẩm quyền công bố việc áp dụng biện pháp khẩn cấp đối với hàng hóa lưu thông trong nước được thực hiện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7" w:name="dieu_27"/>
      <w:r w:rsidRPr="00072FDC">
        <w:rPr>
          <w:rFonts w:asciiTheme="majorHAnsi" w:eastAsia="Times New Roman" w:hAnsiTheme="majorHAnsi" w:cstheme="majorHAnsi"/>
          <w:b/>
          <w:bCs/>
          <w:color w:val="000000"/>
          <w:sz w:val="28"/>
          <w:szCs w:val="28"/>
          <w:lang w:eastAsia="vi-VN"/>
        </w:rPr>
        <w:t>Điều 27. Mua bán hàng hóa quốc tế</w:t>
      </w:r>
      <w:bookmarkEnd w:id="3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Mua bán hàng hóa quốc tế được thực hiện dưới các hình thức xuất khẩu, nhập khẩu, tạm nhập, tái xuất, tạm xuất, tái nhập và chuyển khẩu.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Mua bán hàng hóa quốc tế phải được thực hiện trên cơ sở hợp đồng bằng văn bản hoặc bằng hình thức khác có giá trị pháp lý tương đương.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8" w:name="dieu_28"/>
      <w:r w:rsidRPr="00072FDC">
        <w:rPr>
          <w:rFonts w:asciiTheme="majorHAnsi" w:eastAsia="Times New Roman" w:hAnsiTheme="majorHAnsi" w:cstheme="majorHAnsi"/>
          <w:b/>
          <w:bCs/>
          <w:color w:val="000000"/>
          <w:sz w:val="28"/>
          <w:szCs w:val="28"/>
          <w:lang w:eastAsia="vi-VN"/>
        </w:rPr>
        <w:lastRenderedPageBreak/>
        <w:t>Điều 28. Xuất khẩu, nhập khẩu hàng hóa</w:t>
      </w:r>
      <w:bookmarkEnd w:id="3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Xuất khẩu hàng hóa là việc hàng hóa được đưa ra khỏi lãnh thổ Việt Nam hoặc đưa vào khu vực đặc biệt nằm trên lãnh thổ Việt Nam được coi là khu vực hải quan riêng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Nhập khẩu hàng hóa là việc hàng hóa được đưa vào lãnh thổ Việt Nam từ nước ngoài hoặc từ khu vực đặc biệt nằm trên lãnh thổ Việt Nam được coi là khu vực hải quan riêng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w:t>
      </w:r>
      <w:hyperlink r:id="rId6" w:anchor="_ftn2" w:history="1">
        <w:r w:rsidRPr="00072FDC">
          <w:rPr>
            <w:rFonts w:asciiTheme="majorHAnsi" w:eastAsia="Times New Roman" w:hAnsiTheme="majorHAnsi" w:cstheme="majorHAnsi"/>
            <w:color w:val="000000"/>
            <w:sz w:val="28"/>
            <w:szCs w:val="28"/>
            <w:lang w:eastAsia="vi-VN"/>
          </w:rPr>
          <w:t>2</w:t>
        </w:r>
      </w:hyperlink>
      <w:r w:rsidRPr="00072FDC">
        <w:rPr>
          <w:rFonts w:asciiTheme="majorHAnsi" w:eastAsia="Times New Roman" w:hAnsiTheme="majorHAnsi" w:cstheme="majorHAnsi"/>
          <w:color w:val="000000"/>
          <w:sz w:val="28"/>
          <w:szCs w:val="28"/>
          <w:lang w:eastAsia="vi-VN"/>
        </w:rPr>
        <w:t> </w:t>
      </w:r>
      <w:r w:rsidRPr="00072FDC">
        <w:rPr>
          <w:rFonts w:asciiTheme="majorHAnsi" w:eastAsia="Times New Roman" w:hAnsiTheme="majorHAnsi" w:cstheme="majorHAnsi"/>
          <w:b/>
          <w:bCs/>
          <w:i/>
          <w:iCs/>
          <w:color w:val="000000"/>
          <w:sz w:val="28"/>
          <w:szCs w:val="28"/>
          <w:lang w:eastAsia="vi-VN"/>
        </w:rPr>
        <w:t>(được bãi bỏ)</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9" w:name="dieu_29"/>
      <w:r w:rsidRPr="00072FDC">
        <w:rPr>
          <w:rFonts w:asciiTheme="majorHAnsi" w:eastAsia="Times New Roman" w:hAnsiTheme="majorHAnsi" w:cstheme="majorHAnsi"/>
          <w:b/>
          <w:bCs/>
          <w:color w:val="000000"/>
          <w:sz w:val="28"/>
          <w:szCs w:val="28"/>
          <w:lang w:eastAsia="vi-VN"/>
        </w:rPr>
        <w:t>Điều 29. Tạm nhập, tái xuất, tạm xuất, tái nhập hàng hóa</w:t>
      </w:r>
      <w:bookmarkEnd w:id="3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Tạm nhập, tái xuất hàng hóa là việc hàng hóa được đưa từ nước ngoài hoặc từ các khu vực đặc biệt nằm trên lãnh thổ Việt Nam được coi là khu vực hải quan riêng theo quy định của pháp luật vào Việt Nam, có làm thủ tục nhập khẩu vào Việt Nam và làm thủ tục xuất khẩu chính hàng hóa đó ra khỏi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Tạm xuất, tái nhập hàng hóa là việc hàng hóa được đưa ra nước ngoài hoặc đưa vào các khu vực đặc biệt nằm trên lãnh thổ Việt Nam được coi là khu vực hải quan riêng theo quy định của pháp luật, có làm thủ tục xuất khẩu ra khỏi Việt Nam và làm thủ tục nhập khẩu lại chính hàng hóa đó vào Việt Nam.</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w:t>
      </w:r>
      <w:hyperlink r:id="rId7" w:anchor="_ftn3" w:history="1">
        <w:r w:rsidRPr="00072FDC">
          <w:rPr>
            <w:rFonts w:asciiTheme="majorHAnsi" w:eastAsia="Times New Roman" w:hAnsiTheme="majorHAnsi" w:cstheme="majorHAnsi"/>
            <w:color w:val="000000"/>
            <w:sz w:val="28"/>
            <w:szCs w:val="28"/>
            <w:lang w:eastAsia="vi-VN"/>
          </w:rPr>
          <w:t>3</w:t>
        </w:r>
      </w:hyperlink>
      <w:r w:rsidRPr="00072FDC">
        <w:rPr>
          <w:rFonts w:asciiTheme="majorHAnsi" w:eastAsia="Times New Roman" w:hAnsiTheme="majorHAnsi" w:cstheme="majorHAnsi"/>
          <w:color w:val="000000"/>
          <w:sz w:val="28"/>
          <w:szCs w:val="28"/>
          <w:lang w:eastAsia="vi-VN"/>
        </w:rPr>
        <w:t> </w:t>
      </w:r>
      <w:r w:rsidRPr="00072FDC">
        <w:rPr>
          <w:rFonts w:asciiTheme="majorHAnsi" w:eastAsia="Times New Roman" w:hAnsiTheme="majorHAnsi" w:cstheme="majorHAnsi"/>
          <w:b/>
          <w:bCs/>
          <w:i/>
          <w:iCs/>
          <w:color w:val="000000"/>
          <w:sz w:val="28"/>
          <w:szCs w:val="28"/>
          <w:lang w:eastAsia="vi-VN"/>
        </w:rPr>
        <w:t>(được bãi bỏ)</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40" w:name="dieu_30"/>
      <w:r w:rsidRPr="00072FDC">
        <w:rPr>
          <w:rFonts w:asciiTheme="majorHAnsi" w:eastAsia="Times New Roman" w:hAnsiTheme="majorHAnsi" w:cstheme="majorHAnsi"/>
          <w:b/>
          <w:bCs/>
          <w:color w:val="000000"/>
          <w:sz w:val="28"/>
          <w:szCs w:val="28"/>
          <w:lang w:eastAsia="vi-VN"/>
        </w:rPr>
        <w:t>Điều 30. Chuyển khẩu hàng hóa</w:t>
      </w:r>
      <w:bookmarkEnd w:id="4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Chuyển khẩu hàng hóa là việc mua hàng từ một nước, vùng lãnh thổ để bán sang một nước, vùng lãnh thổ ngoài lãnh thổ Việt Nam mà không làm thủ tục nhập khẩu vào Việt Nam và không làm thủ tục xuất khẩu ra khỏi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Chuyển khẩu hàng hóa được thực hiện theo các hình thức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Hàng hóa được vận chuyển thẳng từ nước xuất khẩu đến nước nhập khẩu không qua cửa khẩu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b) Hàng hóa được vận chuyển từ nước xuất khẩu đến nước nhập khẩu có qua cửa khẩu Việt Nam nhưng không làm thủ tục nhập khẩu vào Việt Nam và không làm thủ tục xuất khẩu ra khỏi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Hàng hóa được vận chuyển từ nước xuất khẩu đến nước nhập khẩu có qua cửa khẩu Việt Nam và đưa vào kho ngoại quan, khu vực trung chuyển hàng hóa tại các cảng Việt Nam, không làm thủ tục nhập khẩu vào Việt Nam và không làm thủ tục xuất khẩu ra khỏi Việt Nam.</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w:t>
      </w:r>
      <w:hyperlink r:id="rId8" w:anchor="_ftn4" w:history="1">
        <w:r w:rsidRPr="00072FDC">
          <w:rPr>
            <w:rFonts w:asciiTheme="majorHAnsi" w:eastAsia="Times New Roman" w:hAnsiTheme="majorHAnsi" w:cstheme="majorHAnsi"/>
            <w:color w:val="000000"/>
            <w:sz w:val="28"/>
            <w:szCs w:val="28"/>
            <w:lang w:eastAsia="vi-VN"/>
          </w:rPr>
          <w:t>4</w:t>
        </w:r>
      </w:hyperlink>
      <w:r w:rsidRPr="00072FDC">
        <w:rPr>
          <w:rFonts w:asciiTheme="majorHAnsi" w:eastAsia="Times New Roman" w:hAnsiTheme="majorHAnsi" w:cstheme="majorHAnsi"/>
          <w:color w:val="000000"/>
          <w:sz w:val="28"/>
          <w:szCs w:val="28"/>
          <w:lang w:eastAsia="vi-VN"/>
        </w:rPr>
        <w:t> </w:t>
      </w:r>
      <w:r w:rsidRPr="00072FDC">
        <w:rPr>
          <w:rFonts w:asciiTheme="majorHAnsi" w:eastAsia="Times New Roman" w:hAnsiTheme="majorHAnsi" w:cstheme="majorHAnsi"/>
          <w:b/>
          <w:bCs/>
          <w:i/>
          <w:iCs/>
          <w:color w:val="000000"/>
          <w:sz w:val="28"/>
          <w:szCs w:val="28"/>
          <w:lang w:eastAsia="vi-VN"/>
        </w:rPr>
        <w:t>(được bãi bỏ)</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41" w:name="dieu_31"/>
      <w:r w:rsidRPr="00072FDC">
        <w:rPr>
          <w:rFonts w:asciiTheme="majorHAnsi" w:eastAsia="Times New Roman" w:hAnsiTheme="majorHAnsi" w:cstheme="majorHAnsi"/>
          <w:b/>
          <w:bCs/>
          <w:color w:val="000000"/>
          <w:sz w:val="28"/>
          <w:szCs w:val="28"/>
          <w:lang w:eastAsia="vi-VN"/>
        </w:rPr>
        <w:t>Điều 31.</w:t>
      </w:r>
      <w:bookmarkEnd w:id="41"/>
      <w:r w:rsidRPr="00072FDC">
        <w:rPr>
          <w:rFonts w:asciiTheme="majorHAnsi" w:eastAsia="Times New Roman" w:hAnsiTheme="majorHAnsi" w:cstheme="majorHAnsi"/>
          <w:b/>
          <w:bCs/>
          <w:color w:val="000000"/>
          <w:sz w:val="28"/>
          <w:szCs w:val="28"/>
          <w:lang w:eastAsia="vi-VN"/>
        </w:rPr>
        <w:fldChar w:fldCharType="begin"/>
      </w:r>
      <w:r w:rsidRPr="00072FDC">
        <w:rPr>
          <w:rFonts w:asciiTheme="majorHAnsi" w:eastAsia="Times New Roman" w:hAnsiTheme="majorHAnsi" w:cstheme="majorHAnsi"/>
          <w:b/>
          <w:bCs/>
          <w:color w:val="000000"/>
          <w:sz w:val="28"/>
          <w:szCs w:val="28"/>
          <w:lang w:eastAsia="vi-VN"/>
        </w:rPr>
        <w:instrText xml:space="preserve"> HYPERLINK "https://thuvienphapluat.vn/van-ban/Thuong-mai/Van-ban-hop-nhat-03-VBHN-VPQH-2017-Luat-Thuong-mai-362136.aspx" \l "_ftn5" \o "" </w:instrText>
      </w:r>
      <w:r w:rsidRPr="00072FDC">
        <w:rPr>
          <w:rFonts w:asciiTheme="majorHAnsi" w:eastAsia="Times New Roman" w:hAnsiTheme="majorHAnsi" w:cstheme="majorHAnsi"/>
          <w:b/>
          <w:bCs/>
          <w:color w:val="000000"/>
          <w:sz w:val="28"/>
          <w:szCs w:val="28"/>
          <w:lang w:eastAsia="vi-VN"/>
        </w:rPr>
        <w:fldChar w:fldCharType="separate"/>
      </w:r>
      <w:r w:rsidRPr="00072FDC">
        <w:rPr>
          <w:rFonts w:asciiTheme="majorHAnsi" w:eastAsia="Times New Roman" w:hAnsiTheme="majorHAnsi" w:cstheme="majorHAnsi"/>
          <w:b/>
          <w:bCs/>
          <w:color w:val="000000"/>
          <w:sz w:val="28"/>
          <w:szCs w:val="28"/>
          <w:lang w:eastAsia="vi-VN"/>
        </w:rPr>
        <w:t>5</w:t>
      </w:r>
      <w:r w:rsidRPr="00072FDC">
        <w:rPr>
          <w:rFonts w:asciiTheme="majorHAnsi" w:eastAsia="Times New Roman" w:hAnsiTheme="majorHAnsi" w:cstheme="majorHAnsi"/>
          <w:b/>
          <w:bCs/>
          <w:color w:val="000000"/>
          <w:sz w:val="28"/>
          <w:szCs w:val="28"/>
          <w:lang w:eastAsia="vi-VN"/>
        </w:rPr>
        <w:fldChar w:fldCharType="end"/>
      </w:r>
      <w:r w:rsidRPr="00072FDC">
        <w:rPr>
          <w:rFonts w:asciiTheme="majorHAnsi" w:eastAsia="Times New Roman" w:hAnsiTheme="majorHAnsi" w:cstheme="majorHAnsi"/>
          <w:color w:val="000000"/>
          <w:sz w:val="28"/>
          <w:szCs w:val="28"/>
          <w:lang w:eastAsia="vi-VN"/>
        </w:rPr>
        <w:t> </w:t>
      </w:r>
      <w:bookmarkStart w:id="42" w:name="dieu_31_name"/>
      <w:r w:rsidRPr="00072FDC">
        <w:rPr>
          <w:rFonts w:asciiTheme="majorHAnsi" w:eastAsia="Times New Roman" w:hAnsiTheme="majorHAnsi" w:cstheme="majorHAnsi"/>
          <w:b/>
          <w:bCs/>
          <w:i/>
          <w:iCs/>
          <w:color w:val="000000"/>
          <w:sz w:val="28"/>
          <w:szCs w:val="28"/>
          <w:lang w:eastAsia="vi-VN"/>
        </w:rPr>
        <w:t>(được bãi bỏ)</w:t>
      </w:r>
      <w:bookmarkEnd w:id="42"/>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43" w:name="dieu_32"/>
      <w:r w:rsidRPr="00072FDC">
        <w:rPr>
          <w:rFonts w:asciiTheme="majorHAnsi" w:eastAsia="Times New Roman" w:hAnsiTheme="majorHAnsi" w:cstheme="majorHAnsi"/>
          <w:b/>
          <w:bCs/>
          <w:color w:val="000000"/>
          <w:sz w:val="28"/>
          <w:szCs w:val="28"/>
          <w:lang w:eastAsia="vi-VN"/>
        </w:rPr>
        <w:t>Điều 32. Nhãn hàng hóa lưu thông trong nước và hàng hóa xuất khẩu, nhập khẩu</w:t>
      </w:r>
      <w:bookmarkEnd w:id="4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Nhãn hàng hóa là bản viết, bản in, bản vẽ, bản chụp của chữ, hình vẽ, hình ảnh được dán, in, đính, đúc, chạm, khắc trực tiếp trên hàng hóa, bao bì thương phẩm của hàng hóa hoặc trên các chất liệu khác được gắn lên hàng hóa, bao bì thương phẩm của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Hàng hóa lưu thông trong nước, hàng hóa xuất khẩu, nhập khẩu phải có nhãn hàng hóa, trừ một số trường hợp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Các nội dung cần ghi trên nhãn hàng hóa và việc ghi nhãn hàng hóa được thực hiện theo quy định của Chính phủ.</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44" w:name="dieu_33"/>
      <w:r w:rsidRPr="00072FDC">
        <w:rPr>
          <w:rFonts w:asciiTheme="majorHAnsi" w:eastAsia="Times New Roman" w:hAnsiTheme="majorHAnsi" w:cstheme="majorHAnsi"/>
          <w:b/>
          <w:bCs/>
          <w:color w:val="000000"/>
          <w:sz w:val="28"/>
          <w:szCs w:val="28"/>
          <w:lang w:eastAsia="vi-VN"/>
        </w:rPr>
        <w:t>Điều 33.</w:t>
      </w:r>
      <w:bookmarkEnd w:id="44"/>
      <w:r w:rsidRPr="00072FDC">
        <w:rPr>
          <w:rFonts w:asciiTheme="majorHAnsi" w:eastAsia="Times New Roman" w:hAnsiTheme="majorHAnsi" w:cstheme="majorHAnsi"/>
          <w:b/>
          <w:bCs/>
          <w:color w:val="000000"/>
          <w:sz w:val="28"/>
          <w:szCs w:val="28"/>
          <w:lang w:eastAsia="vi-VN"/>
        </w:rPr>
        <w:fldChar w:fldCharType="begin"/>
      </w:r>
      <w:r w:rsidRPr="00072FDC">
        <w:rPr>
          <w:rFonts w:asciiTheme="majorHAnsi" w:eastAsia="Times New Roman" w:hAnsiTheme="majorHAnsi" w:cstheme="majorHAnsi"/>
          <w:b/>
          <w:bCs/>
          <w:color w:val="000000"/>
          <w:sz w:val="28"/>
          <w:szCs w:val="28"/>
          <w:lang w:eastAsia="vi-VN"/>
        </w:rPr>
        <w:instrText xml:space="preserve"> HYPERLINK "https://thuvienphapluat.vn/van-ban/Thuong-mai/Van-ban-hop-nhat-03-VBHN-VPQH-2017-Luat-Thuong-mai-362136.aspx" \l "_ftn6" \o "" </w:instrText>
      </w:r>
      <w:r w:rsidRPr="00072FDC">
        <w:rPr>
          <w:rFonts w:asciiTheme="majorHAnsi" w:eastAsia="Times New Roman" w:hAnsiTheme="majorHAnsi" w:cstheme="majorHAnsi"/>
          <w:b/>
          <w:bCs/>
          <w:color w:val="000000"/>
          <w:sz w:val="28"/>
          <w:szCs w:val="28"/>
          <w:lang w:eastAsia="vi-VN"/>
        </w:rPr>
        <w:fldChar w:fldCharType="separate"/>
      </w:r>
      <w:r w:rsidRPr="00072FDC">
        <w:rPr>
          <w:rFonts w:asciiTheme="majorHAnsi" w:eastAsia="Times New Roman" w:hAnsiTheme="majorHAnsi" w:cstheme="majorHAnsi"/>
          <w:b/>
          <w:bCs/>
          <w:color w:val="000000"/>
          <w:sz w:val="28"/>
          <w:szCs w:val="28"/>
          <w:lang w:eastAsia="vi-VN"/>
        </w:rPr>
        <w:t>6</w:t>
      </w:r>
      <w:r w:rsidRPr="00072FDC">
        <w:rPr>
          <w:rFonts w:asciiTheme="majorHAnsi" w:eastAsia="Times New Roman" w:hAnsiTheme="majorHAnsi" w:cstheme="majorHAnsi"/>
          <w:b/>
          <w:bCs/>
          <w:color w:val="000000"/>
          <w:sz w:val="28"/>
          <w:szCs w:val="28"/>
          <w:lang w:eastAsia="vi-VN"/>
        </w:rPr>
        <w:fldChar w:fldCharType="end"/>
      </w:r>
      <w:r w:rsidRPr="00072FDC">
        <w:rPr>
          <w:rFonts w:asciiTheme="majorHAnsi" w:eastAsia="Times New Roman" w:hAnsiTheme="majorHAnsi" w:cstheme="majorHAnsi"/>
          <w:color w:val="000000"/>
          <w:sz w:val="28"/>
          <w:szCs w:val="28"/>
          <w:lang w:eastAsia="vi-VN"/>
        </w:rPr>
        <w:t> </w:t>
      </w:r>
      <w:bookmarkStart w:id="45" w:name="dieu_33_name"/>
      <w:r w:rsidRPr="00072FDC">
        <w:rPr>
          <w:rFonts w:asciiTheme="majorHAnsi" w:eastAsia="Times New Roman" w:hAnsiTheme="majorHAnsi" w:cstheme="majorHAnsi"/>
          <w:b/>
          <w:bCs/>
          <w:i/>
          <w:iCs/>
          <w:color w:val="000000"/>
          <w:sz w:val="28"/>
          <w:szCs w:val="28"/>
          <w:lang w:eastAsia="vi-VN"/>
        </w:rPr>
        <w:t>(được bãi bỏ)</w:t>
      </w:r>
      <w:bookmarkEnd w:id="45"/>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46" w:name="muc_2_1"/>
      <w:r w:rsidRPr="00072FDC">
        <w:rPr>
          <w:rFonts w:asciiTheme="majorHAnsi" w:eastAsia="Times New Roman" w:hAnsiTheme="majorHAnsi" w:cstheme="majorHAnsi"/>
          <w:b/>
          <w:bCs/>
          <w:color w:val="000000"/>
          <w:sz w:val="28"/>
          <w:szCs w:val="28"/>
          <w:lang w:eastAsia="vi-VN"/>
        </w:rPr>
        <w:t>Mục 2. QUYỀN VÀ NGHĨA VỤ CỦA CÁC BÊN TRONG HỢP ĐỒNG MUA BÁN HÀNG HÓA</w:t>
      </w:r>
      <w:bookmarkEnd w:id="46"/>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47" w:name="dieu_34"/>
      <w:r w:rsidRPr="00072FDC">
        <w:rPr>
          <w:rFonts w:asciiTheme="majorHAnsi" w:eastAsia="Times New Roman" w:hAnsiTheme="majorHAnsi" w:cstheme="majorHAnsi"/>
          <w:b/>
          <w:bCs/>
          <w:color w:val="000000"/>
          <w:sz w:val="28"/>
          <w:szCs w:val="28"/>
          <w:lang w:eastAsia="vi-VN"/>
        </w:rPr>
        <w:t>Điều 34. Giao hàng và chứng từ liên quan đến hàng hóa</w:t>
      </w:r>
      <w:bookmarkEnd w:id="4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bán phải giao hàng, chứng từ theo thỏa thuận trong hợp đồng về số lượng, chất lượng, cách thức đóng gói, bảo quản và các quy định khác trong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Trường hợp không có thỏa thuận cụ thể, bên bán có nghĩa vụ giao hàng và chứng từ liên quan theo quy định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48" w:name="dieu_35"/>
      <w:r w:rsidRPr="00072FDC">
        <w:rPr>
          <w:rFonts w:asciiTheme="majorHAnsi" w:eastAsia="Times New Roman" w:hAnsiTheme="majorHAnsi" w:cstheme="majorHAnsi"/>
          <w:b/>
          <w:bCs/>
          <w:color w:val="000000"/>
          <w:sz w:val="28"/>
          <w:szCs w:val="28"/>
          <w:lang w:eastAsia="vi-VN"/>
        </w:rPr>
        <w:t>Điều 35. Địa điểm giao hàng</w:t>
      </w:r>
      <w:bookmarkEnd w:id="4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bán có nghĩa vụ giao hàng đúng địa điểm đã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không có thỏa thuận về địa điểm giao hàng thì địa điểm giao hàng được xác định như sau: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Trường hợp hàng hóa là vật gắn liền với đất đai thì bên bán phải giao hàng tại nơi có hàng hóa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Trường hợp trong hợp đồng có quy định về vận chuyển hàng hóa thì bên bán có nghĩa vụ giao hàng cho người vận chuyển đầu tiên;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Trường hợp trong hợp đồng không có quy định về vận chuyển hàng hóa, nếu vào thời điểm giao kết hợp đồng, các bên biết được địa điểm kho chứa hàng, địa điểm xếp hàng hoặc nơi sản xuất, chế tạo hàng hóa thì bên bán phải giao hàng tại địa điểm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Trong các trường hợp khác, bên bán phải giao hàng tại địa điểm kinh doanh của bên bán, nếu không có địa điểm kinh doanh thì phải giao hàng tại nơi cư trú của bên bán được xác định tại thời điểm giao kết hợp đồng mua bán.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49" w:name="dieu_36"/>
      <w:r w:rsidRPr="00072FDC">
        <w:rPr>
          <w:rFonts w:asciiTheme="majorHAnsi" w:eastAsia="Times New Roman" w:hAnsiTheme="majorHAnsi" w:cstheme="majorHAnsi"/>
          <w:b/>
          <w:bCs/>
          <w:color w:val="000000"/>
          <w:sz w:val="28"/>
          <w:szCs w:val="28"/>
          <w:lang w:eastAsia="vi-VN"/>
        </w:rPr>
        <w:t>Điều 36. Trách nhiệm khi giao hàng có liên quan đến người vận chuyển</w:t>
      </w:r>
      <w:bookmarkEnd w:id="4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Trường hợp hàng hóa được giao cho người vận chuyển nhưng không được xác định rõ bằng ký mã hiệu trên hàng hóa, chứng từ vận chuyển hoặc cách thức khác thì bên bán phải thông báo cho bên mua về việc đã giao hàng cho người vận chuyển và phải xác định rõ tên và cách thức nhận biết hàng hóa được vận chuyển.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 xml:space="preserve">2. Trường hợp bên bán có nghĩa vụ thu xếp việc chuyên chở hàng hóa thì bên bán phải ký kết các hợp đồng cần thiết để việc chuyên chở được thực hiện tới </w:t>
      </w:r>
      <w:r w:rsidRPr="00072FDC">
        <w:rPr>
          <w:rFonts w:asciiTheme="majorHAnsi" w:eastAsia="Times New Roman" w:hAnsiTheme="majorHAnsi" w:cstheme="majorHAnsi"/>
          <w:color w:val="000000"/>
          <w:sz w:val="28"/>
          <w:szCs w:val="28"/>
          <w:lang w:eastAsia="vi-VN"/>
        </w:rPr>
        <w:lastRenderedPageBreak/>
        <w:t>đích bằng các phương tiện chuyên chở thích hợp với hoàn cảnh cụ thể và theo các điều kiện thông thường đối với phương thức chuyên chở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Trường hợp bên bán không có nghĩa vụ mua bảo hiểm cho hàng hóa trong quá trình vận chuyển, nếu bên mua có yêu cầu thì bên bán phải cung cấp cho bên mua những thông tin cần thiết liên quan đến hàng hóa và việc vận chuyển hàng hóa để tạo điều kiện cho bên mua mua bảo hiểm cho hàng hóa đó.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50" w:name="dieu_37"/>
      <w:r w:rsidRPr="00072FDC">
        <w:rPr>
          <w:rFonts w:asciiTheme="majorHAnsi" w:eastAsia="Times New Roman" w:hAnsiTheme="majorHAnsi" w:cstheme="majorHAnsi"/>
          <w:b/>
          <w:bCs/>
          <w:color w:val="000000"/>
          <w:sz w:val="28"/>
          <w:szCs w:val="28"/>
          <w:lang w:eastAsia="vi-VN"/>
        </w:rPr>
        <w:t>Điều 37. Thời hạn giao hàng</w:t>
      </w:r>
      <w:bookmarkEnd w:id="5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bán phải giao hàng vào đúng thời điểm giao hàng đã thỏa thuận trong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chỉ có thỏa thuận về thời hạn giao hàng mà không xác định thời điểm giao hàng cụ thể thì bên bán có quyền giao hàng vào bất kỳ thời điểm nào trong thời hạn đó và phải thông báo trước cho bên mua.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Trường hợp không có thỏa thuận về thời hạn giao hàng thì bên bán phải giao hàng trong một thời hạn hợp lý sau khi giao kết hợp đồng.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51" w:name="dieu_38"/>
      <w:r w:rsidRPr="00072FDC">
        <w:rPr>
          <w:rFonts w:asciiTheme="majorHAnsi" w:eastAsia="Times New Roman" w:hAnsiTheme="majorHAnsi" w:cstheme="majorHAnsi"/>
          <w:b/>
          <w:bCs/>
          <w:color w:val="000000"/>
          <w:sz w:val="28"/>
          <w:szCs w:val="28"/>
          <w:lang w:eastAsia="vi-VN"/>
        </w:rPr>
        <w:t>Điều 38. Giao hàng trước thời hạn đã thỏa thuận</w:t>
      </w:r>
      <w:bookmarkEnd w:id="5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Trường hợp bên bán giao hàng trước thời hạn đã thỏa thuận thì bên mua có quyền nhận hoặc không nhận hàng nếu các bên không có thỏa thuận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52" w:name="dieu_39"/>
      <w:r w:rsidRPr="00072FDC">
        <w:rPr>
          <w:rFonts w:asciiTheme="majorHAnsi" w:eastAsia="Times New Roman" w:hAnsiTheme="majorHAnsi" w:cstheme="majorHAnsi"/>
          <w:b/>
          <w:bCs/>
          <w:color w:val="000000"/>
          <w:sz w:val="28"/>
          <w:szCs w:val="28"/>
          <w:lang w:eastAsia="vi-VN"/>
        </w:rPr>
        <w:t>Điều 39. Hàng hóa không phù hợp với hợp đồng</w:t>
      </w:r>
      <w:bookmarkEnd w:id="5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Trường hợp hợp đồng không có quy định cụ thể thì hàng hóa được coi là không phù hợp với hợp đồng khi hàng hóa đó thuộc một trong các trường hợp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Không phù hợp với mục đích sử dụng thông thường của các hàng hóa cùng chủng loại;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Không phù hợp với bất kỳ mục đích cụ thể nào mà bên mua đã cho bên bán biết hoặc bên bán phải biết vào thời điểm giao kết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c) Không bảo đảm chất lượng như chất lượng của mẫu hàng hóa mà bên bán đã giao cho bên mua;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Không được bảo quản, đóng gói theo cách thức thông thường đối với loại hàng hóa đó hoặc không theo cách thức thích hợp để bảo quản hàng hóa trong trường hợp không có cách thức bảo quản thông thường.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mua có quyền từ chối nhận hàng nếu hàng hóa không phù hợp với hợp đồng theo quy định tại khoản 1 Điều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53" w:name="dieu_40"/>
      <w:r w:rsidRPr="00072FDC">
        <w:rPr>
          <w:rFonts w:asciiTheme="majorHAnsi" w:eastAsia="Times New Roman" w:hAnsiTheme="majorHAnsi" w:cstheme="majorHAnsi"/>
          <w:b/>
          <w:bCs/>
          <w:color w:val="000000"/>
          <w:sz w:val="28"/>
          <w:szCs w:val="28"/>
          <w:lang w:eastAsia="vi-VN"/>
        </w:rPr>
        <w:t>Điều 40. Trách nhiệm đối với hàng hóa không phù hợp với hợp đồng</w:t>
      </w:r>
      <w:bookmarkEnd w:id="5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các bên có thỏa thuận khác, trách nhiệm đối với hàng hóa không phù hợp với hợp đồng được quy định như sau: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bán không chịu trách nhiệm về bất kỳ khiếm khuyết nào của hàng hóa nếu vào thời điểm giao kết hợp đồng bên mua đã biết hoặc phải biết về những khiếm khuyết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Trừ trường hợp quy định tại khoản 1 Điều này, trong thời hạn khiếu nại theo quy định của Luật này, bên bán phải chịu trách nhiệm về bất kỳ khiếm khuyết nào của hàng hóa đã có trước thời điểm chuyển rủi ro cho bên mua, kể cả trường hợp khiếm khuyết đó được phát hiện sau thời điểm chuyển rủi ro;</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Bên bán phải chịu trách nhiệm về khiếm khuyết của hàng hóa phát sinh sau thời điểm chuyển rủi ro nếu khiếm khuyết đó do bên bán vi phạm hợp đồng.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54" w:name="dieu_41"/>
      <w:r w:rsidRPr="00072FDC">
        <w:rPr>
          <w:rFonts w:asciiTheme="majorHAnsi" w:eastAsia="Times New Roman" w:hAnsiTheme="majorHAnsi" w:cstheme="majorHAnsi"/>
          <w:b/>
          <w:bCs/>
          <w:color w:val="000000"/>
          <w:sz w:val="28"/>
          <w:szCs w:val="28"/>
          <w:lang w:eastAsia="vi-VN"/>
        </w:rPr>
        <w:t>Điều 41. Khắc phục trong trường hợp giao thiếu hàng, giao hàng không phù hợp với hợp đồng</w:t>
      </w:r>
      <w:bookmarkEnd w:id="5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 xml:space="preserve">1. Trừ trường hợp có thỏa thuận khác, nếu hợp đồng chỉ quy định thời hạn giao hàng và không xác định thời điểm giao hàng cụ thể mà bên bán giao hàng trước khi hết thời hạn giao hàng và giao thiếu hàng hoặc giao hàng không phù hợp với hợp đồng thì bên bán vẫn có thể giao phần hàng còn thiếu hoặc thay thế hàng </w:t>
      </w:r>
      <w:r w:rsidRPr="00072FDC">
        <w:rPr>
          <w:rFonts w:asciiTheme="majorHAnsi" w:eastAsia="Times New Roman" w:hAnsiTheme="majorHAnsi" w:cstheme="majorHAnsi"/>
          <w:color w:val="000000"/>
          <w:sz w:val="28"/>
          <w:szCs w:val="28"/>
          <w:lang w:eastAsia="vi-VN"/>
        </w:rPr>
        <w:lastRenderedPageBreak/>
        <w:t>hóa cho phù hợp với hợp đồng hoặc khắc phục sự không phù hợp của hàng hóa trong thời hạn còn lại.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Khi bên bán thực hiện việc khắc phục quy định tại khoản 1 Điều này mà gây bất lợi hoặc làm phát sinh chi phí bất hợp lý cho bên mua thì bên mua có quyền yêu cầu bên bán khắc phục bất lợi hoặc chịu chi phí đó.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55" w:name="dieu_42"/>
      <w:r w:rsidRPr="00072FDC">
        <w:rPr>
          <w:rFonts w:asciiTheme="majorHAnsi" w:eastAsia="Times New Roman" w:hAnsiTheme="majorHAnsi" w:cstheme="majorHAnsi"/>
          <w:b/>
          <w:bCs/>
          <w:color w:val="000000"/>
          <w:sz w:val="28"/>
          <w:szCs w:val="28"/>
          <w:lang w:eastAsia="vi-VN"/>
        </w:rPr>
        <w:t>Điều 42. Giao chứng từ liên quan đến hàng hóa</w:t>
      </w:r>
      <w:bookmarkEnd w:id="5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Trường hợp có thỏa thuận về việc giao chứng từ thì bên bán có nghĩa vụ giao chứng từ liên quan đến hàng hóa cho bên mua trong thời hạn, tại địa điểm và bằng phương thức đã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không có thỏa thuận về thời hạn, địa điểm giao chứng từ liên quan đến hàng hóa cho bên mua thì bên bán phải giao chứng từ liên quan đến hàng hóa cho bên mua trong thời hạn và tại địa điểm hợp lý để bên mua có thể nhận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Trường hợp bên bán đã giao chứng từ liên quan đến hàng hóa trước thời hạn thỏa thuận thì bên bán vẫn có thể khắc phục những thiếu sót của các chứng từ này trong thời hạn còn lại.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Khi bên bán thực hiện việc khắc phục những thiếu sót quy định tại khoản 3 Điều này mà gây bất lợi hoặc làm phát sinh chi phí bất hợp lý cho bên mua thì bên mua có quyền yêu cầu bên bán khắc phục bất lợi hoặc chịu chi phí đó.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56" w:name="dieu_43"/>
      <w:r w:rsidRPr="00072FDC">
        <w:rPr>
          <w:rFonts w:asciiTheme="majorHAnsi" w:eastAsia="Times New Roman" w:hAnsiTheme="majorHAnsi" w:cstheme="majorHAnsi"/>
          <w:b/>
          <w:bCs/>
          <w:color w:val="000000"/>
          <w:sz w:val="28"/>
          <w:szCs w:val="28"/>
          <w:lang w:eastAsia="vi-VN"/>
        </w:rPr>
        <w:t>Điều 43. Giao thừa hàng</w:t>
      </w:r>
      <w:bookmarkEnd w:id="5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Trường hợp bên bán giao thừa hàng thì bên mua có quyền từ chối hoặc chấp nhận số hàng thừa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bên mua chấp nhận số hàng thừa thì phải thanh toán theo giá thỏa thuận trong hợp đồng nếu các bên không có thỏa thuận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57" w:name="dieu_44"/>
      <w:r w:rsidRPr="00072FDC">
        <w:rPr>
          <w:rFonts w:asciiTheme="majorHAnsi" w:eastAsia="Times New Roman" w:hAnsiTheme="majorHAnsi" w:cstheme="majorHAnsi"/>
          <w:b/>
          <w:bCs/>
          <w:color w:val="000000"/>
          <w:sz w:val="28"/>
          <w:szCs w:val="28"/>
          <w:lang w:eastAsia="vi-VN"/>
        </w:rPr>
        <w:t>Điều 44. Kiểm tra hàng hóa trước khi giao hàng</w:t>
      </w:r>
      <w:bookmarkEnd w:id="5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1. Trường hợp các bên có thỏa thuận để bên mua hoặc đại diện của bên mua tiến hành kiểm tra hàng hóa trước khi giao hàng thì bên bán phải bảo đảm cho bên mua hoặc đại diện của bên mua có điều kiện tiến hành việc kiểm tra.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Trừ trường hợp có thỏa thuận khác, bên mua hoặc đại diện của bên mua trong trường hợp quy định tại khoản 1 Điều này phải kiểm tra hàng hóa trong một thời gian ngắn nhất mà hoàn cảnh thực tế cho phép; trường hợp hợp đồng có quy định về việc vận chuyển hàng hóa thì việc kiểm tra hàng hóa có thể được hoãn lại cho tới khi hàng hóa được chuyển tới địa điểm đến.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Trường hợp bên mua hoặc đại diện của bên mua không thực hiện việc kiểm tra hàng hóa trước khi giao hàng theo thỏa thuận thì bên bán có quyền giao hàng theo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Bên bán không phải chịu trách nhiệm về những khiếm khuyết của hàng hóa mà bên mua hoặc đại diện của bên mua đã biết hoặc phải biết nhưng không thông báo cho bên bán trong thời hạn hợp lý sau khi kiểm tra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Bên bán phải chịu trách nhiệm về những khiếm khuyết của hàng hóa mà bên mua hoặc đại diện của bên mua đã kiểm tra nếu các khiếm khuyết của hàng hóa không thể phát hiện được trong quá trình kiểm tra bằng biện pháp thông thường và bên bán đã biết hoặc phải biết về các khiếm khuyết đó nhưng không thông báo cho bên mua.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58" w:name="dieu_45"/>
      <w:r w:rsidRPr="00072FDC">
        <w:rPr>
          <w:rFonts w:asciiTheme="majorHAnsi" w:eastAsia="Times New Roman" w:hAnsiTheme="majorHAnsi" w:cstheme="majorHAnsi"/>
          <w:b/>
          <w:bCs/>
          <w:color w:val="000000"/>
          <w:sz w:val="28"/>
          <w:szCs w:val="28"/>
          <w:lang w:eastAsia="vi-VN"/>
        </w:rPr>
        <w:t>Điều 45. Nghĩa vụ bảo đảm quyền sở hữu đối với hàng hóa</w:t>
      </w:r>
      <w:bookmarkEnd w:id="5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Bên bán phải bảo đảm: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Quyền sở hữu của bên mua đối với hàng hóa đã bán không bị tranh chấp bởi bên thứ ba;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Hàng hóa đó phải hợp pháp;</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Việc chuyển giao hàng hóa là hợp pháp.</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59" w:name="dieu_46"/>
      <w:r w:rsidRPr="00072FDC">
        <w:rPr>
          <w:rFonts w:asciiTheme="majorHAnsi" w:eastAsia="Times New Roman" w:hAnsiTheme="majorHAnsi" w:cstheme="majorHAnsi"/>
          <w:b/>
          <w:bCs/>
          <w:color w:val="000000"/>
          <w:sz w:val="28"/>
          <w:szCs w:val="28"/>
          <w:lang w:eastAsia="vi-VN"/>
        </w:rPr>
        <w:t>Điều 46. Nghĩa vụ bảo đảm quyền sở hữu trí tuệ đối với hàng hóa</w:t>
      </w:r>
      <w:bookmarkEnd w:id="5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1. Bên bán không được bán hàng hóa vi phạm quyền sở hữu trí tuệ. Bên bán phải chịu trách nhiệm trong trường hợp có tranh chấp liên quan đến quyền sở hữu trí tuệ đối với hàng hóa đã bán.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bên mua yêu cầu bên bán phải tuân theo bản vẽ kỹ thuật, thiết kế, công thức hoặc những số liệu chi tiết do bên mua cung cấp thì bên mua phải chịu trách nhiệm về các khiếu nại liên quan đến những vi phạm quyền sở hữu trí tuệ phát sinh từ việc bên bán đã tuân thủ những yêu cầu của bên mua.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60" w:name="dieu_47"/>
      <w:r w:rsidRPr="00072FDC">
        <w:rPr>
          <w:rFonts w:asciiTheme="majorHAnsi" w:eastAsia="Times New Roman" w:hAnsiTheme="majorHAnsi" w:cstheme="majorHAnsi"/>
          <w:b/>
          <w:bCs/>
          <w:color w:val="000000"/>
          <w:sz w:val="28"/>
          <w:szCs w:val="28"/>
          <w:lang w:eastAsia="vi-VN"/>
        </w:rPr>
        <w:t>Điều 47. Yêu cầu thông báo</w:t>
      </w:r>
      <w:bookmarkEnd w:id="6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bán mất quyền viện dẫn quy định tại khoản 2 Điều 46 của Luật này nếu bên bán không thông báo ngay cho bên mua về khiếu nại của bên thứ ba đối với hàng hóa được giao sau khi bên bán đã biết hoặc phải biết về khiếu nại đó, trừ trường hợp bên mua đã biết hoặc phải biết về khiếu nại của bên thứ ba.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mua mất quyền viện dẫn quy định tại Điều 45 và khoản 1 Điều 46 của Luật này nếu bên mua không thông báo ngay cho bên bán về khiếu nại của bên thứ ba đối với hàng hóa được giao sau khi bên mua đã biết hoặc phải biết về khiếu nại đó, trừ trường hợp bên bán biết hoặc phải biết về khiếu nại của bên thứ ba.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61" w:name="dieu_48"/>
      <w:r w:rsidRPr="00072FDC">
        <w:rPr>
          <w:rFonts w:asciiTheme="majorHAnsi" w:eastAsia="Times New Roman" w:hAnsiTheme="majorHAnsi" w:cstheme="majorHAnsi"/>
          <w:b/>
          <w:bCs/>
          <w:color w:val="000000"/>
          <w:sz w:val="28"/>
          <w:szCs w:val="28"/>
          <w:lang w:eastAsia="vi-VN"/>
        </w:rPr>
        <w:t>Điều 48. Nghĩa vụ của bên bán trong trường hợp hàng hóa là đối tượng của biện pháp bảo đảm thực hiện nghĩa vụ dân sự</w:t>
      </w:r>
      <w:bookmarkEnd w:id="6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Trường hợp hàng hóa được bán là đối tượng của biện pháp bảo đảm thực hiện nghĩa vụ dân sự thì bên bán phải thông báo cho bên mua về biện pháp bảo đảm và phải được sự đồng ý của bên nhận bảo đảm về việc bán hàng hóa đó.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62" w:name="dieu_49"/>
      <w:r w:rsidRPr="00072FDC">
        <w:rPr>
          <w:rFonts w:asciiTheme="majorHAnsi" w:eastAsia="Times New Roman" w:hAnsiTheme="majorHAnsi" w:cstheme="majorHAnsi"/>
          <w:b/>
          <w:bCs/>
          <w:color w:val="000000"/>
          <w:sz w:val="28"/>
          <w:szCs w:val="28"/>
          <w:lang w:eastAsia="vi-VN"/>
        </w:rPr>
        <w:t>Điều 49. Nghĩa vụ bảo hành hàng hóa</w:t>
      </w:r>
      <w:bookmarkEnd w:id="6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Trường hợp hàng hóa mua bán có bảo hành thì bên bán phải chịu trách nhiệm bảo hành hàng hóa đó theo nội dung và thời hạn đã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Bên bán phải thực hiện nghĩa vụ bảo hành trong thời gian ngắn nhất mà hoàn cảnh thực tế cho phép.</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Bên bán phải chịu các chi phí về việc bảo hành, trừ trường hợp có thỏa thuận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63" w:name="dieu_50"/>
      <w:r w:rsidRPr="00072FDC">
        <w:rPr>
          <w:rFonts w:asciiTheme="majorHAnsi" w:eastAsia="Times New Roman" w:hAnsiTheme="majorHAnsi" w:cstheme="majorHAnsi"/>
          <w:b/>
          <w:bCs/>
          <w:color w:val="000000"/>
          <w:sz w:val="28"/>
          <w:szCs w:val="28"/>
          <w:lang w:eastAsia="vi-VN"/>
        </w:rPr>
        <w:t>Điều 50. Thanh toán</w:t>
      </w:r>
      <w:bookmarkEnd w:id="6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mua có nghĩa vụ thanh toán tiền mua hàng và nhận hàng theo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mua phải tuân thủ các phương thức thanh toán, thực hiện việc thanh toán theo trình tự, thủ tục đã thỏa thuận và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Bên mua vẫn phải thanh toán tiền mua hàng trong trường hợp hàng hóa mất mát, hư hỏng sau thời điểm rủi ro được chuyển từ bên bán sang bên mua, trừ trường hợp mất mát, hư hỏng do lỗi của bên bán gây ra.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64" w:name="dieu_51"/>
      <w:r w:rsidRPr="00072FDC">
        <w:rPr>
          <w:rFonts w:asciiTheme="majorHAnsi" w:eastAsia="Times New Roman" w:hAnsiTheme="majorHAnsi" w:cstheme="majorHAnsi"/>
          <w:b/>
          <w:bCs/>
          <w:color w:val="000000"/>
          <w:sz w:val="28"/>
          <w:szCs w:val="28"/>
          <w:lang w:eastAsia="vi-VN"/>
        </w:rPr>
        <w:t>Điều 51. Việc ngừng thanh toán tiền mua hàng</w:t>
      </w:r>
      <w:bookmarkEnd w:id="6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việc ngừng thanh toán tiền mua hàng được quy định như sau: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mua có bằng chứng về việc bên bán lừa dối thì có quyền tạm ngừng việc thanh toán;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mua có bằng chứng về việc hàng hóa đang là đối tượng bị tranh chấp thì có quyền tạm ngừng thanh toán cho đến khi việc tranh chấp đã được giải quyết;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Bên mua có bằng chứng về việc bên bán đã giao hàng không phù hợp với hợp đồng thì có quyền tạm ngừng thanh toán cho đến khi bên bán đã khắc phục sự không phù hợp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Trường hợp tạm ngừng thanh toán theo quy định tại khoản 2 và khoản 3 Điều này mà bằng chứng do bên mua đưa ra không xác thực, gây thiệt hại cho bên bán thì bên mua phải bồi thường thiệt hại đó và chịu các chế tài khác theo quy định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65" w:name="dieu_52"/>
      <w:r w:rsidRPr="00072FDC">
        <w:rPr>
          <w:rFonts w:asciiTheme="majorHAnsi" w:eastAsia="Times New Roman" w:hAnsiTheme="majorHAnsi" w:cstheme="majorHAnsi"/>
          <w:b/>
          <w:bCs/>
          <w:color w:val="000000"/>
          <w:sz w:val="28"/>
          <w:szCs w:val="28"/>
          <w:lang w:eastAsia="vi-VN"/>
        </w:rPr>
        <w:t>Điều 52. Xác định giá</w:t>
      </w:r>
      <w:bookmarkEnd w:id="6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Trường hợp không có thỏa thuận về giá hàng hóa, không có thỏa thuận về phương pháp xác định giá và cũng không có bất kỳ chỉ dẫn nào khác về giá thì giá của hàng hóa được xác định theo giá của loại hàng hóa đó trong các điều kiện tương tự về phương thức giao hàng, thời điểm mua bán hàng hóa, thị trường địa lý, phương thức thanh toán và các điều kiện khác có ảnh hưởng đến giá.</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66" w:name="dieu_53"/>
      <w:r w:rsidRPr="00072FDC">
        <w:rPr>
          <w:rFonts w:asciiTheme="majorHAnsi" w:eastAsia="Times New Roman" w:hAnsiTheme="majorHAnsi" w:cstheme="majorHAnsi"/>
          <w:b/>
          <w:bCs/>
          <w:color w:val="000000"/>
          <w:sz w:val="28"/>
          <w:szCs w:val="28"/>
          <w:lang w:eastAsia="vi-VN"/>
        </w:rPr>
        <w:t>Điều 53. Xác định giá theo trọng lượng</w:t>
      </w:r>
      <w:bookmarkEnd w:id="6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nếu giá được xác định theo trọng lượng của hàng hóa thì trọng lượng đó là trọng lượng tịnh.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67" w:name="dieu_54"/>
      <w:r w:rsidRPr="00072FDC">
        <w:rPr>
          <w:rFonts w:asciiTheme="majorHAnsi" w:eastAsia="Times New Roman" w:hAnsiTheme="majorHAnsi" w:cstheme="majorHAnsi"/>
          <w:b/>
          <w:bCs/>
          <w:color w:val="000000"/>
          <w:sz w:val="28"/>
          <w:szCs w:val="28"/>
          <w:lang w:eastAsia="vi-VN"/>
        </w:rPr>
        <w:t>Điều 54. Địa điểm thanh toán</w:t>
      </w:r>
      <w:bookmarkEnd w:id="6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Trường hợp không có thỏa thuận về địa điểm thanh toán cụ thể thì bên mua phải thanh toán cho bên bán tại một trong các địa điểm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Địa điểm kinh doanh của bên bán được xác định vào thời điểm giao kết hợp đồng, nếu không có địa điểm kinh doanh thì tại nơi cư trú của bên bán;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Địa điểm giao hàng hoặc giao chứng từ, nếu việc thanh toán được tiến hành đồng thời với việc giao hàng hoặc giao chứng từ.</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68" w:name="dieu_55"/>
      <w:r w:rsidRPr="00072FDC">
        <w:rPr>
          <w:rFonts w:asciiTheme="majorHAnsi" w:eastAsia="Times New Roman" w:hAnsiTheme="majorHAnsi" w:cstheme="majorHAnsi"/>
          <w:b/>
          <w:bCs/>
          <w:color w:val="000000"/>
          <w:sz w:val="28"/>
          <w:szCs w:val="28"/>
          <w:lang w:eastAsia="vi-VN"/>
        </w:rPr>
        <w:t>Điều 55. Thời hạn thanh toán</w:t>
      </w:r>
      <w:bookmarkEnd w:id="6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thời hạn thanh toán được quy định như sau: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mua phải thanh toán cho bên bán vào thời điểm bên bán giao hàng hoặc giao chứng từ liên quan đến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mua không có nghĩa vụ thanh toán cho đến khi có thể kiểm tra xong hàng hóa trong trường hợp có thỏa thuận theo quy định tại Điều 44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69" w:name="dieu_56"/>
      <w:r w:rsidRPr="00072FDC">
        <w:rPr>
          <w:rFonts w:asciiTheme="majorHAnsi" w:eastAsia="Times New Roman" w:hAnsiTheme="majorHAnsi" w:cstheme="majorHAnsi"/>
          <w:b/>
          <w:bCs/>
          <w:color w:val="000000"/>
          <w:sz w:val="28"/>
          <w:szCs w:val="28"/>
          <w:lang w:eastAsia="vi-VN"/>
        </w:rPr>
        <w:t>Điều 56. Nhận hàng</w:t>
      </w:r>
      <w:bookmarkEnd w:id="6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Bên mua có nghĩa vụ nhận hàng theo thỏa thuận và thực hiện những công việc hợp lý để giúp bên bán giao hàng.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70" w:name="dieu_57"/>
      <w:r w:rsidRPr="00072FDC">
        <w:rPr>
          <w:rFonts w:asciiTheme="majorHAnsi" w:eastAsia="Times New Roman" w:hAnsiTheme="majorHAnsi" w:cstheme="majorHAnsi"/>
          <w:b/>
          <w:bCs/>
          <w:color w:val="000000"/>
          <w:sz w:val="28"/>
          <w:szCs w:val="28"/>
          <w:lang w:eastAsia="vi-VN"/>
        </w:rPr>
        <w:lastRenderedPageBreak/>
        <w:t>Điều 57. Chuyển rủi ro trong trường hợp có địa điểm giao hàng xác định</w:t>
      </w:r>
      <w:bookmarkEnd w:id="7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nếu bên bán có nghĩa vụ giao hàng cho bên mua tại một địa điểm nhất định thì rủi ro về mất mát hoặc hư hỏng hàng hóa được chuyển cho bên mua khi hàng hóa đã được giao cho bên mua hoặc người được bên mua ủy quyền đã nhận hàng tại địa điểm đó, kể cả trong trường hợp bên bán được ủy quyền giữ lại các chứng từ xác lập quyền sở hữu đối với hàng hóa.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71" w:name="dieu_58"/>
      <w:r w:rsidRPr="00072FDC">
        <w:rPr>
          <w:rFonts w:asciiTheme="majorHAnsi" w:eastAsia="Times New Roman" w:hAnsiTheme="majorHAnsi" w:cstheme="majorHAnsi"/>
          <w:b/>
          <w:bCs/>
          <w:color w:val="000000"/>
          <w:sz w:val="28"/>
          <w:szCs w:val="28"/>
          <w:lang w:eastAsia="vi-VN"/>
        </w:rPr>
        <w:t>Điều 58. Chuyển rủi ro trong trường hợp không có địa điểm giao hàng xác định</w:t>
      </w:r>
      <w:bookmarkEnd w:id="7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nếu hợp đồng có quy định về việc vận chuyển hàng hóa và bên bán không có nghĩa vụ giao hàng tại một địa điểm nhất định thì rủi ro về mất mát hoặc hư hỏng hàng hóa được chuyển cho bên mua khi hàng hóa đã được giao cho người vận chuyển đầu tiên.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72" w:name="dieu_59"/>
      <w:r w:rsidRPr="00072FDC">
        <w:rPr>
          <w:rFonts w:asciiTheme="majorHAnsi" w:eastAsia="Times New Roman" w:hAnsiTheme="majorHAnsi" w:cstheme="majorHAnsi"/>
          <w:b/>
          <w:bCs/>
          <w:color w:val="000000"/>
          <w:sz w:val="28"/>
          <w:szCs w:val="28"/>
          <w:lang w:eastAsia="vi-VN"/>
        </w:rPr>
        <w:t>Điều 59. Chuyển rủi ro trong trường hợp giao hàng cho người nhận hàng để giao mà không phải là người vận chuyển</w:t>
      </w:r>
      <w:bookmarkEnd w:id="7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nếu hàng hóa đang được người nhận hàng để giao nắm giữ mà không phải là người vận chuyển thì rủi ro về mất mát hoặc hư hỏng hàng hóa được chuyển cho bên mua thuộc một trong các trường hợp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Khi bên mua nhận được chứng từ sở hữu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Khi người nhận hàng để giao xác nhận quyền chiếm hữu hàng hóa của bên mua.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73" w:name="dieu_60"/>
      <w:r w:rsidRPr="00072FDC">
        <w:rPr>
          <w:rFonts w:asciiTheme="majorHAnsi" w:eastAsia="Times New Roman" w:hAnsiTheme="majorHAnsi" w:cstheme="majorHAnsi"/>
          <w:b/>
          <w:bCs/>
          <w:color w:val="000000"/>
          <w:sz w:val="28"/>
          <w:szCs w:val="28"/>
          <w:lang w:eastAsia="vi-VN"/>
        </w:rPr>
        <w:t>Điều 60. Chuyển rủi ro trong trường hợp mua bán hàng hóa đang trên đường vận chuyển</w:t>
      </w:r>
      <w:bookmarkEnd w:id="7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Trừ trường hợp có thỏa thuận khác, nếu đối tượng của hợp đồng là hàng hóa đang trên đường vận chuyển thì rủi ro về mất mát hoặc hư hỏng hàng hóa được chuyển cho bên mua kể từ thời điểm giao kết hợp đồng.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74" w:name="dieu_61"/>
      <w:r w:rsidRPr="00072FDC">
        <w:rPr>
          <w:rFonts w:asciiTheme="majorHAnsi" w:eastAsia="Times New Roman" w:hAnsiTheme="majorHAnsi" w:cstheme="majorHAnsi"/>
          <w:b/>
          <w:bCs/>
          <w:color w:val="000000"/>
          <w:sz w:val="28"/>
          <w:szCs w:val="28"/>
          <w:lang w:eastAsia="vi-VN"/>
        </w:rPr>
        <w:t>Điều 61. Chuyển rủi ro trong các trường hợp khác</w:t>
      </w:r>
      <w:bookmarkEnd w:id="7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việc chuyển rủi ro trong các trường hợp khác được quy định như sau: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Trong trường hợp không được quy định tại các điều 57, 58, 59 và 60 của Luật này thì rủi ro về mất mát hoặc hư hỏng hàng hóa được chuyển cho bên mua, kể từ thời điểm hàng hóa thuộc quyền định đoạt của bên mua và bên mua vi phạm hợp đồng do không nhận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Rủi ro về mất mát hoặc hư hỏng hàng hóa không được chuyển cho bên mua, nếu hàng hóa không được xác định rõ ràng bằng ký mã hiệu, chứng từ vận tải, không được thông báo cho bên mua hoặc không được xác định bằng bất kỳ cách thức nào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75" w:name="dieu_62"/>
      <w:r w:rsidRPr="00072FDC">
        <w:rPr>
          <w:rFonts w:asciiTheme="majorHAnsi" w:eastAsia="Times New Roman" w:hAnsiTheme="majorHAnsi" w:cstheme="majorHAnsi"/>
          <w:b/>
          <w:bCs/>
          <w:color w:val="000000"/>
          <w:sz w:val="28"/>
          <w:szCs w:val="28"/>
          <w:lang w:eastAsia="vi-VN"/>
        </w:rPr>
        <w:t>Điều 62. Thời điểm chuyển quyền sở hữu hàng hóa</w:t>
      </w:r>
      <w:bookmarkEnd w:id="7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pháp luật có quy định khác hoặc các bên có thỏa thuận khác, quyền sở hữu được chuyển từ bên bán sang bên mua kể từ thời điểm hàng hóa được chuyển giao.</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76" w:name="muc_3_1"/>
      <w:r w:rsidRPr="00072FDC">
        <w:rPr>
          <w:rFonts w:asciiTheme="majorHAnsi" w:eastAsia="Times New Roman" w:hAnsiTheme="majorHAnsi" w:cstheme="majorHAnsi"/>
          <w:b/>
          <w:bCs/>
          <w:color w:val="000000"/>
          <w:sz w:val="28"/>
          <w:szCs w:val="28"/>
          <w:lang w:eastAsia="vi-VN"/>
        </w:rPr>
        <w:t>Mục 3. MUA BÁN HÀNG HÓA QUA SỞ GIAO DỊCH HÀNG HÓA</w:t>
      </w:r>
      <w:bookmarkEnd w:id="76"/>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77" w:name="dieu_63"/>
      <w:r w:rsidRPr="00072FDC">
        <w:rPr>
          <w:rFonts w:asciiTheme="majorHAnsi" w:eastAsia="Times New Roman" w:hAnsiTheme="majorHAnsi" w:cstheme="majorHAnsi"/>
          <w:b/>
          <w:bCs/>
          <w:color w:val="000000"/>
          <w:sz w:val="28"/>
          <w:szCs w:val="28"/>
          <w:lang w:eastAsia="vi-VN"/>
        </w:rPr>
        <w:t>Điều 63. Mua bán hàng hóa qua Sở Giao dịch hàng hóa</w:t>
      </w:r>
      <w:bookmarkEnd w:id="7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Mua bán hàng hóa qua Sở Giao dịch hàng hóa là hoạt động thương mại, theo đó các bên thỏa thuận thực hiện việc mua bán một lượng nhất định của một loại hàng hóa nhất định qua Sở Giao dịch hàng hóa theo những tiêu chuẩn của Sở Giao dịch hàng hóa với giá được thỏa thuận tại thời điểm giao kết hợp đồng và thời gian giao hàng được xác định tại một thời điểm trong tương lai.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Chính phủ quy định chi tiết về hoạt động mua bán hàng hóa qua Sở Giao dịch hàng hóa.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78" w:name="dieu_64"/>
      <w:r w:rsidRPr="00072FDC">
        <w:rPr>
          <w:rFonts w:asciiTheme="majorHAnsi" w:eastAsia="Times New Roman" w:hAnsiTheme="majorHAnsi" w:cstheme="majorHAnsi"/>
          <w:b/>
          <w:bCs/>
          <w:color w:val="000000"/>
          <w:sz w:val="28"/>
          <w:szCs w:val="28"/>
          <w:lang w:eastAsia="vi-VN"/>
        </w:rPr>
        <w:t>Điều 64. Hợp đồng mua bán hàng hóa qua Sở Giao dịch hàng hóa</w:t>
      </w:r>
      <w:bookmarkEnd w:id="7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Hợp đồng mua bán hàng hóa qua Sở Giao dịch hàng hóa bao gồm hợp đồng kỳ hạn và hợp đồng quyền chọn.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Hợp đồng kỳ hạn là thỏa thuận, theo đó bên bán cam kết giao và bên mua cam kết nhận hàng hóa tại một thời điểm trong tương lai theo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Hợp đồng về quyền chọn mua hoặc quyền chọn bán là thỏa thuận, theo đó bên mua quyền có quyền được mua hoặc được bán một hàng hóa xác định với mức giá định trước (gọi là giá giao kết) và phải trả một khoản tiền nhất định để mua quyền này (gọi là tiền mua quyền). Bên mua quyền có quyền chọn thực hiện hoặc không thực hiện việc mua hoặc bán hàng hóa đó.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79" w:name="dieu_65"/>
      <w:r w:rsidRPr="00072FDC">
        <w:rPr>
          <w:rFonts w:asciiTheme="majorHAnsi" w:eastAsia="Times New Roman" w:hAnsiTheme="majorHAnsi" w:cstheme="majorHAnsi"/>
          <w:b/>
          <w:bCs/>
          <w:color w:val="000000"/>
          <w:sz w:val="28"/>
          <w:szCs w:val="28"/>
          <w:lang w:eastAsia="vi-VN"/>
        </w:rPr>
        <w:t>Điều 65. Quyền và nghĩa vụ của các bên trong hợp đồng kỳ hạn</w:t>
      </w:r>
      <w:bookmarkEnd w:id="7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Trường hợp người bán thực hiện việc giao hàng theo hợp đồng thì bên mua có nghĩa vụ nhận hàng và thanh toán.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các bên có thỏa thuận về việc bên mua có thể thanh toán bằng tiền và không nhận hàng thì bên mua phải thanh toán cho bên bán một khoản tiền bằng mức chênh lệch giữa giá thỏa thuận trong hợp đồng và giá thị trường do Sở Giao dịch hàng hóa công bố tại thời điểm hợp đồng được thực hiện.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Trường hợp các bên có thỏa thuận về việc bên bán có thể thanh toán bằng tiền và không giao hàng thì bên bán phải thanh toán cho bên mua một khoản tiền bằng mức chênh lệch giữa giá thị trường do Sở Giao dịch hàng hóa công bố tại thời điểm hợp đồng được thực hiện và giá thỏa thuận trong hợp đồng.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80" w:name="dieu_66"/>
      <w:r w:rsidRPr="00072FDC">
        <w:rPr>
          <w:rFonts w:asciiTheme="majorHAnsi" w:eastAsia="Times New Roman" w:hAnsiTheme="majorHAnsi" w:cstheme="majorHAnsi"/>
          <w:b/>
          <w:bCs/>
          <w:color w:val="000000"/>
          <w:sz w:val="28"/>
          <w:szCs w:val="28"/>
          <w:lang w:eastAsia="vi-VN"/>
        </w:rPr>
        <w:t>Điều 66. Quyền và nghĩa vụ của các bên trong hợp đồng quyền chọn</w:t>
      </w:r>
      <w:bookmarkEnd w:id="8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1. Bên mua quyền chọn mua hoặc quyền chọn bán phải trả tiền mua quyền chọn để được trở thành bên giữ quyền chọn mua hoặc giữ quyền chọn bán. Số tiền phải trả cho việc mua quyền chọn do các bên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giữ quyền chọn mua có quyền mua nhưng không có nghĩa vụ phải mua hàng hóa đã giao kết trong hợp đồng. Trường hợp bên giữ quyền chọn mua quyết định thực hiện hợp đồng thì bên bán có nghĩa vụ phải bán hàng hóa cho bên giữ quyền chọn mua. Trường hợp bên bán không có hàng hóa để giao thì phải thanh toán cho bên giữ quyền chọn mua một khoản tiền bằng mức chênh lệch giữa giá thỏa thuận trong hợp đồng và giá thị trường do Sở Giao dịch hàng hóa công bố tại thời điểm hợp đồng được thực hiện.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Bên giữ quyền chọn bán có quyền bán nhưng không có nghĩa vụ phải bán hàng hóa đã giao kết trong hợp đồng. Trường hợp bên giữ quyền chọn bán quyết định thực hiện hợp đồng thì bên mua có nghĩa vụ phải mua hàng hóa của bên giữ quyền chọn bán. Trường hợp bên mua không mua hàng thì phải thanh toán cho bên giữ quyền chọn bán một khoản tiền bằng mức chênh lệch giữa giá thị trường do Sở Giao dịch hàng hóa công bố tại thời điểm hợp đồng được thực hiện và giá thỏa thuận trong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Trường hợp bên giữ quyền chọn mua hoặc giữ quyền chọn bán quyết định không thực hiện hợp đồng trong thời hạn hợp đồng có hiệu lực thì hợp đồng đương nhiên hết hiệu lực.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81" w:name="dieu_67"/>
      <w:r w:rsidRPr="00072FDC">
        <w:rPr>
          <w:rFonts w:asciiTheme="majorHAnsi" w:eastAsia="Times New Roman" w:hAnsiTheme="majorHAnsi" w:cstheme="majorHAnsi"/>
          <w:b/>
          <w:bCs/>
          <w:color w:val="000000"/>
          <w:sz w:val="28"/>
          <w:szCs w:val="28"/>
          <w:lang w:eastAsia="vi-VN"/>
        </w:rPr>
        <w:t>Điều 67. Sở Giao dịch hàng hóa</w:t>
      </w:r>
      <w:bookmarkEnd w:id="8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Sở Giao dịch hàng hóa có các chức năng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Cung cấp các điều kiện vật chất - kỹ thuật cần thiết để giao dịch mua bán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Điều hành các hoạt động giao dịch;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Niêm yết các mức giá cụ thể hình thành trên thị trường giao dịch tại từng thời điểm.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Chính phủ quy định chi tiết điều kiện thành lập Sở Giao dịch hàng hóa, quyền hạn, trách nhiệm của Sở Giao dịch hàng hóa và việc phê chuẩn Điều lệ hoạt động của Sở Giao dịch hàng hóa.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82" w:name="dieu_68"/>
      <w:r w:rsidRPr="00072FDC">
        <w:rPr>
          <w:rFonts w:asciiTheme="majorHAnsi" w:eastAsia="Times New Roman" w:hAnsiTheme="majorHAnsi" w:cstheme="majorHAnsi"/>
          <w:b/>
          <w:bCs/>
          <w:color w:val="000000"/>
          <w:sz w:val="28"/>
          <w:szCs w:val="28"/>
          <w:lang w:eastAsia="vi-VN"/>
        </w:rPr>
        <w:t>Điều 68. Hàng hóa giao dịch tại Sở Giao dịch hàng hóa</w:t>
      </w:r>
      <w:bookmarkEnd w:id="8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Danh mục hàng hóa giao dịch tại Sở Giao dịch hàng hóa do Bộ trưởng Bộ Thương mại quy định.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83" w:name="dieu_69"/>
      <w:r w:rsidRPr="00072FDC">
        <w:rPr>
          <w:rFonts w:asciiTheme="majorHAnsi" w:eastAsia="Times New Roman" w:hAnsiTheme="majorHAnsi" w:cstheme="majorHAnsi"/>
          <w:b/>
          <w:bCs/>
          <w:color w:val="000000"/>
          <w:sz w:val="28"/>
          <w:szCs w:val="28"/>
          <w:lang w:eastAsia="vi-VN"/>
        </w:rPr>
        <w:t>Điều 69. Thương nhân môi giới mua bán hàng hóa qua Sở Giao dịch hàng hóa</w:t>
      </w:r>
      <w:bookmarkEnd w:id="8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Thương nhân môi giới mua bán hàng hóa qua Sở Giao dịch hàng hóa chỉ được phép hoạt động tại Sở Giao dịch hàng hóa khi đáp ứng đủ các điều kiện theo quy định của pháp luật. Chính phủ quy định chi tiết điều kiện hoạt động của thương nhân môi giới mua bán hàng hóa qua Sở Giao dịch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Thương nhân môi giới mua bán hàng hóa qua Sở Giao dịch hàng hóa chỉ được phép thực hiện các hoạt động môi giới mua bán hàng hóa qua Sở Giao dịch hàng hóa và không được phép là một bên của hợp đồng mua bán hàng hóa qua Sở Giao dịch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Thương nhân môi giới mua bán hàng hóa qua Sở Giao dịch hàng hóa có nghĩa vụ đóng tiền ký quỹ tại Sở Giao dịch hàng hóa để bảo đảm thực hiện các nghĩa vụ phát sinh trong quá trình hoạt động môi giới mua bán hàng hoá. Mức tiền ký quỹ do Sở Giao dịch hàng hóa quy định.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84" w:name="dieu_70"/>
      <w:r w:rsidRPr="00072FDC">
        <w:rPr>
          <w:rFonts w:asciiTheme="majorHAnsi" w:eastAsia="Times New Roman" w:hAnsiTheme="majorHAnsi" w:cstheme="majorHAnsi"/>
          <w:b/>
          <w:bCs/>
          <w:color w:val="000000"/>
          <w:sz w:val="28"/>
          <w:szCs w:val="28"/>
          <w:lang w:eastAsia="vi-VN"/>
        </w:rPr>
        <w:t>Điều 70. Các hành vi bị cấm đối với thương nhân môi giới hàng hóa qua Sở Giao dịch hàng hóa</w:t>
      </w:r>
      <w:bookmarkEnd w:id="8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Lôi kéo khách hàng ký kết hợp đồng bằng cách hứa bồi thường toàn bộ hoặc một phần thiệt hại phát sinh hoặc bảo đảm lợi nhuận cho khách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Chào hàng hoặc môi giới mà không có hợp đồng với khách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3. Sử dụng giá giả tạo hoặc các biện pháp gian lận khác khi môi giới cho khách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Từ chối hoặc tiến hành chậm trễ một cách bất hợp lý việc môi giới hợp đồng theo các nội dung đã thỏa thuận với khách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Các hành vi bị cấm khác quy định tại khoản 2 Điều 71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85" w:name="dieu_71"/>
      <w:r w:rsidRPr="00072FDC">
        <w:rPr>
          <w:rFonts w:asciiTheme="majorHAnsi" w:eastAsia="Times New Roman" w:hAnsiTheme="majorHAnsi" w:cstheme="majorHAnsi"/>
          <w:b/>
          <w:bCs/>
          <w:color w:val="000000"/>
          <w:sz w:val="28"/>
          <w:szCs w:val="28"/>
          <w:lang w:eastAsia="vi-VN"/>
        </w:rPr>
        <w:t>Điều 71. Các hành vi bị cấm trong hoạt động mua bán hàng hóa qua Sở Giao dịch hàng hóa</w:t>
      </w:r>
      <w:bookmarkEnd w:id="8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Nhân viên của Sở Giao dịch hàng hóa không được phép môi giới, mua bán hàng hóa qua Sở Giao dịch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Các bên liên quan đến hoạt động mua bán hàng hóa qua Sở Giao dịch hàng hóa không được thực hiện các hành vi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Gian lận, lừa dối về khối lượng hàng hóa trong các hợp đồng kỳ hạn hoặc hợp đồng quyền chọn được giao dịch hoặc có thể được giao dịch và gian lận, lừa dối về giá thực tế của loại hàng hóa trong các hợp đồng kỳ hạn hoặc hợp đồng quyền chọn;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Đưa tin sai lệch về các giao dịch, thị trường hoặc giá hàng hóa mua bán qua Sở Giao dịch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Dùng các biện pháp bất hợp pháp để gây rối loạn thị trường hàng hóa tại Sở Giao dịch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Các hành vi bị cấm khác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86" w:name="dieu_72"/>
      <w:r w:rsidRPr="00072FDC">
        <w:rPr>
          <w:rFonts w:asciiTheme="majorHAnsi" w:eastAsia="Times New Roman" w:hAnsiTheme="majorHAnsi" w:cstheme="majorHAnsi"/>
          <w:b/>
          <w:bCs/>
          <w:color w:val="000000"/>
          <w:sz w:val="28"/>
          <w:szCs w:val="28"/>
          <w:lang w:eastAsia="vi-VN"/>
        </w:rPr>
        <w:t>Điều 72. Thực hiện biện pháp quản lý trong trường hợp khẩn cấp</w:t>
      </w:r>
      <w:bookmarkEnd w:id="8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Trường hợp khẩn cấp là trường hợp xảy ra hiện tượng rối loạn thị trường hàng hóa làm cho giao dịch qua Sở Giao dịch hàng hóa không phản ánh được chính xác quan hệ cung cầu.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Trong trường hợp khẩn cấp, Bộ trưởng Bộ Thương mại có quyền thực hiện các biện pháp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a) Tạm ngừng việc giao dịch qua Sở Giao dịch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Hạn chế các giao dịch ở một khung giá hoặc một số lượng hàng hóa nhất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Thay đổi lịch giao dịch;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Thay đổi Điều lệ hoạt động của Sở Giao dịch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đ) Các biện pháp cần thiết khác theo quy định của Chính phủ.</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87" w:name="dieu_73"/>
      <w:r w:rsidRPr="00072FDC">
        <w:rPr>
          <w:rFonts w:asciiTheme="majorHAnsi" w:eastAsia="Times New Roman" w:hAnsiTheme="majorHAnsi" w:cstheme="majorHAnsi"/>
          <w:b/>
          <w:bCs/>
          <w:color w:val="000000"/>
          <w:sz w:val="28"/>
          <w:szCs w:val="28"/>
          <w:lang w:eastAsia="vi-VN"/>
        </w:rPr>
        <w:t>Điều 73.</w:t>
      </w:r>
      <w:bookmarkEnd w:id="87"/>
      <w:r w:rsidRPr="00072FDC">
        <w:rPr>
          <w:rFonts w:asciiTheme="majorHAnsi" w:eastAsia="Times New Roman" w:hAnsiTheme="majorHAnsi" w:cstheme="majorHAnsi"/>
          <w:b/>
          <w:bCs/>
          <w:color w:val="000000"/>
          <w:sz w:val="28"/>
          <w:szCs w:val="28"/>
          <w:lang w:eastAsia="vi-VN"/>
        </w:rPr>
        <w:t> </w:t>
      </w:r>
      <w:bookmarkStart w:id="88" w:name="dieu_73_name"/>
      <w:r w:rsidRPr="00072FDC">
        <w:rPr>
          <w:rFonts w:asciiTheme="majorHAnsi" w:eastAsia="Times New Roman" w:hAnsiTheme="majorHAnsi" w:cstheme="majorHAnsi"/>
          <w:color w:val="000000"/>
          <w:sz w:val="28"/>
          <w:szCs w:val="28"/>
          <w:lang w:eastAsia="vi-VN"/>
        </w:rPr>
        <w:t>Quyền hoạt động mua bán hàng hóa qua Sở Giao dịch hàng hóa ở nước ngoài</w:t>
      </w:r>
      <w:bookmarkEnd w:id="8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Thương nhân Việt Nam được quyền hoạt động mua bán hàng hóa qua Sở Giao dịch hàng hóa ở nước ngoài theo quy định của Chính phủ.</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89" w:name="chuong_3"/>
      <w:r w:rsidRPr="00072FDC">
        <w:rPr>
          <w:rFonts w:asciiTheme="majorHAnsi" w:eastAsia="Times New Roman" w:hAnsiTheme="majorHAnsi" w:cstheme="majorHAnsi"/>
          <w:b/>
          <w:bCs/>
          <w:color w:val="000000"/>
          <w:sz w:val="28"/>
          <w:szCs w:val="28"/>
          <w:lang w:eastAsia="vi-VN"/>
        </w:rPr>
        <w:t>Chương III</w:t>
      </w:r>
      <w:bookmarkEnd w:id="89"/>
    </w:p>
    <w:p w:rsidR="00072FDC" w:rsidRPr="00072FDC" w:rsidRDefault="00072FDC" w:rsidP="00072FDC">
      <w:pPr>
        <w:shd w:val="clear" w:color="auto" w:fill="FFFFFF"/>
        <w:spacing w:after="0" w:line="360" w:lineRule="auto"/>
        <w:jc w:val="center"/>
        <w:rPr>
          <w:rFonts w:asciiTheme="majorHAnsi" w:eastAsia="Times New Roman" w:hAnsiTheme="majorHAnsi" w:cstheme="majorHAnsi"/>
          <w:color w:val="000000"/>
          <w:sz w:val="28"/>
          <w:szCs w:val="28"/>
          <w:lang w:eastAsia="vi-VN"/>
        </w:rPr>
      </w:pPr>
      <w:bookmarkStart w:id="90" w:name="chuong_3_name"/>
      <w:r w:rsidRPr="00072FDC">
        <w:rPr>
          <w:rFonts w:asciiTheme="majorHAnsi" w:eastAsia="Times New Roman" w:hAnsiTheme="majorHAnsi" w:cstheme="majorHAnsi"/>
          <w:b/>
          <w:bCs/>
          <w:color w:val="000000"/>
          <w:sz w:val="28"/>
          <w:szCs w:val="28"/>
          <w:lang w:eastAsia="vi-VN"/>
        </w:rPr>
        <w:t>CUNG ỨNG DỊCH VỤ</w:t>
      </w:r>
      <w:bookmarkEnd w:id="90"/>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91" w:name="muc_1_2"/>
      <w:r w:rsidRPr="00072FDC">
        <w:rPr>
          <w:rFonts w:asciiTheme="majorHAnsi" w:eastAsia="Times New Roman" w:hAnsiTheme="majorHAnsi" w:cstheme="majorHAnsi"/>
          <w:b/>
          <w:bCs/>
          <w:color w:val="000000"/>
          <w:sz w:val="28"/>
          <w:szCs w:val="28"/>
          <w:lang w:eastAsia="vi-VN"/>
        </w:rPr>
        <w:t>Mục 1. CÁC QUY ĐỊNH CHUNG ĐỐI VỚI HOẠT ĐỘNG CUNG ỨNG DỊCH VỤ</w:t>
      </w:r>
      <w:bookmarkEnd w:id="91"/>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92" w:name="dieu_74"/>
      <w:r w:rsidRPr="00072FDC">
        <w:rPr>
          <w:rFonts w:asciiTheme="majorHAnsi" w:eastAsia="Times New Roman" w:hAnsiTheme="majorHAnsi" w:cstheme="majorHAnsi"/>
          <w:b/>
          <w:bCs/>
          <w:color w:val="000000"/>
          <w:sz w:val="28"/>
          <w:szCs w:val="28"/>
          <w:lang w:eastAsia="vi-VN"/>
        </w:rPr>
        <w:t>Điều 74. Hình thức hợp đồng dịch vụ</w:t>
      </w:r>
      <w:bookmarkEnd w:id="9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Hợp đồng dịch vụ được thể hiện bằng lời nói, bằng văn bản hoặc được xác lập bằng hành vi cụ thể.</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Đối với các loại hợp đồng dịch vụ mà pháp luật quy định phải được lập thành văn bản thì phải tuân theo các quy định đó.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93" w:name="dieu_75"/>
      <w:r w:rsidRPr="00072FDC">
        <w:rPr>
          <w:rFonts w:asciiTheme="majorHAnsi" w:eastAsia="Times New Roman" w:hAnsiTheme="majorHAnsi" w:cstheme="majorHAnsi"/>
          <w:b/>
          <w:bCs/>
          <w:color w:val="000000"/>
          <w:sz w:val="28"/>
          <w:szCs w:val="28"/>
          <w:lang w:eastAsia="vi-VN"/>
        </w:rPr>
        <w:t>Điều 75. Quyền cung ứng và sử dụng dịch vụ của thương nhân</w:t>
      </w:r>
      <w:bookmarkEnd w:id="9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Trừ trường hợp pháp luật hoặc điều ước quốc tế mà Cộng hòa xã hội chủ nghĩa Việt Nam là thành viên có quy định khác, thương nhân có các quyền cung ứng dịch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Cung ứng dịch vụ cho người cư trú tại Việt Nam sử dụng trên lãnh thổ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b) Cung ứng dịch vụ cho người không cư trú tại Việt Nam sử dụng trên lãnh thổ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Cung ứng dịch vụ cho người cư trú tại Việt Nam sử dụng trên lãnh thổ nước ngoài;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Cung ứng dịch vụ cho người không cư trú tại Việt Nam sử dụng trên lãnh thổ nước ngoài.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Trừ trường hợp pháp luật hoặc điều ước quốc tế mà Cộng hòa xã hội chủ nghĩa Việt Nam là thành viên có quy định khác, thương nhân có các quyền sử dụng dịch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Sử dụng dịch vụ do người cư trú tại Việt Nam cung ứng trên lãnh thổ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Sử dụng dịch vụ do người không cư trú tại Việt Nam cung ứng trên lãnh thổ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Sử dụng dịch vụ do người cư trú tại Việt Nam cung ứng trên lãnh thổ nước ngoài;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Sử dụng dịch vụ do người không cư trú tại Việt Nam cung ứng trên lãnh thổ nước ngoài.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Chính phủ quy định cụ thể đối tượng người cư trú, người không cư trú để thực hiện các chính sách thuế, quản lý xuất khẩu, nhập khẩu đối với các loại hình dịch vụ.</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94" w:name="dieu_76"/>
      <w:r w:rsidRPr="00072FDC">
        <w:rPr>
          <w:rFonts w:asciiTheme="majorHAnsi" w:eastAsia="Times New Roman" w:hAnsiTheme="majorHAnsi" w:cstheme="majorHAnsi"/>
          <w:b/>
          <w:bCs/>
          <w:color w:val="000000"/>
          <w:sz w:val="28"/>
          <w:szCs w:val="28"/>
          <w:lang w:eastAsia="vi-VN"/>
        </w:rPr>
        <w:t>Điều 76. Dịch vụ cấm kinh doanh, dịch vụ hạn chế kinh doanh và dịch vụ kinh doanh có điều kiện</w:t>
      </w:r>
      <w:bookmarkEnd w:id="9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Căn cứ vào điều kiện kinh tế - xã hội của từng thời kỳ và điều ước quốc tế mà Cộng hòa xã hội chủ nghĩa Việt Nam là thành viên, Chính phủ quy định cụ thể danh mục dịch vụ cấm kinh doanh, dịch vụ hạn chế kinh doanh, dịch vụ kinh doanh có điều kiện và điều kiện để được kinh doanh dịch vụ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Đối với dịch vụ hạn chế kinh doanh, dịch vụ kinh doanh có điều kiện, việc cung ứng dịch vụ chỉ được thực hiện khi dịch vụ và các bên tham gia hoạt động cung ứng dịch vụ đáp ứng đầy đủ các điều kiện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95" w:name="dieu_77"/>
      <w:r w:rsidRPr="00072FDC">
        <w:rPr>
          <w:rFonts w:asciiTheme="majorHAnsi" w:eastAsia="Times New Roman" w:hAnsiTheme="majorHAnsi" w:cstheme="majorHAnsi"/>
          <w:b/>
          <w:bCs/>
          <w:color w:val="000000"/>
          <w:sz w:val="28"/>
          <w:szCs w:val="28"/>
          <w:lang w:eastAsia="vi-VN"/>
        </w:rPr>
        <w:t>Điều 77. Áp dụng các biện pháp khẩn cấp đối với hoạt động cung ứng hoặc sử dụng dịch vụ</w:t>
      </w:r>
      <w:bookmarkEnd w:id="9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Trong trường hợp cần thiết, để bảo vệ an ninh quốc gia và các lợi ích quốc gia khác phù hợp với pháp luật Việt Nam và điều ước quốc tế mà Cộng hòa xã hội chủ nghĩa Việt Nam là thành viên, Thủ tướng Chính phủ quyết định áp dụng các biện pháp khẩn cấp đối với hoạt động cung ứng hoặc sử dụng dịch vụ, bao gồm việc tạm thời cấm cung ứng hoặc sử dụng đối với một hoặc một số loại dịch vụ hoặc các biện pháp khẩn cấp khác đối với một hoặc một số thị trường cụ thể trong một thời gian nhất định.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96" w:name="muc_2_2"/>
      <w:r w:rsidRPr="00072FDC">
        <w:rPr>
          <w:rFonts w:asciiTheme="majorHAnsi" w:eastAsia="Times New Roman" w:hAnsiTheme="majorHAnsi" w:cstheme="majorHAnsi"/>
          <w:b/>
          <w:bCs/>
          <w:color w:val="000000"/>
          <w:sz w:val="28"/>
          <w:szCs w:val="28"/>
          <w:lang w:eastAsia="vi-VN"/>
        </w:rPr>
        <w:t>Mục 2. QUYỀN VÀ NGHĨA VỤ CỦA CÁC BÊN TRONG HỢP ĐỒNG DỊCH VỤ</w:t>
      </w:r>
      <w:bookmarkEnd w:id="96"/>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97" w:name="dieu_78"/>
      <w:r w:rsidRPr="00072FDC">
        <w:rPr>
          <w:rFonts w:asciiTheme="majorHAnsi" w:eastAsia="Times New Roman" w:hAnsiTheme="majorHAnsi" w:cstheme="majorHAnsi"/>
          <w:b/>
          <w:bCs/>
          <w:color w:val="000000"/>
          <w:sz w:val="28"/>
          <w:szCs w:val="28"/>
          <w:lang w:eastAsia="vi-VN"/>
        </w:rPr>
        <w:t>Điều 78. Nghĩa vụ của bên cung ứng dịch vụ</w:t>
      </w:r>
      <w:bookmarkEnd w:id="9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cung ứng dịch vụ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Cung ứng các dịch vụ và thực hiện những công việc có liên quan một cách đầy đủ, phù hợp với thỏa thuận và theo quy định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Bảo quản và giao lại cho khách hàng tài liệu và phương tiện được giao để thực hiện dịch vụ sau khi hoàn thành công việc;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Thông báo ngay cho khách hàng trong trường hợp thông tin, tài liệu không đầy đủ, phương tiện không bảo đảm để hoàn thành việc cung ứng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Giữ bí mật về thông tin mà mình biết được trong quá trình cung ứng dịch vụ nếu có thỏa thuận hoặc pháp luật có quy định.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98" w:name="dieu_79"/>
      <w:r w:rsidRPr="00072FDC">
        <w:rPr>
          <w:rFonts w:asciiTheme="majorHAnsi" w:eastAsia="Times New Roman" w:hAnsiTheme="majorHAnsi" w:cstheme="majorHAnsi"/>
          <w:b/>
          <w:bCs/>
          <w:color w:val="000000"/>
          <w:sz w:val="28"/>
          <w:szCs w:val="28"/>
          <w:lang w:eastAsia="vi-VN"/>
        </w:rPr>
        <w:t>Điều 79. Nghĩa vụ của bên cung ứng dịch vụ theo kết quả công việc</w:t>
      </w:r>
      <w:bookmarkEnd w:id="9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Trừ trường hợp có thỏa thuận khác, nếu tính chất của loại dịch vụ được cung ứng yêu cầu bên cung ứng dịch vụ phải đạt được một kết quả nhất định thì bên cung ứng dịch vụ phải thực hiện việc cung ứng dịch vụ với kết quả phù hợp với các điều khoản và mục đích của hợp đồng. Trong trường hợp hợp đồng không có quy định cụ thể về tiêu chuẩn kết quả cần đạt được, bên cung ứng dịch vụ phải thực hiện việc cung ứng dịch vụ với kết quả phù hợp với tiêu chuẩn thông thường của loại dịch vụ đó.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99" w:name="dieu_80"/>
      <w:r w:rsidRPr="00072FDC">
        <w:rPr>
          <w:rFonts w:asciiTheme="majorHAnsi" w:eastAsia="Times New Roman" w:hAnsiTheme="majorHAnsi" w:cstheme="majorHAnsi"/>
          <w:b/>
          <w:bCs/>
          <w:color w:val="000000"/>
          <w:sz w:val="28"/>
          <w:szCs w:val="28"/>
          <w:lang w:eastAsia="vi-VN"/>
        </w:rPr>
        <w:t>Điều 80. Nghĩa vụ của bên cung ứng dịch vụ theo nỗ lực và khả năng cao nhất</w:t>
      </w:r>
      <w:bookmarkEnd w:id="9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nếu tính chất của loại dịch vụ được cung ứng yêu cầu bên cung ứng dịch vụ phải nỗ lực cao nhất để đạt được kết quả mong muốn thì bên cung ứng dịch vụ phải thực hiện nghĩa vụ cung ứng dịch vụ đó với nỗ lực và khả năng cao nhất.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00" w:name="dieu_81"/>
      <w:r w:rsidRPr="00072FDC">
        <w:rPr>
          <w:rFonts w:asciiTheme="majorHAnsi" w:eastAsia="Times New Roman" w:hAnsiTheme="majorHAnsi" w:cstheme="majorHAnsi"/>
          <w:b/>
          <w:bCs/>
          <w:color w:val="000000"/>
          <w:sz w:val="28"/>
          <w:szCs w:val="28"/>
          <w:lang w:eastAsia="vi-VN"/>
        </w:rPr>
        <w:t>Điều 81. Hợp tác giữa các bên cung ứng dịch vụ</w:t>
      </w:r>
      <w:bookmarkEnd w:id="10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Trường hợp theo thỏa thuận hoặc dựa vào tình hình cụ thể, một dịch vụ do nhiều bên cung ứng dịch vụ cùng tiến hành hoặc phối hợp với bên cung ứng dịch vụ khác thì mỗi bên cung ứng dịch vụ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Trao đổi, thông tin cho nhau về tiến độ công việc và yêu cầu của mình có liên quan đến việc cung ứng dịch vụ, đồng thời phải cung ứng dịch vụ vào thời gian và theo phương thức phù hợp để không gây cản trở đến hoạt động của bên cung ứng dịch vụ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Tiến hành bất kỳ hoạt động hợp tác cần thiết nào với các bên cung ứng dịch vụ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01" w:name="dieu_82"/>
      <w:r w:rsidRPr="00072FDC">
        <w:rPr>
          <w:rFonts w:asciiTheme="majorHAnsi" w:eastAsia="Times New Roman" w:hAnsiTheme="majorHAnsi" w:cstheme="majorHAnsi"/>
          <w:b/>
          <w:bCs/>
          <w:color w:val="000000"/>
          <w:sz w:val="28"/>
          <w:szCs w:val="28"/>
          <w:lang w:eastAsia="vi-VN"/>
        </w:rPr>
        <w:t>Điều 82. Thời hạn hoàn thành dịch vụ</w:t>
      </w:r>
      <w:bookmarkEnd w:id="10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cung ứng dịch vụ phải hoàn thành dịch vụ đúng thời hạn đã thỏa thuận trong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Trường hợp không có thỏa thuận về thời hạn hoàn thành dịch vụ thì bên cung ứng dịch vụ phải hoàn thành dịch vụ trong một thời hạn hợp lý trên cơ sở tính đến tất cả các điều kiện và hoàn cảnh mà bên cung ứng dịch vụ biết được vào thời điểm giao kết hợp đồng, bao gồm bất kỳ nhu cầu cụ thể nào của khách hàng có liên quan đến thời gian hoàn thành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Trường hợp một dịch vụ chỉ có thể được hoàn thành khi khách hàng hoặc bên cung ứng dịch vụ khác đáp ứng các điều kiện nhất định thì bên cung ứng dịch vụ đó không có nghĩa vụ hoàn thành dịch vụ của mình cho đến khi các điều kiện đó được đáp ứng.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02" w:name="dieu_83"/>
      <w:r w:rsidRPr="00072FDC">
        <w:rPr>
          <w:rFonts w:asciiTheme="majorHAnsi" w:eastAsia="Times New Roman" w:hAnsiTheme="majorHAnsi" w:cstheme="majorHAnsi"/>
          <w:b/>
          <w:bCs/>
          <w:color w:val="000000"/>
          <w:sz w:val="28"/>
          <w:szCs w:val="28"/>
          <w:lang w:eastAsia="vi-VN"/>
        </w:rPr>
        <w:t>Điều 83. Yêu cầu của khách hàng liên quan đến những thay đổi trong quá trình cung ứng dịch vụ</w:t>
      </w:r>
      <w:bookmarkEnd w:id="10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Trong quá trình cung ứng dịch vụ, bên cung ứng dịch vụ phải tuân thủ những yêu cầu hợp lý của khách hàng liên quan đến những thay đổi trong quá trình cung ứng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Trừ trường hợp có thỏa thuận khác, khách hàng phải chịu những chi phí hợp lý cho việc thực hiện những yêu cầu thay đổi của mình.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03" w:name="dieu_84"/>
      <w:r w:rsidRPr="00072FDC">
        <w:rPr>
          <w:rFonts w:asciiTheme="majorHAnsi" w:eastAsia="Times New Roman" w:hAnsiTheme="majorHAnsi" w:cstheme="majorHAnsi"/>
          <w:b/>
          <w:bCs/>
          <w:color w:val="000000"/>
          <w:sz w:val="28"/>
          <w:szCs w:val="28"/>
          <w:lang w:eastAsia="vi-VN"/>
        </w:rPr>
        <w:t>Điều 84. Tiếp tục cung ứng dịch vụ sau khi hết thời hạn hoàn thành việc cung ứng dịch vụ</w:t>
      </w:r>
      <w:bookmarkEnd w:id="10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Sau khi hết thời hạn hoàn thành việc cung ứng dịch vụ mà dịch vụ vẫn chưa hoàn thành, nếu khách hàng không phản đối thì bên cung ứng dịch vụ phải tiếp tục cung ứng theo nội dung đã thỏa thuận và phải bồi thường thiệt hại, nếu có.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04" w:name="dieu_85"/>
      <w:r w:rsidRPr="00072FDC">
        <w:rPr>
          <w:rFonts w:asciiTheme="majorHAnsi" w:eastAsia="Times New Roman" w:hAnsiTheme="majorHAnsi" w:cstheme="majorHAnsi"/>
          <w:b/>
          <w:bCs/>
          <w:color w:val="000000"/>
          <w:sz w:val="28"/>
          <w:szCs w:val="28"/>
          <w:lang w:eastAsia="vi-VN"/>
        </w:rPr>
        <w:t>Điều 85. Nghĩa vụ của khách hàng</w:t>
      </w:r>
      <w:bookmarkEnd w:id="10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khách hàng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Thanh toán tiền cung ứng dịch vụ như đã thỏa thuận trong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Cung cấp kịp thời các kế hoạch, chỉ dẫn và những chi tiết khác để việc cung ứng dịch vụ được thực hiện không bị trì hoãn hay gián đoạn;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3. Hợp tác trong tất cả những vấn đề cần thiết khác để bên cung ứng có thể cung ứng dịch vụ một cách thích hợp;</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Trường hợp một dịch vụ do nhiều bên cung ứng dịch vụ cùng tiến hành hoặc phối hợp với bên cung ứng dịch vụ khác, khách hàng có nghĩa vụ điều phối hoạt động của các bên cung ứng dịch vụ để không gây cản trở đến công việc của bất kỳ bên cung ứng dịch vụ nào.</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05" w:name="dieu_86"/>
      <w:r w:rsidRPr="00072FDC">
        <w:rPr>
          <w:rFonts w:asciiTheme="majorHAnsi" w:eastAsia="Times New Roman" w:hAnsiTheme="majorHAnsi" w:cstheme="majorHAnsi"/>
          <w:b/>
          <w:bCs/>
          <w:color w:val="000000"/>
          <w:sz w:val="28"/>
          <w:szCs w:val="28"/>
          <w:lang w:eastAsia="vi-VN"/>
        </w:rPr>
        <w:t>Điều 86. Giá dịch vụ</w:t>
      </w:r>
      <w:bookmarkEnd w:id="10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Trường hợp không có thỏa thuận về giá dịch vụ, không có thỏa thuận về phương pháp xác định giá dịch vụ và cũng không có bất kỳ chỉ dẫn nào khác về giá dịch vụ thì giá dịch vụ được xác định theo giá của loại dịch vụ đó trong các điều kiện tương tự về phương thức cung ứng, thời điểm cung ứng, thị trường địa lý, phương thức thanh toán và các điều kiện khác có ảnh hưởng đến giá dịch vụ.</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06" w:name="dieu_87"/>
      <w:r w:rsidRPr="00072FDC">
        <w:rPr>
          <w:rFonts w:asciiTheme="majorHAnsi" w:eastAsia="Times New Roman" w:hAnsiTheme="majorHAnsi" w:cstheme="majorHAnsi"/>
          <w:b/>
          <w:bCs/>
          <w:color w:val="000000"/>
          <w:sz w:val="28"/>
          <w:szCs w:val="28"/>
          <w:lang w:eastAsia="vi-VN"/>
        </w:rPr>
        <w:t>Điều 87. Thời hạn thanh toán</w:t>
      </w:r>
      <w:bookmarkEnd w:id="10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Trường hợp không có thỏa thuận và giữa các bên không có bất kỳ thói quen nào về việc thanh toán thì thời hạn thanh toán là thời điểm việc cung ứng dịch vụ được hoàn thành.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07" w:name="chuong_4"/>
      <w:r w:rsidRPr="00072FDC">
        <w:rPr>
          <w:rFonts w:asciiTheme="majorHAnsi" w:eastAsia="Times New Roman" w:hAnsiTheme="majorHAnsi" w:cstheme="majorHAnsi"/>
          <w:b/>
          <w:bCs/>
          <w:color w:val="000000"/>
          <w:sz w:val="28"/>
          <w:szCs w:val="28"/>
          <w:lang w:eastAsia="vi-VN"/>
        </w:rPr>
        <w:t>Chương IV</w:t>
      </w:r>
      <w:bookmarkEnd w:id="107"/>
    </w:p>
    <w:p w:rsidR="00072FDC" w:rsidRPr="00072FDC" w:rsidRDefault="00072FDC" w:rsidP="00072FDC">
      <w:pPr>
        <w:shd w:val="clear" w:color="auto" w:fill="FFFFFF"/>
        <w:spacing w:after="0" w:line="360" w:lineRule="auto"/>
        <w:jc w:val="center"/>
        <w:rPr>
          <w:rFonts w:asciiTheme="majorHAnsi" w:eastAsia="Times New Roman" w:hAnsiTheme="majorHAnsi" w:cstheme="majorHAnsi"/>
          <w:color w:val="000000"/>
          <w:sz w:val="28"/>
          <w:szCs w:val="28"/>
          <w:lang w:eastAsia="vi-VN"/>
        </w:rPr>
      </w:pPr>
      <w:bookmarkStart w:id="108" w:name="chuong_4_name"/>
      <w:r w:rsidRPr="00072FDC">
        <w:rPr>
          <w:rFonts w:asciiTheme="majorHAnsi" w:eastAsia="Times New Roman" w:hAnsiTheme="majorHAnsi" w:cstheme="majorHAnsi"/>
          <w:b/>
          <w:bCs/>
          <w:color w:val="000000"/>
          <w:sz w:val="28"/>
          <w:szCs w:val="28"/>
          <w:lang w:eastAsia="vi-VN"/>
        </w:rPr>
        <w:t>XÚC TIẾN THƯƠNG MẠI</w:t>
      </w:r>
      <w:bookmarkEnd w:id="108"/>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09" w:name="muc_1_3"/>
      <w:r w:rsidRPr="00072FDC">
        <w:rPr>
          <w:rFonts w:asciiTheme="majorHAnsi" w:eastAsia="Times New Roman" w:hAnsiTheme="majorHAnsi" w:cstheme="majorHAnsi"/>
          <w:b/>
          <w:bCs/>
          <w:color w:val="000000"/>
          <w:sz w:val="28"/>
          <w:szCs w:val="28"/>
          <w:lang w:eastAsia="vi-VN"/>
        </w:rPr>
        <w:t>Mục 1. KHUYẾN MẠI</w:t>
      </w:r>
      <w:bookmarkEnd w:id="109"/>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10" w:name="dieu_88"/>
      <w:r w:rsidRPr="00072FDC">
        <w:rPr>
          <w:rFonts w:asciiTheme="majorHAnsi" w:eastAsia="Times New Roman" w:hAnsiTheme="majorHAnsi" w:cstheme="majorHAnsi"/>
          <w:b/>
          <w:bCs/>
          <w:color w:val="000000"/>
          <w:sz w:val="28"/>
          <w:szCs w:val="28"/>
          <w:lang w:eastAsia="vi-VN"/>
        </w:rPr>
        <w:t>Điều 88. Khuyến mại</w:t>
      </w:r>
      <w:bookmarkEnd w:id="11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Khuyến mại là hoạt động xúc tiến thương mại của thương nhân nhằm xúc tiến việc mua bán hàng hóa, cung ứng dịch vụ bằng cách dành cho khách hàng những lợi ích nhất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Thương nhân thực hiện khuyến mại là thương nhân thuộc một trong các trường hợp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Thương nhân trực tiếp khuyến mại hàng hóa, dịch vụ mà mình kinh doanh;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b) Thương nhân kinh doanh dịch vụ khuyến mại thực hiện khuyến mại cho hàng hóa, dịch vụ của thương nhân khác theo thỏa thuận với thương nhân đó.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11" w:name="dieu_89"/>
      <w:r w:rsidRPr="00072FDC">
        <w:rPr>
          <w:rFonts w:asciiTheme="majorHAnsi" w:eastAsia="Times New Roman" w:hAnsiTheme="majorHAnsi" w:cstheme="majorHAnsi"/>
          <w:b/>
          <w:bCs/>
          <w:color w:val="000000"/>
          <w:sz w:val="28"/>
          <w:szCs w:val="28"/>
          <w:lang w:eastAsia="vi-VN"/>
        </w:rPr>
        <w:t>Điều 89. Kinh doanh dịch vụ khuyến mại</w:t>
      </w:r>
      <w:bookmarkEnd w:id="11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Kinh doanh dịch vụ khuyến mại là hoạt động thương mại, theo đó một thương nhân thực hiện khuyến mại cho hàng hóa, dịch vụ của thương nhân khác trên cơ sở hợp đồng.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12" w:name="dieu_90"/>
      <w:r w:rsidRPr="00072FDC">
        <w:rPr>
          <w:rFonts w:asciiTheme="majorHAnsi" w:eastAsia="Times New Roman" w:hAnsiTheme="majorHAnsi" w:cstheme="majorHAnsi"/>
          <w:b/>
          <w:bCs/>
          <w:color w:val="000000"/>
          <w:sz w:val="28"/>
          <w:szCs w:val="28"/>
          <w:lang w:eastAsia="vi-VN"/>
        </w:rPr>
        <w:t>Điều 90. Hợp đồng dịch vụ khuyến mại</w:t>
      </w:r>
      <w:bookmarkEnd w:id="11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Hợp đồng dịch vụ khuyến mại phải được lập thành văn bản hoặc bằng hình thức khác có giá trị pháp lý tương đương.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13" w:name="dieu_91"/>
      <w:r w:rsidRPr="00072FDC">
        <w:rPr>
          <w:rFonts w:asciiTheme="majorHAnsi" w:eastAsia="Times New Roman" w:hAnsiTheme="majorHAnsi" w:cstheme="majorHAnsi"/>
          <w:b/>
          <w:bCs/>
          <w:color w:val="000000"/>
          <w:sz w:val="28"/>
          <w:szCs w:val="28"/>
          <w:lang w:eastAsia="vi-VN"/>
        </w:rPr>
        <w:t>Điều 91. Quyền khuyến mại của thương nhân</w:t>
      </w:r>
      <w:bookmarkEnd w:id="11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Thương nhân Việt Nam, Chi nhánh của thương nhân Việt Nam, Chi nhánh của thương nhân nước ngoài tại Việt Nam có quyền tự tổ chức khuyến mại hoặc thuê thương nhân kinh doanh dịch vụ khuyến mại thực hiện việc khuyến mại cho mình.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Văn phòng đại diện của thương nhân không được khuyến mại hoặc thuê thương nhân khác thực hiện khuyến mại tại Việt Nam cho thương nhân mà mình đại diện.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14" w:name="dieu_92"/>
      <w:r w:rsidRPr="00072FDC">
        <w:rPr>
          <w:rFonts w:asciiTheme="majorHAnsi" w:eastAsia="Times New Roman" w:hAnsiTheme="majorHAnsi" w:cstheme="majorHAnsi"/>
          <w:b/>
          <w:bCs/>
          <w:color w:val="000000"/>
          <w:sz w:val="28"/>
          <w:szCs w:val="28"/>
          <w:lang w:eastAsia="vi-VN"/>
        </w:rPr>
        <w:t>Điều 92. Các hình thức khuyến mại</w:t>
      </w:r>
      <w:bookmarkEnd w:id="11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Đưa hàng hóa mẫu, cung ứng dịch vụ mẫu để khách hàng dùng thử không phải trả tiền.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Tặng hàng hóa cho khách hàng, cung ứng dịch vụ không thu tiền.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Bán hàng, cung ứng dịch vụ với giá thấp hơn giá bán hàng, giá cung ứng dịch vụ trước đó, được áp dụng trong thời gian khuyến mại đã đăng ký hoặc thông báo. Trường hợp hàng hóa, dịch vụ thuộc diện Nhà nước quản lý giá thì việc khuyến mại theo hình thức này được thực hiện theo quy định của Chính phủ.</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4. Bán hàng, cung ứng dịch vụ có kèm theo phiếu mua hàng, phiếu sử dụng dịch vụ để khách hàng được hưởng một hay một số lợi ích nhất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Bán hàng, cung ứng dịch vụ có kèm phiếu dự thi cho khách hàng để chọn người trao thưởng theo thể lệ và giải thưởng đã công bố.</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6. Bán hàng, cung ứng dịch vụ kèm theo việc tham dự các chương trình mang tính may rủi mà việc tham gia chương trình gắn liền với việc mua hàng hóa, dịch vụ và việc trúng thưởng dựa trên sự may mắn của người tham gia theo thể lệ và giải thưởng đã công bố.</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7. Tổ chức chương trình khách hàng thường xuyên, theo đó việc tặng thưởng cho khách hàng căn cứ trên số lượng hoặc trị giá mua hàng hóa, dịch vụ mà khách hàng thực hiện được thể hiện dưới hình thức thẻ khách hàng, phiếu ghi nhận sự mua hàng hóa, dịch vụ hoặc các hình thức khác.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8. Tổ chức cho khách hàng tham gia các chương trình văn hóa, nghệ thuật, giải trí và các sự kiện khác vì mục đích khuyến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9. Các hình thức khuyến mại khác nếu được cơ quan quản lý nhà nước về thương mại chấp thuận.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15" w:name="dieu_93"/>
      <w:r w:rsidRPr="00072FDC">
        <w:rPr>
          <w:rFonts w:asciiTheme="majorHAnsi" w:eastAsia="Times New Roman" w:hAnsiTheme="majorHAnsi" w:cstheme="majorHAnsi"/>
          <w:b/>
          <w:bCs/>
          <w:color w:val="000000"/>
          <w:sz w:val="28"/>
          <w:szCs w:val="28"/>
          <w:lang w:eastAsia="vi-VN"/>
        </w:rPr>
        <w:t>Điều 93. Hàng hóa, dịch vụ được khuyến mại</w:t>
      </w:r>
      <w:bookmarkEnd w:id="11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Hàng hóa, dịch vụ được khuyến mại là hàng hóa, dịch vụ được thương nhân sử dụng các hình thức khuyến mại để xúc tiến việc bán, cung ứng hàng hóa, dịch vụ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Hàng hóa, dịch vụ được khuyến mại phải là hàng hóa, dịch vụ được kinh doanh hợp pháp.</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16" w:name="dieu_94"/>
      <w:r w:rsidRPr="00072FDC">
        <w:rPr>
          <w:rFonts w:asciiTheme="majorHAnsi" w:eastAsia="Times New Roman" w:hAnsiTheme="majorHAnsi" w:cstheme="majorHAnsi"/>
          <w:b/>
          <w:bCs/>
          <w:color w:val="000000"/>
          <w:sz w:val="28"/>
          <w:szCs w:val="28"/>
          <w:lang w:eastAsia="vi-VN"/>
        </w:rPr>
        <w:t>Điều 94. Hàng hóa, dịch vụ dùng để khuyến mại, mức giảm giá khuyến mại</w:t>
      </w:r>
      <w:bookmarkEnd w:id="11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Hàng hóa, dịch vụ dùng để khuyến mại là hàng hóa, dịch vụ được thương nhân dùng để tặng, thưởng, cung ứng không thu tiền cho khách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Hàng hóa, dịch vụ được thương nhân dùng để khuyến mại có thể là hàng hóa, dịch vụ mà thương nhân đó đang kinh doanh hoặc hàng hóa, dịch vụ khác.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Hàng hóa, dịch vụ được dùng để khuyến mại phải là hàng hóa, dịch vụ được kinh doanh hợp pháp.</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Chính phủ quy định cụ thể hạn mức tối đa về giá trị của hàng hóa, dịch vụ dùng để khuyến mại, mức giảm giá tối đa đối với hàng hóa, dịch vụ được khuyến mại mà thương nhân được thực hiện trong hoạt động khuyến mại.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17" w:name="dieu_95"/>
      <w:r w:rsidRPr="00072FDC">
        <w:rPr>
          <w:rFonts w:asciiTheme="majorHAnsi" w:eastAsia="Times New Roman" w:hAnsiTheme="majorHAnsi" w:cstheme="majorHAnsi"/>
          <w:b/>
          <w:bCs/>
          <w:color w:val="000000"/>
          <w:sz w:val="28"/>
          <w:szCs w:val="28"/>
          <w:lang w:eastAsia="vi-VN"/>
        </w:rPr>
        <w:t>Điều 95. Quyền của thương nhân thực hiện khuyến mại</w:t>
      </w:r>
      <w:bookmarkEnd w:id="11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Lựa chọn hình thức, thời gian, địa điểm khuyến mại, hàng hóa, dịch vụ dùng để khuyến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Quy định các lợi ích cụ thể mà khách hàng được hưởng phù hợp với khoản 4 Điều 94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Thuê thương nhân kinh doanh dịch vụ khuyến mại thực hiện việc khuyến mại cho mình.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Tổ chức thực hiện các hình thức khuyến mại quy định tại Điều 92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18" w:name="dieu_96"/>
      <w:r w:rsidRPr="00072FDC">
        <w:rPr>
          <w:rFonts w:asciiTheme="majorHAnsi" w:eastAsia="Times New Roman" w:hAnsiTheme="majorHAnsi" w:cstheme="majorHAnsi"/>
          <w:b/>
          <w:bCs/>
          <w:color w:val="000000"/>
          <w:sz w:val="28"/>
          <w:szCs w:val="28"/>
          <w:lang w:eastAsia="vi-VN"/>
        </w:rPr>
        <w:t>Điều 96. Nghĩa vụ của thương nhân thực hiện khuyến mại</w:t>
      </w:r>
      <w:bookmarkEnd w:id="11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Thực hiện đầy đủ các trình tự, thủ tục theo quy định của pháp luật để thực hiện các hình thức khuyến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Thông báo công khai các nội dung thông tin về hoạt động khuyến mại cho khách hàng theo quy định tại Điều 97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Thực hiện đúng chương trình khuyến mại đã thông báo và các cam kết với khách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Đối với một số hình thức khuyến mại quy định tại khoản 6 Điều 92 của Luật này, thương nhân phải trích 50% giá trị giải thưởng đã công bố vào ngân sách nhà nước trong trường hợp không có người trúng thưởng.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Bộ trưởng Bộ Thương mại quy định các hình thức khuyến mại cụ thể thuộc các chương trình mang tính may rủi phải thực hiện quy định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Tuân thủ các thỏa thuận trong hợp đồng dịch vụ khuyến mại nếu thương nhân thực hiện khuyến mại là thương nhân kinh doanh dịch vụ khuyến mại.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19" w:name="dieu_97"/>
      <w:r w:rsidRPr="00072FDC">
        <w:rPr>
          <w:rFonts w:asciiTheme="majorHAnsi" w:eastAsia="Times New Roman" w:hAnsiTheme="majorHAnsi" w:cstheme="majorHAnsi"/>
          <w:b/>
          <w:bCs/>
          <w:color w:val="000000"/>
          <w:sz w:val="28"/>
          <w:szCs w:val="28"/>
          <w:lang w:eastAsia="vi-VN"/>
        </w:rPr>
        <w:t>Điều 97. Thông tin phải thông báo công khai</w:t>
      </w:r>
      <w:bookmarkEnd w:id="11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Đối với tất cả hình thức khuyến mại quy định tại Điều 92 của Luật này, thương nhân thực hiện khuyến mại phải thông báo công khai các thông tin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Tên của hoạt động khuyến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Giá bán hàng hóa, giá cung ứng dịch vụ khuyến mại và các chi phí có liên quan để giao hàng hóa, dịch vụ được khuyến mại cho khách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Tên, địa chỉ, số điện thoại của thương nhân thực hiện khuyến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Thời gian khuyến mại, ngày bắt đầu, ngày kết thúc và địa bàn hoạt động khuyến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đ) Trường hợp lợi ích của việc tham gia khuyến mại gắn với các điều kiện cụ thể thì trong thông báo phải nêu rõ hoạt động khuyến mại đó có kèm theo điều kiện và nội dung cụ thể của các điều kiện.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Ngoài các thông tin quy định tại khoản 1 Điều này, thương nhân còn phải thông báo công khai các thông tin liên quan đến hoạt động khuyến mại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Giá bán hàng hóa, giá cung ứng dịch vụ được tặng cho khách hàng đối với hình thức khuyến mại quy định tại khoản 2 Điều 92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Trị giá tuyệt đối hoặc phần trăm thấp hơn giá bán hàng hóa, giá cung ứng dịch vụ bình thường trước thời gian khuyến mại đối với hình thức khuyến mại quy định tại khoản 3 Điều 92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 xml:space="preserve">c) Giá trị bằng tiền hoặc lợi ích cụ thể mà khách hàng được hưởng từ phiếu mua hàng, phiếu sử dụng dịch vụ; địa điểm bán hàng, cung ứng dịch vụ và các loại </w:t>
      </w:r>
      <w:r w:rsidRPr="00072FDC">
        <w:rPr>
          <w:rFonts w:asciiTheme="majorHAnsi" w:eastAsia="Times New Roman" w:hAnsiTheme="majorHAnsi" w:cstheme="majorHAnsi"/>
          <w:color w:val="000000"/>
          <w:sz w:val="28"/>
          <w:szCs w:val="28"/>
          <w:lang w:eastAsia="vi-VN"/>
        </w:rPr>
        <w:lastRenderedPageBreak/>
        <w:t>hàng hóa, dịch vụ mà khách hàng có thể nhận được từ phiếu mua hàng, phiếu sử dụng dịch vụ đối với hình thức khuyến mại quy định tại khoản 4 Điều 92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Loại giải thưởng và giá trị của từng loại giải thưởng; thể lệ tham gia các chương trình khuyến mại, cách thức lựa chọn người trúng thưởng đối với các hình thức khuyến mại quy định tại khoản 5, khoản 6 Điều 92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đ) Các chi phí mà khách hàng phải tự chịu đối với các hình thức khuyến mại quy định tại khoản 7, khoản 8 Điều 92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20" w:name="dieu_98"/>
      <w:r w:rsidRPr="00072FDC">
        <w:rPr>
          <w:rFonts w:asciiTheme="majorHAnsi" w:eastAsia="Times New Roman" w:hAnsiTheme="majorHAnsi" w:cstheme="majorHAnsi"/>
          <w:b/>
          <w:bCs/>
          <w:color w:val="000000"/>
          <w:sz w:val="28"/>
          <w:szCs w:val="28"/>
          <w:lang w:eastAsia="vi-VN"/>
        </w:rPr>
        <w:t>Điều 98. Cách thức thông báo</w:t>
      </w:r>
      <w:bookmarkEnd w:id="12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Việc thông báo khuyến mại hàng hóa theo quy định tại Điều 97 của Luật này được thực hiện bằng một trong các cách thức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Tại địa điểm bán hàng hóa và nơi để hàng hóa bày bán;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Trên hàng hóa hoặc bao bì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Dưới bất kỳ cách thức nào khác nhưng phải được đính kèm với hàng hóa khi hàng hóa được bán.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Việc thông báo khuyến mại dịch vụ theo quy định tại Điều 97 của Luật này phải được thực hiện dưới một trong các cách thức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Tại địa điểm cung ứng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Cách thức khác nhưng phải được cung cấp kèm với dịch vụ khi dịch vụ đó được cung ứng.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21" w:name="dieu_99"/>
      <w:r w:rsidRPr="00072FDC">
        <w:rPr>
          <w:rFonts w:asciiTheme="majorHAnsi" w:eastAsia="Times New Roman" w:hAnsiTheme="majorHAnsi" w:cstheme="majorHAnsi"/>
          <w:b/>
          <w:bCs/>
          <w:color w:val="000000"/>
          <w:sz w:val="28"/>
          <w:szCs w:val="28"/>
          <w:lang w:eastAsia="vi-VN"/>
        </w:rPr>
        <w:t>Điều 99. Bảo đảm bí mật thông tin về chương trình, nội dung khuyến mại</w:t>
      </w:r>
      <w:bookmarkEnd w:id="12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Trường hợp chương trình khuyến mại phải được sự chấp thuận của cơ quan nhà nước có thẩm quyền thì cơ quan đó phải giữ bí mật chương trình, nội dung khuyến mại do thương nhân cung cấp cho đến khi chương trình được cơ quan nhà nước có thẩm quyền chấp thuận.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22" w:name="dieu_100"/>
      <w:r w:rsidRPr="00072FDC">
        <w:rPr>
          <w:rFonts w:asciiTheme="majorHAnsi" w:eastAsia="Times New Roman" w:hAnsiTheme="majorHAnsi" w:cstheme="majorHAnsi"/>
          <w:b/>
          <w:bCs/>
          <w:color w:val="000000"/>
          <w:sz w:val="28"/>
          <w:szCs w:val="28"/>
          <w:lang w:eastAsia="vi-VN"/>
        </w:rPr>
        <w:t>Điều 100. Các hành vi bị cấm trong hoạt động khuyến mại</w:t>
      </w:r>
      <w:bookmarkEnd w:id="12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1. Khuyến mại cho hàng hóa, dịch vụ cấm kinh doanh; hàng hóa, dịch vụ hạn chế kinh doanh; hàng hóa chưa được phép lưu thông, dịch vụ chưa được phép cung ứng.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Sử dụng hàng hóa, dịch vụ dùng để khuyến mại là hàng hóa, dịch vụ cấm kinh doanh; hàng hóa, dịch vụ hạn chế kinh doanh; hàng hóa chưa được phép lưu thông, dịch vụ chưa được phép cung ứng.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Khuyến mại hoặc sử dụng rượu, bia để khuyến mại cho người dưới 18 tuổi.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Khuyến mại hoặc sử dụng thuốc lá, rượu có độ cồn từ 30 độ trở lên để khuyến mại dưới mọi hình thức.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Khuyến mại thiếu trung thực hoặc gây hiểu lầm về hàng hóa, dịch vụ để lừa dối khách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6. Khuyến mại để tiêu thụ hàng hóa kém chất lượng, làm phương hại đến môi trường, sức khỏe con người và lợi ích công cộng khác.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7. Khuyến mại tại trường học, bệnh viện, trụ sở của cơ quan nhà nước, tổ chức chính trị, tổ chức chính trị - xã hội, đơn vị vũ trang nhân dân.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8. Hứa tặng, thưởng nhưng không thực hiện hoặc thực hiện không đúng.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9. Khuyến mại nhằm cạnh tranh không lành mạnh.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10. Thực hiện khuyến mại mà giá trị hàng hóa, dịch vụ dùng để khuyến mại vượt quá hạn mức tối đa hoặc giảm giá hàng hóa, dịch vụ được khuyến mại quá mức tối đa theo quy định tại khoản 4 Điều 94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23" w:name="dieu_101"/>
      <w:r w:rsidRPr="00072FDC">
        <w:rPr>
          <w:rFonts w:asciiTheme="majorHAnsi" w:eastAsia="Times New Roman" w:hAnsiTheme="majorHAnsi" w:cstheme="majorHAnsi"/>
          <w:b/>
          <w:bCs/>
          <w:color w:val="000000"/>
          <w:sz w:val="28"/>
          <w:szCs w:val="28"/>
          <w:lang w:eastAsia="vi-VN"/>
        </w:rPr>
        <w:t>Điều 101. Đăng ký hoạt động khuyến mại, thông báo kết quả khuyến mại với cơ quan quản lý nhà nước về thương mại</w:t>
      </w:r>
      <w:bookmarkEnd w:id="12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Trước khi thực hiện hoạt động khuyến mại, thương nhân phải đăng ký và sau khi kết thúc hoạt động khuyến mại, thương nhân phải thông báo kết quả với cơ quan quản lý nhà nước về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Chính phủ quy định cụ thể việc đăng ký hoạt động khuyến mại và thông báo kết quả hoạt động khuyến mại của các thương nhân với cơ quan quản lý nhà nước về thương mại.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24" w:name="muc_2_3"/>
      <w:r w:rsidRPr="00072FDC">
        <w:rPr>
          <w:rFonts w:asciiTheme="majorHAnsi" w:eastAsia="Times New Roman" w:hAnsiTheme="majorHAnsi" w:cstheme="majorHAnsi"/>
          <w:b/>
          <w:bCs/>
          <w:color w:val="000000"/>
          <w:sz w:val="28"/>
          <w:szCs w:val="28"/>
          <w:lang w:eastAsia="vi-VN"/>
        </w:rPr>
        <w:t>Mục 2. QUẢNG CÁO THƯƠNG MẠI</w:t>
      </w:r>
      <w:bookmarkEnd w:id="124"/>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25" w:name="dieu_102"/>
      <w:r w:rsidRPr="00072FDC">
        <w:rPr>
          <w:rFonts w:asciiTheme="majorHAnsi" w:eastAsia="Times New Roman" w:hAnsiTheme="majorHAnsi" w:cstheme="majorHAnsi"/>
          <w:b/>
          <w:bCs/>
          <w:color w:val="000000"/>
          <w:sz w:val="28"/>
          <w:szCs w:val="28"/>
          <w:lang w:eastAsia="vi-VN"/>
        </w:rPr>
        <w:t>Điều 102. Quảng cáo thương mại</w:t>
      </w:r>
      <w:bookmarkEnd w:id="12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Quảng cáo thương mại là hoạt động xúc tiến thương mại của thương nhân để giới thiệu với khách hàng về hoạt động kinh doanh hàng hóa, dịch vụ của mình.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26" w:name="dieu_103"/>
      <w:r w:rsidRPr="00072FDC">
        <w:rPr>
          <w:rFonts w:asciiTheme="majorHAnsi" w:eastAsia="Times New Roman" w:hAnsiTheme="majorHAnsi" w:cstheme="majorHAnsi"/>
          <w:b/>
          <w:bCs/>
          <w:color w:val="000000"/>
          <w:sz w:val="28"/>
          <w:szCs w:val="28"/>
          <w:lang w:eastAsia="vi-VN"/>
        </w:rPr>
        <w:t>Điều 103. Quyền quảng cáo thương mại</w:t>
      </w:r>
      <w:bookmarkEnd w:id="12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Thương nhân Việt Nam, Chi nhánh của thương nhân Việt Nam, Chi nhánh của thương nhân nước ngoài được phép hoạt động thương mại tại Việt Nam có quyền quảng cáo về hoạt động kinh doanh hàng hóa, dịch vụ của mình hoặc thuê thương nhân kinh doanh dịch vụ quảng cáo thực hiện việc quảng cáo thương mại cho mình.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Văn phòng đại diện của thương nhân không được trực tiếp thực hiện hoạt động quảng cáo thương mại. Trong trường hợp được thương nhân ủy quyền, Văn phòng đại diện có quyền ký hợp đồng với thương nhân kinh doanh dịch vụ quảng cáo thương mại để thực hiện quảng cáo cho thương nhân mà mình đại diện.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Thương nhân nước ngoài muốn quảng cáo thương mại về hoạt động kinh doanh hàng hóa, dịch vụ của mình tại Việt Nam phải thuê thương nhân kinh doanh dịch vụ quảng cáo thương mại Việt Nam thực hiện.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27" w:name="dieu_104"/>
      <w:r w:rsidRPr="00072FDC">
        <w:rPr>
          <w:rFonts w:asciiTheme="majorHAnsi" w:eastAsia="Times New Roman" w:hAnsiTheme="majorHAnsi" w:cstheme="majorHAnsi"/>
          <w:b/>
          <w:bCs/>
          <w:color w:val="000000"/>
          <w:sz w:val="28"/>
          <w:szCs w:val="28"/>
          <w:lang w:eastAsia="vi-VN"/>
        </w:rPr>
        <w:t>Điều 104. Kinh doanh dịch vụ quảng cáo thương mại</w:t>
      </w:r>
      <w:bookmarkEnd w:id="12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Kinh doanh dịch vụ quảng cáo thương mại là hoạt động thương mại của thương nhân để thực hiện việc quảng cáo thương mại cho thương nhân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28" w:name="dieu_105"/>
      <w:r w:rsidRPr="00072FDC">
        <w:rPr>
          <w:rFonts w:asciiTheme="majorHAnsi" w:eastAsia="Times New Roman" w:hAnsiTheme="majorHAnsi" w:cstheme="majorHAnsi"/>
          <w:b/>
          <w:bCs/>
          <w:color w:val="000000"/>
          <w:sz w:val="28"/>
          <w:szCs w:val="28"/>
          <w:lang w:eastAsia="vi-VN"/>
        </w:rPr>
        <w:t>Điều 105. Sản phẩm quảng cáo thương mại</w:t>
      </w:r>
      <w:bookmarkEnd w:id="12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Sản phẩm quảng cáo thương mại gồm những thông tin bằng hình ảnh, hành động, âm thanh, tiếng nói, chữ viết, biểu tượng, màu sắc, ánh sáng chứa đựng nội dung quảng cáo thương mại.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29" w:name="dieu_106"/>
      <w:r w:rsidRPr="00072FDC">
        <w:rPr>
          <w:rFonts w:asciiTheme="majorHAnsi" w:eastAsia="Times New Roman" w:hAnsiTheme="majorHAnsi" w:cstheme="majorHAnsi"/>
          <w:b/>
          <w:bCs/>
          <w:color w:val="000000"/>
          <w:sz w:val="28"/>
          <w:szCs w:val="28"/>
          <w:lang w:eastAsia="vi-VN"/>
        </w:rPr>
        <w:t>Điều 106. Phương tiện quảng cáo thương mại</w:t>
      </w:r>
      <w:bookmarkEnd w:id="12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Phương tiện quảng cáo thương mại là công cụ được sử dụng để giới thiệu các sản phẩm quảng cáo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Phương tiện quảng cáo thương mại bao gồm: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Các phương tiện thông tin đại chúng;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Các phương tiện truyền tin;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Các loại xuất bản phẩm;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Các loại bảng, biển, băng, pa-nô, áp-phích, vật thể cố định, các phương tiện giao thông hoặc các vật thể di động khác;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đ) Các phương tiện quảng cáo thương mại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30" w:name="dieu_107"/>
      <w:r w:rsidRPr="00072FDC">
        <w:rPr>
          <w:rFonts w:asciiTheme="majorHAnsi" w:eastAsia="Times New Roman" w:hAnsiTheme="majorHAnsi" w:cstheme="majorHAnsi"/>
          <w:b/>
          <w:bCs/>
          <w:color w:val="000000"/>
          <w:sz w:val="28"/>
          <w:szCs w:val="28"/>
          <w:lang w:eastAsia="vi-VN"/>
        </w:rPr>
        <w:t>Điều 107. Sử dụng phương tiện quảng cáo thương mại</w:t>
      </w:r>
      <w:bookmarkEnd w:id="13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Việc sử dụng phương tiện quảng cáo thương mại quy định tại Điều 106 của Luật này phải tuân thủ các quy định của cơ quan quản lý nhà nước có thẩm quyền.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Việc sử dụng phương tiện quảng cáo thương mại phải bảo đảm các yêu cầu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Tuân thủ các quy định của pháp luật về báo chí, xuất bản, thông tin, chương trình hoạt động văn hóa, thể thao, hội chợ, triển lãm;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Tuân thủ quy định về địa điểm quảng cáo, không gây ảnh hưởng xấu đến cảnh quan, môi trường, trật tự an toàn giao thông, an toàn xã hội;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Đúng mức độ, thời lượng, thời điểm quy định đối với từng loại phương tiện thông tin đại chúng.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31" w:name="dieu_108"/>
      <w:r w:rsidRPr="00072FDC">
        <w:rPr>
          <w:rFonts w:asciiTheme="majorHAnsi" w:eastAsia="Times New Roman" w:hAnsiTheme="majorHAnsi" w:cstheme="majorHAnsi"/>
          <w:b/>
          <w:bCs/>
          <w:color w:val="000000"/>
          <w:sz w:val="28"/>
          <w:szCs w:val="28"/>
          <w:lang w:eastAsia="vi-VN"/>
        </w:rPr>
        <w:lastRenderedPageBreak/>
        <w:t>Điều 108. Bảo hộ quyền sở hữu trí tuệ đối với sản phẩm quảng cáo thương mại</w:t>
      </w:r>
      <w:bookmarkEnd w:id="13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Thương nhân có quyền đăng ký bảo hộ quyền sở hữu trí tuệ đối với sản phẩm quảng cáo thương mại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32" w:name="dieu_109"/>
      <w:r w:rsidRPr="00072FDC">
        <w:rPr>
          <w:rFonts w:asciiTheme="majorHAnsi" w:eastAsia="Times New Roman" w:hAnsiTheme="majorHAnsi" w:cstheme="majorHAnsi"/>
          <w:b/>
          <w:bCs/>
          <w:color w:val="000000"/>
          <w:sz w:val="28"/>
          <w:szCs w:val="28"/>
          <w:lang w:eastAsia="vi-VN"/>
        </w:rPr>
        <w:t>Điều 109. Các quảng cáo thương mại bị cấm</w:t>
      </w:r>
      <w:bookmarkEnd w:id="13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Quảng cáo làm tiết lộ bí mật nhà nước, phương hại đến độc lập, chủ quyền, an ninh quốc gia và trật tự, an toàn xã hội.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Quảng cáo có sử dụng sản phẩm quảng cáo, phương tiện quảng cáo trái với truyền thống lịch sử, văn hóa, đạo đức, thuần phong mỹ tục Việt Nam và trái với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Quảng cáo hàng hóa, dịch vụ mà Nhà nước cấm kinh doanh, hạn chế kinh doanh hoặc cấm quảng cáo.</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Quảng cáo thuốc lá, rượu có độ cồn từ 30 độ trở lên và các sản phẩm, hàng hóa chưa được phép lưu thông, dịch vụ chưa được phép cung ứng trên thị trường Việt Nam tại thời điểm quảng cáo.</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Lợi dụng quảng cáo thương mại gây thiệt hại đến lợi ích của Nhà nước, tổ chức, cá nhân.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6. Quảng cáo bằng việc sử dụng phương pháp so sánh trực tiếp hoạt động sản xuất, kinh doanh hàng hóa, dịch vụ của mình với hoạt động sản xuất, kinh doanh hàng hóa, dịch vụ cùng loại của thương nhân khác.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7. Quảng cáo sai sự thật về một trong các nội dung số lượng, chất lượng, giá, công dụng, kiểu dáng, xuất xứ hàng hóa, chủng loại, bao bì, phương thức phục vụ, thời hạn bảo hành của hàng hóa,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8. Quảng cáo cho hoạt động kinh doanh của mình bằng cách sử dụng sản phẩm quảng cáo vi phạm quyền sở hữu trí tuệ; sử dụng hình ảnh của tổ chức, cá nhân khác để quảng cáo khi chưa được tổ chức, cá nhân đó đồng 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9. Quảng cáo nhằm cạnh tranh không lành mạnh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33" w:name="dieu_110"/>
      <w:r w:rsidRPr="00072FDC">
        <w:rPr>
          <w:rFonts w:asciiTheme="majorHAnsi" w:eastAsia="Times New Roman" w:hAnsiTheme="majorHAnsi" w:cstheme="majorHAnsi"/>
          <w:b/>
          <w:bCs/>
          <w:color w:val="000000"/>
          <w:sz w:val="28"/>
          <w:szCs w:val="28"/>
          <w:lang w:eastAsia="vi-VN"/>
        </w:rPr>
        <w:t>Điều 110. Hợp đồng dịch vụ quảng cáo thương mại</w:t>
      </w:r>
      <w:bookmarkEnd w:id="13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Hợp đồng dịch vụ quảng cáo thương mại phải được lập thành văn bản hoặc bằng hình thức khác có giá trị pháp lý tương đương.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34" w:name="dieu_111"/>
      <w:r w:rsidRPr="00072FDC">
        <w:rPr>
          <w:rFonts w:asciiTheme="majorHAnsi" w:eastAsia="Times New Roman" w:hAnsiTheme="majorHAnsi" w:cstheme="majorHAnsi"/>
          <w:b/>
          <w:bCs/>
          <w:color w:val="000000"/>
          <w:sz w:val="28"/>
          <w:szCs w:val="28"/>
          <w:lang w:eastAsia="vi-VN"/>
        </w:rPr>
        <w:t>Điều 111. Quyền của bên thuê quảng cáo thương mại</w:t>
      </w:r>
      <w:bookmarkEnd w:id="13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thuê quảng cáo thương mại có các quyền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Lựa chọn người phát hành quảng cáo thương mại, hình thức, nội dung, phương tiện, phạm vi và thời gian quảng cáo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Kiểm tra, giám sát việc thực hiện hợp đồng dịch vụ quảng cáo thương mại.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35" w:name="dieu_112"/>
      <w:r w:rsidRPr="00072FDC">
        <w:rPr>
          <w:rFonts w:asciiTheme="majorHAnsi" w:eastAsia="Times New Roman" w:hAnsiTheme="majorHAnsi" w:cstheme="majorHAnsi"/>
          <w:b/>
          <w:bCs/>
          <w:color w:val="000000"/>
          <w:sz w:val="28"/>
          <w:szCs w:val="28"/>
          <w:lang w:eastAsia="vi-VN"/>
        </w:rPr>
        <w:t>Điều 112. Nghĩa vụ của bên thuê quảng cáo thương mại</w:t>
      </w:r>
      <w:bookmarkEnd w:id="13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thuê quảng cáo thương mại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Cung cấp cho bên cung ứng dịch vụ quảng cáo thương mại thông tin trung thực, chính xác về hoạt động kinh doanh hàng hóa, dịch vụ thương mại và chịu trách nhiệm về các thông tin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Trả thù lao dịch vụ quảng cáo thương mại và các chi phí hợp lý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36" w:name="dieu_113"/>
      <w:r w:rsidRPr="00072FDC">
        <w:rPr>
          <w:rFonts w:asciiTheme="majorHAnsi" w:eastAsia="Times New Roman" w:hAnsiTheme="majorHAnsi" w:cstheme="majorHAnsi"/>
          <w:b/>
          <w:bCs/>
          <w:color w:val="000000"/>
          <w:sz w:val="28"/>
          <w:szCs w:val="28"/>
          <w:lang w:eastAsia="vi-VN"/>
        </w:rPr>
        <w:t>Điều 113. Quyền của bên cung ứng dịch vụ quảng cáo thương mại</w:t>
      </w:r>
      <w:bookmarkEnd w:id="13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cung ứng dịch vụ quảng cáo thương mại có các quyền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Yêu cầu bên thuê quảng cáo thương mại cung cấp thông tin quảng cáo trung thực, chính xác và theo đúng thỏa thuận trong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Nhận thù lao dịch vụ quảng cáo thương mại và các chi phí hợp lý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37" w:name="dieu_114"/>
      <w:r w:rsidRPr="00072FDC">
        <w:rPr>
          <w:rFonts w:asciiTheme="majorHAnsi" w:eastAsia="Times New Roman" w:hAnsiTheme="majorHAnsi" w:cstheme="majorHAnsi"/>
          <w:b/>
          <w:bCs/>
          <w:color w:val="000000"/>
          <w:sz w:val="28"/>
          <w:szCs w:val="28"/>
          <w:lang w:eastAsia="vi-VN"/>
        </w:rPr>
        <w:t>Điều 114. Nghĩa vụ của bên cung ứng dịch vụ quảng cáo thương mại</w:t>
      </w:r>
      <w:bookmarkEnd w:id="13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Trừ trường hợp có thỏa thuận khác, bên cung ứng dịch vụ quảng cáo thương mại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Thực hiện sự lựa chọn của bên thuê quảng cáo về người phát hành quảng cáo thương mại, hình thức, nội dung, phương tiện, phạm vi và thời gian quảng cáo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Tổ chức quảng cáo trung thực, chính xác về hoạt động kinh doanh hàng hóa, dịch vụ thương mại theo thông tin mà bên thuê quảng cáo đã cung cấp;</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Thực hiện các nghĩa vụ khác đã thỏa thuận trong hợp đồng dịch vụ quảng cáo thương mại.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38" w:name="dieu_115"/>
      <w:r w:rsidRPr="00072FDC">
        <w:rPr>
          <w:rFonts w:asciiTheme="majorHAnsi" w:eastAsia="Times New Roman" w:hAnsiTheme="majorHAnsi" w:cstheme="majorHAnsi"/>
          <w:b/>
          <w:bCs/>
          <w:color w:val="000000"/>
          <w:sz w:val="28"/>
          <w:szCs w:val="28"/>
          <w:lang w:eastAsia="vi-VN"/>
        </w:rPr>
        <w:t>Điều 115. Người phát hành quảng cáo thương mại</w:t>
      </w:r>
      <w:bookmarkEnd w:id="13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Người phát hành quảng cáo thương mại là người trực tiếp phát hành sản phẩm quảng cáo thương mại.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39" w:name="dieu_116"/>
      <w:r w:rsidRPr="00072FDC">
        <w:rPr>
          <w:rFonts w:asciiTheme="majorHAnsi" w:eastAsia="Times New Roman" w:hAnsiTheme="majorHAnsi" w:cstheme="majorHAnsi"/>
          <w:b/>
          <w:bCs/>
          <w:color w:val="000000"/>
          <w:sz w:val="28"/>
          <w:szCs w:val="28"/>
          <w:lang w:eastAsia="vi-VN"/>
        </w:rPr>
        <w:t>Điều 116. Nghĩa vụ của người phát hành quảng cáo thương mại</w:t>
      </w:r>
      <w:bookmarkEnd w:id="13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Người phát hành quảng cáo thương mại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Tuân thủ các quy định về sử dụng phương tiện quảng cáo thương mại quy định tại Điều 107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Thực hiện hợp đồng phát hành quảng cáo đã giao kết với bên thuê phát hành quảng cáo;</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Thực hiện các nghĩa vụ khác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40" w:name="muc_3_2"/>
      <w:r w:rsidRPr="00072FDC">
        <w:rPr>
          <w:rFonts w:asciiTheme="majorHAnsi" w:eastAsia="Times New Roman" w:hAnsiTheme="majorHAnsi" w:cstheme="majorHAnsi"/>
          <w:b/>
          <w:bCs/>
          <w:color w:val="000000"/>
          <w:sz w:val="28"/>
          <w:szCs w:val="28"/>
          <w:lang w:eastAsia="vi-VN"/>
        </w:rPr>
        <w:t>Mục 3. TRƯNG BÀY, GIỚI THIỆU HÀNG HÓA, DỊCH VỤ</w:t>
      </w:r>
      <w:bookmarkEnd w:id="140"/>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41" w:name="dieu_117"/>
      <w:r w:rsidRPr="00072FDC">
        <w:rPr>
          <w:rFonts w:asciiTheme="majorHAnsi" w:eastAsia="Times New Roman" w:hAnsiTheme="majorHAnsi" w:cstheme="majorHAnsi"/>
          <w:b/>
          <w:bCs/>
          <w:color w:val="000000"/>
          <w:sz w:val="28"/>
          <w:szCs w:val="28"/>
          <w:lang w:eastAsia="vi-VN"/>
        </w:rPr>
        <w:t>Điều 117. Trưng bày, giới thiệu hàng hóa, dịch vụ</w:t>
      </w:r>
      <w:bookmarkEnd w:id="14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Trưng bày, giới thiệu hàng hóa, dịch vụ là hoạt động xúc tiến thương mại của thương nhân dùng hàng hóa, dịch vụ và tài liệu về hàng hóa, dịch vụ để giới thiệu với khách hàng về hàng hóa, dịch vụ đó.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42" w:name="dieu_118"/>
      <w:r w:rsidRPr="00072FDC">
        <w:rPr>
          <w:rFonts w:asciiTheme="majorHAnsi" w:eastAsia="Times New Roman" w:hAnsiTheme="majorHAnsi" w:cstheme="majorHAnsi"/>
          <w:b/>
          <w:bCs/>
          <w:color w:val="000000"/>
          <w:sz w:val="28"/>
          <w:szCs w:val="28"/>
          <w:lang w:eastAsia="vi-VN"/>
        </w:rPr>
        <w:t>Điều 118. Quyền trưng bày, giới thiệu hàng hóa, dịch vụ</w:t>
      </w:r>
      <w:bookmarkEnd w:id="14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1. Thương nhân Việt Nam, Chi nhánh của thương nhân Việt Nam, Chi nhánh của thương nhân nước ngoài tại Việt Nam có quyền trưng bày, giới thiệu hàng hóa, dịch vụ; lựa chọn các hình thức trưng bày, giới thiệu phù hợp; tự mình tổ chức hoặc thuê thương nhân kinh doanh dịch vụ trưng bày, giới thiệu hàng hóa, dịch vụ để trưng bày, giới thiệu hàng hóa, dịch vụ của mình.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Văn phòng đại diện của thương nhân không được trực tiếp trưng bày, giới thiệu hàng hóa, dịch vụ của thương nhân do mình đại diện, trừ việc trưng bày, giới thiệu tại trụ sở của Văn phòng đại diện đó. Trong trường hợp được thương nhân ủy quyền, Văn phòng đại diện có quyền ký hợp đồng với thương nhân kinh doanh dịch vụ trưng bày, giới thiệu hàng hóa, dịch vụ để thực hiện trưng bày, giới thiệu hàng hóa, dịch vụ cho thương nhân mà mình đại diện.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Thương nhân nước ngoài chưa được phép hoạt động thương mại tại Việt Nam muốn trưng bày, giới thiệu hàng hóa, dịch vụ của mình tại Việt Nam phải thuê thương nhân kinh doanh dịch vụ trưng bày, giới thiệu hàng hóa, dịch vụ Việt Nam thực hiện.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43" w:name="dieu_119"/>
      <w:r w:rsidRPr="00072FDC">
        <w:rPr>
          <w:rFonts w:asciiTheme="majorHAnsi" w:eastAsia="Times New Roman" w:hAnsiTheme="majorHAnsi" w:cstheme="majorHAnsi"/>
          <w:b/>
          <w:bCs/>
          <w:color w:val="000000"/>
          <w:sz w:val="28"/>
          <w:szCs w:val="28"/>
          <w:lang w:eastAsia="vi-VN"/>
        </w:rPr>
        <w:t>Điều 119. Kinh doanh dịch vụ trưng bày, giới thiệu hàng hóa, dịch vụ</w:t>
      </w:r>
      <w:bookmarkEnd w:id="14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Kinh doanh dịch vụ trưng bày, giới thiệu hàng hóa, dịch vụ là hoạt động thương mại, theo đó một thương nhân thực hiện cung ứng dịch vụ trưng bày, giới thiệu hàng hóa, dịch vụ cho thương nhân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44" w:name="dieu_120"/>
      <w:r w:rsidRPr="00072FDC">
        <w:rPr>
          <w:rFonts w:asciiTheme="majorHAnsi" w:eastAsia="Times New Roman" w:hAnsiTheme="majorHAnsi" w:cstheme="majorHAnsi"/>
          <w:b/>
          <w:bCs/>
          <w:color w:val="000000"/>
          <w:sz w:val="28"/>
          <w:szCs w:val="28"/>
          <w:lang w:eastAsia="vi-VN"/>
        </w:rPr>
        <w:t>Điều 120. Các hình thức trưng bày, giới thiệu hàng hóa, dịch vụ</w:t>
      </w:r>
      <w:bookmarkEnd w:id="14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Mở phòng trưng bày, giới thiệu hàng hóa,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Trưng bày, giới thiệu hàng hóa, dịch vụ tại các trung tâm thương mại hoặc trong các hoạt động giải trí, thể thao, văn hóa, nghệ thuật.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Tổ chức hội nghị, hội thảo có trưng bày, giới thiệu hàng hóa,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Trưng bày, giới thiệu hàng hóa, dịch vụ trên Internet và các hình thức khác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45" w:name="dieu_121"/>
      <w:r w:rsidRPr="00072FDC">
        <w:rPr>
          <w:rFonts w:asciiTheme="majorHAnsi" w:eastAsia="Times New Roman" w:hAnsiTheme="majorHAnsi" w:cstheme="majorHAnsi"/>
          <w:b/>
          <w:bCs/>
          <w:color w:val="000000"/>
          <w:sz w:val="28"/>
          <w:szCs w:val="28"/>
          <w:lang w:eastAsia="vi-VN"/>
        </w:rPr>
        <w:lastRenderedPageBreak/>
        <w:t>Điều 121. Điều kiện đối với hàng hóa, dịch vụ trưng bày, giới thiệu</w:t>
      </w:r>
      <w:bookmarkEnd w:id="14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Hàng hóa, dịch vụ trưng bày, giới thiệu phải là những hàng hóa, dịch vụ kinh doanh hợp pháp trên thị trường.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Hàng hóa, dịch vụ trưng bày, giới thiệu phải tuân thủ các quy định của pháp luật về chất lượng hàng hóa và ghi nhãn hàng hóa.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46" w:name="dieu_122"/>
      <w:r w:rsidRPr="00072FDC">
        <w:rPr>
          <w:rFonts w:asciiTheme="majorHAnsi" w:eastAsia="Times New Roman" w:hAnsiTheme="majorHAnsi" w:cstheme="majorHAnsi"/>
          <w:b/>
          <w:bCs/>
          <w:color w:val="000000"/>
          <w:sz w:val="28"/>
          <w:szCs w:val="28"/>
          <w:lang w:eastAsia="vi-VN"/>
        </w:rPr>
        <w:t>Điều 122. Điều kiện đối với hàng hóa nhập khẩu vào Việt Nam để trưng bày, giới thiệu</w:t>
      </w:r>
      <w:bookmarkEnd w:id="14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Hàng hóa nhập khẩu vào Việt Nam để trưng bày, giới thiệu tại Việt Nam, ngoài việc đáp ứng các điều kiện quy định tại Điều 121 của Luật này còn phải đáp ứng các điều kiện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Là hàng hóa được phép nhập khẩu vào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Hàng hóa tạm nhập khẩu để trưng bày, giới thiệu phải tái xuất khẩu sau khi kết thúc việc trưng bày, giới thiệu nhưng không quá sáu tháng, kể từ ngày tạm nhập khẩu; nếu quá thời hạn trên thì phải làm thủ tục gia hạn tại hải quan nơi tạm nhập khẩu;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Hàng hóa tạm nhập khẩu để trưng bày, giới thiệu nếu tiêu thụ tại Việt Nam thì phải tuân thủ các quy định của pháp luật Việt Nam đối với hàng hóa nhập khẩu.</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47" w:name="dieu_123"/>
      <w:r w:rsidRPr="00072FDC">
        <w:rPr>
          <w:rFonts w:asciiTheme="majorHAnsi" w:eastAsia="Times New Roman" w:hAnsiTheme="majorHAnsi" w:cstheme="majorHAnsi"/>
          <w:b/>
          <w:bCs/>
          <w:color w:val="000000"/>
          <w:sz w:val="28"/>
          <w:szCs w:val="28"/>
          <w:lang w:eastAsia="vi-VN"/>
        </w:rPr>
        <w:t>Điều 123. Các trường hợp cấm trưng bày, giới thiệu hàng hóa, dịch vụ</w:t>
      </w:r>
      <w:bookmarkEnd w:id="14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Tổ chức trưng bày, giới thiệu hàng hóa, dịch vụ hoặc sử dụng hình thức, phương tiện trưng bày, giới thiệu hàng hóa, dịch vụ làm phương hại đến an ninh quốc gia, trật tự, an toàn xã hội, cảnh quan, môi trường, sức khỏe con người.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Trưng bày, giới thiệu hàng hóa, dịch vụ hoặc sử dụng hình thức, phương tiện trưng bày, giới thiệu trái với truyền thống lịch sử, văn hóa, đạo đức, thuần phong mỹ tục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Trưng bày, giới thiệu hàng hóa, dịch vụ làm lộ bí mật nhà nước.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4. Trưng bày, giới thiệu hàng hóa của thương nhân khác để so sánh với hàng hóa của mình, trừ trường hợp hàng hóa đem so sánh là hàng giả, hàng vi phạm quyền sở hữu trí tuệ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Trưng bày, giới thiệu mẫu hàng hóa không đúng với hàng hóa đang kinh doanh về chất lượng, giá, công dụng, kiểu dáng, chủng loại, bao bì, thời hạn bảo hành và các chỉ tiêu chất lượng khác nhằm lừa dối khách hàng.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48" w:name="dieu_124"/>
      <w:r w:rsidRPr="00072FDC">
        <w:rPr>
          <w:rFonts w:asciiTheme="majorHAnsi" w:eastAsia="Times New Roman" w:hAnsiTheme="majorHAnsi" w:cstheme="majorHAnsi"/>
          <w:b/>
          <w:bCs/>
          <w:color w:val="000000"/>
          <w:sz w:val="28"/>
          <w:szCs w:val="28"/>
          <w:lang w:eastAsia="vi-VN"/>
        </w:rPr>
        <w:t>Điều 124. Hợp đồng dịch vụ trưng bày, giới thiệu hàng hóa, dịch vụ</w:t>
      </w:r>
      <w:bookmarkEnd w:id="14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Hợp đồng dịch vụ trưng bày, giới thiệu hàng hóa, dịch vụ phải được lập thành văn bản hoặc bằng hình thức khác có giá trị pháp lý tương đương.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49" w:name="dieu_125"/>
      <w:r w:rsidRPr="00072FDC">
        <w:rPr>
          <w:rFonts w:asciiTheme="majorHAnsi" w:eastAsia="Times New Roman" w:hAnsiTheme="majorHAnsi" w:cstheme="majorHAnsi"/>
          <w:b/>
          <w:bCs/>
          <w:color w:val="000000"/>
          <w:sz w:val="28"/>
          <w:szCs w:val="28"/>
          <w:lang w:eastAsia="vi-VN"/>
        </w:rPr>
        <w:t>Điều 125. Quyền của bên thuê dịch vụ trưng bày, giới thiệu hàng hóa, dịch vụ</w:t>
      </w:r>
      <w:bookmarkEnd w:id="14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thuê dịch vụ trưng bày, giới thiệu hàng hóa, dịch vụ có các quyền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Yêu cầu bên cung ứng dịch vụ trưng bày, giới thiệu hàng hóa, dịch vụ thực hiện thỏa thuận trong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Kiểm tra, giám sát việc thực hiện hợp đồng trưng bày, giới thiệu hàng hóa, dịch vụ.</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50" w:name="dieu_126"/>
      <w:r w:rsidRPr="00072FDC">
        <w:rPr>
          <w:rFonts w:asciiTheme="majorHAnsi" w:eastAsia="Times New Roman" w:hAnsiTheme="majorHAnsi" w:cstheme="majorHAnsi"/>
          <w:b/>
          <w:bCs/>
          <w:color w:val="000000"/>
          <w:sz w:val="28"/>
          <w:szCs w:val="28"/>
          <w:lang w:eastAsia="vi-VN"/>
        </w:rPr>
        <w:t>Điều 126. Nghĩa vụ của bên thuê dịch vụ trưng bày, giới thiệu hàng hóa, dịch vụ</w:t>
      </w:r>
      <w:bookmarkEnd w:id="15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thuê dịch vụ trưng bày, giới thiệu hàng hóa, dịch vụ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Cung cấp đầy đủ hàng hóa, dịch vụ trưng bày, giới thiệu hoặc phương tiện cho bên cung ứng dịch vụ theo thỏa thuận trong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Cung cấp thông tin về hàng hóa, dịch vụ trưng bày, giới thiệu và chịu trách nhiệm về các thông tin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Trả thù lao dịch vụ và các chi phí hợp lý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51" w:name="dieu_127"/>
      <w:r w:rsidRPr="00072FDC">
        <w:rPr>
          <w:rFonts w:asciiTheme="majorHAnsi" w:eastAsia="Times New Roman" w:hAnsiTheme="majorHAnsi" w:cstheme="majorHAnsi"/>
          <w:b/>
          <w:bCs/>
          <w:color w:val="000000"/>
          <w:sz w:val="28"/>
          <w:szCs w:val="28"/>
          <w:lang w:eastAsia="vi-VN"/>
        </w:rPr>
        <w:lastRenderedPageBreak/>
        <w:t>Điều 127. Quyền của bên cung ứng dịch vụ trưng bày, giới thiệu hàng hóa, dịch vụ</w:t>
      </w:r>
      <w:bookmarkEnd w:id="15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cung ứng dịch vụ trưng bày, giới thiệu hàng hóa, dịch vụ có các quyền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Yêu cầu bên thuê dịch vụ cung cấp hàng hóa, dịch vụ trưng bày, giới thiệu theo thời hạn đã thỏa thuận trong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Yêu cầu bên thuê dịch vụ cung cấp thông tin về hàng hóa, dịch vụ trưng bày, giới thiệu và các phương tiện cần thiết khác theo thỏa thuận trong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Nhận thù lao dịch vụ và các chi phí hợp lý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52" w:name="dieu_128"/>
      <w:r w:rsidRPr="00072FDC">
        <w:rPr>
          <w:rFonts w:asciiTheme="majorHAnsi" w:eastAsia="Times New Roman" w:hAnsiTheme="majorHAnsi" w:cstheme="majorHAnsi"/>
          <w:b/>
          <w:bCs/>
          <w:color w:val="000000"/>
          <w:sz w:val="28"/>
          <w:szCs w:val="28"/>
          <w:lang w:eastAsia="vi-VN"/>
        </w:rPr>
        <w:t>Điều 128. Nghĩa vụ của bên cung ứng dịch vụ trưng bày, giới thiệu hàng hóa, dịch vụ</w:t>
      </w:r>
      <w:bookmarkEnd w:id="15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cung ứng dịch vụ trưng bày, giới thiệu hàng hóa, dịch vụ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Thực hiện việc trưng bày, giới thiệu hàng hóa, dịch vụ theo thỏa thuận trong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Bảo quản hàng hóa trưng bày, giới thiệu, tài liệu, phương tiện được giao trong thời gian thực hiện hợp đồng; khi kết thúc việc trưng bày, giới thiệu hàng hóa, dịch vụ, phải giao lại đầy đủ hàng hóa, tài liệu, phương tiện trưng bày, giới thiệu cho bên thuê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Thực hiện việc trưng bày, giới thiệu hàng hóa, dịch vụ theo những nội dung đã được thỏa thuận với bên thuê dịch vụ trưng bày, giới thiệu hàng hóa, dịch vụ.</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53" w:name="muc_4"/>
      <w:r w:rsidRPr="00072FDC">
        <w:rPr>
          <w:rFonts w:asciiTheme="majorHAnsi" w:eastAsia="Times New Roman" w:hAnsiTheme="majorHAnsi" w:cstheme="majorHAnsi"/>
          <w:b/>
          <w:bCs/>
          <w:color w:val="000000"/>
          <w:sz w:val="28"/>
          <w:szCs w:val="28"/>
          <w:lang w:eastAsia="vi-VN"/>
        </w:rPr>
        <w:t>Mục 4. HỘI CHỢ, TRIỂN LÃM THƯƠNG MẠI</w:t>
      </w:r>
      <w:bookmarkEnd w:id="153"/>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54" w:name="dieu_129"/>
      <w:r w:rsidRPr="00072FDC">
        <w:rPr>
          <w:rFonts w:asciiTheme="majorHAnsi" w:eastAsia="Times New Roman" w:hAnsiTheme="majorHAnsi" w:cstheme="majorHAnsi"/>
          <w:b/>
          <w:bCs/>
          <w:color w:val="000000"/>
          <w:sz w:val="28"/>
          <w:szCs w:val="28"/>
          <w:lang w:eastAsia="vi-VN"/>
        </w:rPr>
        <w:t>Điều 129. Hội chợ, triển lãm thương mại</w:t>
      </w:r>
      <w:bookmarkEnd w:id="15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 xml:space="preserve">Hội chợ, triển lãm thương mại là hoạt động xúc tiến thương mại được thực hiện tập trung trong một thời gian và tại một địa điểm nhất định để thương nhân </w:t>
      </w:r>
      <w:r w:rsidRPr="00072FDC">
        <w:rPr>
          <w:rFonts w:asciiTheme="majorHAnsi" w:eastAsia="Times New Roman" w:hAnsiTheme="majorHAnsi" w:cstheme="majorHAnsi"/>
          <w:color w:val="000000"/>
          <w:sz w:val="28"/>
          <w:szCs w:val="28"/>
          <w:lang w:eastAsia="vi-VN"/>
        </w:rPr>
        <w:lastRenderedPageBreak/>
        <w:t>trưng bày, giới thiệu hàng hóa, dịch vụ nhằm mục đích thúc đẩy, tìm kiếm cơ hội giao kết hợp đồng mua bán hàng hóa, hợp đồng dịch vụ.</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55" w:name="dieu_130"/>
      <w:r w:rsidRPr="00072FDC">
        <w:rPr>
          <w:rFonts w:asciiTheme="majorHAnsi" w:eastAsia="Times New Roman" w:hAnsiTheme="majorHAnsi" w:cstheme="majorHAnsi"/>
          <w:b/>
          <w:bCs/>
          <w:color w:val="000000"/>
          <w:sz w:val="28"/>
          <w:szCs w:val="28"/>
          <w:lang w:eastAsia="vi-VN"/>
        </w:rPr>
        <w:t>Điều 130. Kinh doanh dịch vụ hội chợ, triển lãm thương mại</w:t>
      </w:r>
      <w:bookmarkEnd w:id="15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Kinh doanh dịch vụ hội chợ, triển lãm thương mại là hoạt động thương mại, theo đó thương nhân kinh doanh dịch vụ này cung ứng dịch vụ tổ chức hoặc tham gia hội chợ, triển lãm thương mại cho thương nhân khác để nhận thù lao dịch vụ tổ chức hội chợ, triển lãm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Hợp đồng dịch vụ tổ chức, tham gia hội chợ, triển lãm thương mại phải được lập thành văn bản hoặc bằng hình thức khác có giá trị pháp lý tương đương.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56" w:name="dieu_131"/>
      <w:r w:rsidRPr="00072FDC">
        <w:rPr>
          <w:rFonts w:asciiTheme="majorHAnsi" w:eastAsia="Times New Roman" w:hAnsiTheme="majorHAnsi" w:cstheme="majorHAnsi"/>
          <w:b/>
          <w:bCs/>
          <w:color w:val="000000"/>
          <w:sz w:val="28"/>
          <w:szCs w:val="28"/>
          <w:lang w:eastAsia="vi-VN"/>
        </w:rPr>
        <w:t>Điều 131. Quyền tổ chức, tham gia hội chợ, triển lãm thương mại</w:t>
      </w:r>
      <w:bookmarkEnd w:id="15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Thương nhân Việt Nam, Chi nhánh của thương nhân Việt Nam, Chi nhánh của thương nhân nước ngoài tại Việt Nam có quyền trực tiếp tổ chức, tham gia hội chợ, triển lãm thương mại về hàng hóa, dịch vụ mà mình kinh doanh hoặc thuê thương nhân kinh doanh dịch vụ hội chợ, triển lãm thương mại thực hiện.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Văn phòng đại diện của thương nhân không được trực tiếp tổ chức, tham gia hội chợ, triển lãm thương mại. Trong trường hợp được thương nhân ủy quyền, Văn phòng đại diện có quyền ký hợp đồng với thương nhân kinh doanh dịch vụ hội chợ, triển lãm thương mại để tổ chức, tham gia hội chợ, triển lãm thương mại cho thương nhân mà mình đại diện.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Thương nhân nước ngoài có quyền trực tiếp tham gia hoặc thuê thương nhân kinh doanh dịch vụ hội chợ, triển lãm thương mại Việt Nam thay mặt mình tham gia hội chợ, triển lãm thương mại tại Việt Nam. Trong trường hợp muốn tổ chức hội chợ, triển lãm thương mại tại Việt Nam thì thương nhân nước ngoài phải thuê thương nhân kinh doanh dịch vụ hội chợ, triển lãm thương mại Việt Nam thực hiện.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57" w:name="dieu_132"/>
      <w:r w:rsidRPr="00072FDC">
        <w:rPr>
          <w:rFonts w:asciiTheme="majorHAnsi" w:eastAsia="Times New Roman" w:hAnsiTheme="majorHAnsi" w:cstheme="majorHAnsi"/>
          <w:b/>
          <w:bCs/>
          <w:color w:val="000000"/>
          <w:sz w:val="28"/>
          <w:szCs w:val="28"/>
          <w:lang w:eastAsia="vi-VN"/>
        </w:rPr>
        <w:t>Điều 132. Tổ chức hội chợ, triển lãm thương mại tại Việt Nam</w:t>
      </w:r>
      <w:bookmarkEnd w:id="15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1. Hội chợ, triển lãm thương mại tổ chức tại Việt Nam phải được đăng ký và phải được xác nhận bằng văn bản của cơ quan quản lý nhà nước về thương mại tỉnh, thành phố trực thuộc Trung ương nơi tổ chức hội chợ, triển lãm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Chính phủ quy định cụ thể trình tự, thủ tục, nội dung đăng ký và xác nhận việc tổ chức hội chợ, triển lãm thương mại tại Việt Nam quy định tại khoản 1 Điều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58" w:name="dieu_133"/>
      <w:r w:rsidRPr="00072FDC">
        <w:rPr>
          <w:rFonts w:asciiTheme="majorHAnsi" w:eastAsia="Times New Roman" w:hAnsiTheme="majorHAnsi" w:cstheme="majorHAnsi"/>
          <w:b/>
          <w:bCs/>
          <w:color w:val="000000"/>
          <w:sz w:val="28"/>
          <w:szCs w:val="28"/>
          <w:lang w:eastAsia="vi-VN"/>
        </w:rPr>
        <w:t>Điều 133. Tổ chức, tham gia hội chợ, triển lãm thương mại ở nước ngoài</w:t>
      </w:r>
      <w:bookmarkEnd w:id="15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Thương nhân không kinh doanh dịch vụ hội chợ, triển lãm thương mại khi trực tiếp tổ chức hoặc tham gia hội chợ, triển lãm thương mại ở nước ngoài về hàng hóa, dịch vụ mà mình kinh doanh phải tuân theo các quy định về xuất khẩu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Thương nhân kinh doanh dịch vụ hội chợ, triển lãm thương mại khi tổ chức cho thương nhân khác tham gia hội chợ, triển lãm thương mại phải đăng ký với Bộ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Thương nhân không đăng ký kinh doanh dịch vụ hội chợ, triển lãm thương mại không được tổ chức cho thương nhân khác tham gia hội chợ, triển lãm thương mại ở nước ngoài.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Chính phủ quy định cụ thể trình tự, thủ tục, nội dung đăng ký tổ chức, tham gia hội chợ, triển lãm thương mại ở nước ngoài quy định tại khoản 1 và khoản 2 Điều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59" w:name="dieu_134"/>
      <w:r w:rsidRPr="00072FDC">
        <w:rPr>
          <w:rFonts w:asciiTheme="majorHAnsi" w:eastAsia="Times New Roman" w:hAnsiTheme="majorHAnsi" w:cstheme="majorHAnsi"/>
          <w:b/>
          <w:bCs/>
          <w:color w:val="000000"/>
          <w:sz w:val="28"/>
          <w:szCs w:val="28"/>
          <w:lang w:eastAsia="vi-VN"/>
        </w:rPr>
        <w:t>Điều 134. Hàng hóa, dịch vụ trưng bày, giới thiệu tại hội chợ, triển lãm thương mại tại Việt Nam</w:t>
      </w:r>
      <w:bookmarkEnd w:id="15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Hàng hóa, dịch vụ không được phép tham gia hội chợ, triển lãm thương mại bao gồm: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a) Hàng hóa, dịch vụ thuộc diện cấm kinh doanh, hạn chế kinh doanh, chưa được phép lưu thông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Hàng hóa, dịch vụ do thương nhân ở nước ngoài cung ứng thuộc diện cấm nhập khẩu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Hàng giả, hàng vi phạm quyền sở hữu trí tuệ, trừ trường hợp trưng bày, giới thiệu để so sánh với hàng thật.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Ngoài việc tuân thủ các quy định về hội chợ, triển lãm thương mại của Luật này, hàng hóa, dịch vụ thuộc diện quản lý chuyên ngành phải tuân thủ các quy định về quản lý chuyên ngành đối với hàng hóa, dịch vụ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Hàng hóa tạm nhập khẩu để tham gia hội chợ, triển lãm thương mại tại Việt Nam phải được tái xuất khẩu trong thời hạn ba mươi ngày, kể từ ngày kết thúc hội chợ, triển lãm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Việc tạm nhập, tái xuất hàng hóa tham gia hội chợ, triển lãm thương mại tại Việt Nam phải tuân theo các quy định của pháp luật về hải quan và các quy định khác của pháp luật có liên quan.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60" w:name="dieu_135"/>
      <w:r w:rsidRPr="00072FDC">
        <w:rPr>
          <w:rFonts w:asciiTheme="majorHAnsi" w:eastAsia="Times New Roman" w:hAnsiTheme="majorHAnsi" w:cstheme="majorHAnsi"/>
          <w:b/>
          <w:bCs/>
          <w:color w:val="000000"/>
          <w:sz w:val="28"/>
          <w:szCs w:val="28"/>
          <w:lang w:eastAsia="vi-VN"/>
        </w:rPr>
        <w:t>Điều 135. Hàng hóa, dịch vụ tham gia hội chợ, triển lãm thương mại ở nước ngoài</w:t>
      </w:r>
      <w:bookmarkEnd w:id="16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Tất cả các loại hàng hóa, dịch vụ đều được tham gia hội chợ, triển lãm thương mại ở nước ngoài, trừ hàng hóa, dịch vụ thuộc diện cấm xuất khẩu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Hàng hóa, dịch vụ thuộc diện cấm xuất khẩu chỉ được tham gia hội chợ, triển lãm thương mại ở nước ngoài khi được sự chấp thuận của Thủ tướng Chính phủ.</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 xml:space="preserve">3. Thời hạn tạm xuất khẩu hàng hóa để tham gia hội chợ, triển lãm thương mại ở nước ngoài là một năm kể từ ngày hàng hóa được tạm xuất khẩu; nếu quá thời </w:t>
      </w:r>
      <w:r w:rsidRPr="00072FDC">
        <w:rPr>
          <w:rFonts w:asciiTheme="majorHAnsi" w:eastAsia="Times New Roman" w:hAnsiTheme="majorHAnsi" w:cstheme="majorHAnsi"/>
          <w:color w:val="000000"/>
          <w:sz w:val="28"/>
          <w:szCs w:val="28"/>
          <w:lang w:eastAsia="vi-VN"/>
        </w:rPr>
        <w:lastRenderedPageBreak/>
        <w:t>hạn nói trên mà chưa được tái nhập khẩu thì hàng hóa đó phải chịu thuế và các nghĩa vụ tài chính khác theo quy định của pháp luật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Việc tạm xuất, tái nhập hàng hóa tham gia hội chợ, triển lãm thương mại ở nước ngoài phải tuân thủ các quy định của pháp luật về hải quan và các quy định khác của pháp luật có liên quan.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61" w:name="dieu_136"/>
      <w:r w:rsidRPr="00072FDC">
        <w:rPr>
          <w:rFonts w:asciiTheme="majorHAnsi" w:eastAsia="Times New Roman" w:hAnsiTheme="majorHAnsi" w:cstheme="majorHAnsi"/>
          <w:b/>
          <w:bCs/>
          <w:color w:val="000000"/>
          <w:sz w:val="28"/>
          <w:szCs w:val="28"/>
          <w:lang w:eastAsia="vi-VN"/>
        </w:rPr>
        <w:t>Điều 136. Bán, tặng hàng hóa, cung ứng dịch vụ tại hội chợ, triển lãm thương mại tại Việt Nam</w:t>
      </w:r>
      <w:bookmarkEnd w:id="16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Hàng hóa, dịch vụ trưng bày, giới thiệu tại hội chợ, triển lãm thương mại tại Việt Nam được phép bán, tặng, cung ứng tại hội chợ, triển lãm thương mại; đối với hàng hóa nhập khẩu phải đăng ký với hải quan, trừ trường hợp quy định tại khoản 2 Điều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Hàng hóa thuộc diện nhập khẩu phải có giấy phép của cơ quan nhà nước có thẩm quyền chỉ được bán, tặng sau khi được cơ quan nhà nước có thẩm quyền chấp thuận bằng văn bản.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Việc bán, tặng hàng hóa tại hội chợ, triển lãm thương mại quy định tại khoản 2 Điều 134 của Luật này phải tuân thủ các quy định về quản lý chuyên ngành nhập khẩu đối với hàng hóa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Hàng hóa được bán, tặng, dịch vụ được cung ứng tại hội chợ, triển lãm thương mại tại Việt Nam phải chịu thuế và các nghĩa vụ tài chính khác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62" w:name="dieu_137"/>
      <w:r w:rsidRPr="00072FDC">
        <w:rPr>
          <w:rFonts w:asciiTheme="majorHAnsi" w:eastAsia="Times New Roman" w:hAnsiTheme="majorHAnsi" w:cstheme="majorHAnsi"/>
          <w:b/>
          <w:bCs/>
          <w:color w:val="000000"/>
          <w:sz w:val="28"/>
          <w:szCs w:val="28"/>
          <w:lang w:eastAsia="vi-VN"/>
        </w:rPr>
        <w:t>Điều 137. Bán, tặng hàng hóa, cung ứng dịch vụ của Việt Nam tham gia hội chợ, triển lãm thương mại ở nước ngoài</w:t>
      </w:r>
      <w:bookmarkEnd w:id="16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Hàng hóa, dịch vụ của Việt Nam tham gia hội chợ, triển lãm thương mại ở nước ngoài được phép bán, tặng, cung ứng tại hội chợ, triển lãm, trừ trường hợp quy định tại khoản 2 và khoản 3 Điều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Việc bán, tặng hàng hóa thuộc diện cấm xuất khẩu nhưng đã được tạm xuất khẩu để tham gia hội chợ, triển lãm thương mại ở nước ngoài chỉ được thực hiện sau khi có sự chấp thuận của Thủ tướng Chính phủ.</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Hàng hóa thuộc diện xuất khẩu phải có giấy phép của cơ quan nhà nước có thẩm quyền chỉ được bán, tặng sau khi được cơ quan nhà nước có thẩm quyền chấp thuận bằng văn bản.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Hàng hóa, dịch vụ của Việt Nam tham gia hội chợ, triển lãm thương mại ở nước ngoài được bán, tặng, cung ứng ở nước ngoài phải chịu thuế và các nghĩa vụ tài chính khác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63" w:name="dieu_138"/>
      <w:r w:rsidRPr="00072FDC">
        <w:rPr>
          <w:rFonts w:asciiTheme="majorHAnsi" w:eastAsia="Times New Roman" w:hAnsiTheme="majorHAnsi" w:cstheme="majorHAnsi"/>
          <w:b/>
          <w:bCs/>
          <w:color w:val="000000"/>
          <w:sz w:val="28"/>
          <w:szCs w:val="28"/>
          <w:lang w:eastAsia="vi-VN"/>
        </w:rPr>
        <w:t>Điều 138. Quyền và nghĩa vụ của tổ chức, cá nhân tham gia hội chợ, triển lãm thương mại tại Việt Nam</w:t>
      </w:r>
      <w:bookmarkEnd w:id="16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Thực hiện các quyền và nghĩa vụ theo thỏa thuận với thương nhân tổ chức hội chợ, triển lãm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Bán, tặng hàng hóa, cung ứng dịch vụ được trưng bày, giới thiệu tại hội chợ, triển lãm thương mại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Được tạm nhập, tái xuất hàng hóa, tài liệu về hàng hóa, dịch vụ để trưng bày tại hội chợ, triển lãm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Tuân thủ các quy định về tổ chức hội chợ, triển lãm thương mại tại Việt Nam.</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64" w:name="dieu_139"/>
      <w:r w:rsidRPr="00072FDC">
        <w:rPr>
          <w:rFonts w:asciiTheme="majorHAnsi" w:eastAsia="Times New Roman" w:hAnsiTheme="majorHAnsi" w:cstheme="majorHAnsi"/>
          <w:b/>
          <w:bCs/>
          <w:color w:val="000000"/>
          <w:sz w:val="28"/>
          <w:szCs w:val="28"/>
          <w:lang w:eastAsia="vi-VN"/>
        </w:rPr>
        <w:t>Điều 139. Quyền và nghĩa vụ của thương nhân tổ chức, tham gia hội chợ, triển lãm thương mại ở nước ngoài</w:t>
      </w:r>
      <w:bookmarkEnd w:id="16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Được tạm xuất, tái nhập hàng hóa và tài liệu về hàng hóa, dịch vụ để trưng bày, giới thiệu tại hội chợ, triển lãm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Phải tuân thủ các quy định về việc tổ chức, tham gia hội chợ, triển lãm thương mại ở nước ngoài.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3. Được bán, tặng hàng hóa trưng bày, giới thiệu tại hội chợ, triển lãm thương mại ở nước ngoài; phải nộp thuế và thực hiện các nghĩa vụ tài chính khác theo quy định của pháp luật Việt Nam.</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65" w:name="dieu_140"/>
      <w:r w:rsidRPr="00072FDC">
        <w:rPr>
          <w:rFonts w:asciiTheme="majorHAnsi" w:eastAsia="Times New Roman" w:hAnsiTheme="majorHAnsi" w:cstheme="majorHAnsi"/>
          <w:b/>
          <w:bCs/>
          <w:color w:val="000000"/>
          <w:sz w:val="28"/>
          <w:szCs w:val="28"/>
          <w:lang w:eastAsia="vi-VN"/>
        </w:rPr>
        <w:t>Điều 140. Quyền và nghĩa vụ của thương nhân kinh doanh dịch vụ hội chợ, triển lãm thương mại</w:t>
      </w:r>
      <w:bookmarkEnd w:id="16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Niêm yết chủ đề, thời gian tiến hành hội chợ, triển lãm thương mại tại nơi tổ chức hội chợ, triển lãm thương mại đó trước ngày khai mạc hội chợ, triển lãm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Yêu cầu bên thuê dịch vụ cung cấp hàng hóa để tham gia hội chợ, triển lãm thương mại theo thời hạn đã thỏa thuận trong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Yêu cầu bên thuê dịch vụ cung cấp thông tin về hàng hóa, dịch vụ để tham gia hội chợ, triển lãm thương mại và các phương tiện cần thiết khác theo thỏa thuận trong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Nhận thù lao dịch vụ và các chi phí hợp lý khác.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Thực hiện việc tổ chức hội chợ, triển lãm thương mại theo thỏa thuận trong hợp đồng.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66" w:name="chuong_5"/>
      <w:r w:rsidRPr="00072FDC">
        <w:rPr>
          <w:rFonts w:asciiTheme="majorHAnsi" w:eastAsia="Times New Roman" w:hAnsiTheme="majorHAnsi" w:cstheme="majorHAnsi"/>
          <w:b/>
          <w:bCs/>
          <w:color w:val="000000"/>
          <w:sz w:val="28"/>
          <w:szCs w:val="28"/>
          <w:lang w:eastAsia="vi-VN"/>
        </w:rPr>
        <w:t>Chương V</w:t>
      </w:r>
      <w:bookmarkEnd w:id="166"/>
    </w:p>
    <w:p w:rsidR="00072FDC" w:rsidRPr="00072FDC" w:rsidRDefault="00072FDC" w:rsidP="00072FDC">
      <w:pPr>
        <w:shd w:val="clear" w:color="auto" w:fill="FFFFFF"/>
        <w:spacing w:after="0" w:line="360" w:lineRule="auto"/>
        <w:jc w:val="center"/>
        <w:rPr>
          <w:rFonts w:asciiTheme="majorHAnsi" w:eastAsia="Times New Roman" w:hAnsiTheme="majorHAnsi" w:cstheme="majorHAnsi"/>
          <w:color w:val="000000"/>
          <w:sz w:val="28"/>
          <w:szCs w:val="28"/>
          <w:lang w:eastAsia="vi-VN"/>
        </w:rPr>
      </w:pPr>
      <w:bookmarkStart w:id="167" w:name="chuong_5_name"/>
      <w:r w:rsidRPr="00072FDC">
        <w:rPr>
          <w:rFonts w:asciiTheme="majorHAnsi" w:eastAsia="Times New Roman" w:hAnsiTheme="majorHAnsi" w:cstheme="majorHAnsi"/>
          <w:b/>
          <w:bCs/>
          <w:color w:val="000000"/>
          <w:sz w:val="28"/>
          <w:szCs w:val="28"/>
          <w:lang w:eastAsia="vi-VN"/>
        </w:rPr>
        <w:t>CÁC HOẠT ĐỘNG TRUNG GIAN THƯƠNG MẠI</w:t>
      </w:r>
      <w:bookmarkEnd w:id="167"/>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68" w:name="muc_1_6"/>
      <w:r w:rsidRPr="00072FDC">
        <w:rPr>
          <w:rFonts w:asciiTheme="majorHAnsi" w:eastAsia="Times New Roman" w:hAnsiTheme="majorHAnsi" w:cstheme="majorHAnsi"/>
          <w:b/>
          <w:bCs/>
          <w:color w:val="000000"/>
          <w:sz w:val="28"/>
          <w:szCs w:val="28"/>
          <w:lang w:eastAsia="vi-VN"/>
        </w:rPr>
        <w:t>Mục 1. ĐẠI DIỆN CHO THƯƠNG NHÂN</w:t>
      </w:r>
      <w:bookmarkEnd w:id="168"/>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69" w:name="dieu_141"/>
      <w:r w:rsidRPr="00072FDC">
        <w:rPr>
          <w:rFonts w:asciiTheme="majorHAnsi" w:eastAsia="Times New Roman" w:hAnsiTheme="majorHAnsi" w:cstheme="majorHAnsi"/>
          <w:b/>
          <w:bCs/>
          <w:color w:val="000000"/>
          <w:sz w:val="28"/>
          <w:szCs w:val="28"/>
          <w:lang w:eastAsia="vi-VN"/>
        </w:rPr>
        <w:t>Điều 141. Đại diện cho thương nhân</w:t>
      </w:r>
      <w:bookmarkEnd w:id="16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Đại diện cho thương nhân là việc một thương nhân nhận ủy nhiệm (gọi là bên đại diện) của thương nhân khác (gọi là bên giao đại diện) để thực hiện các hoạt động thương mại với danh nghĩa, theo sự chỉ dẫn của thương nhân đó và được hưởng thù lao về việc đại diện.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Trong trường hợp thương nhân cử người của mình để làm đại diện cho mình thì áp dụng quy định của Bộ luật Dân sự.</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70" w:name="dieu_142"/>
      <w:r w:rsidRPr="00072FDC">
        <w:rPr>
          <w:rFonts w:asciiTheme="majorHAnsi" w:eastAsia="Times New Roman" w:hAnsiTheme="majorHAnsi" w:cstheme="majorHAnsi"/>
          <w:b/>
          <w:bCs/>
          <w:color w:val="000000"/>
          <w:sz w:val="28"/>
          <w:szCs w:val="28"/>
          <w:lang w:eastAsia="vi-VN"/>
        </w:rPr>
        <w:lastRenderedPageBreak/>
        <w:t>Điều 142. Hợp đồng đại diện cho thương nhân</w:t>
      </w:r>
      <w:bookmarkEnd w:id="17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Hợp đồng đại diện cho thương nhân phải được lập thành văn bản hoặc bằng hình thức khác có giá trị pháp lý tương đương.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71" w:name="dieu_143"/>
      <w:r w:rsidRPr="00072FDC">
        <w:rPr>
          <w:rFonts w:asciiTheme="majorHAnsi" w:eastAsia="Times New Roman" w:hAnsiTheme="majorHAnsi" w:cstheme="majorHAnsi"/>
          <w:b/>
          <w:bCs/>
          <w:color w:val="000000"/>
          <w:sz w:val="28"/>
          <w:szCs w:val="28"/>
          <w:lang w:eastAsia="vi-VN"/>
        </w:rPr>
        <w:t>Điều 143. Phạm vi đại diện</w:t>
      </w:r>
      <w:bookmarkEnd w:id="17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Các bên có thể thỏa thuận về việc bên đại diện được thực hiện một phần hoặc toàn bộ hoạt động thương mại thuộc phạm vi hoạt động của bên giao đại diện.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72" w:name="dieu_144"/>
      <w:r w:rsidRPr="00072FDC">
        <w:rPr>
          <w:rFonts w:asciiTheme="majorHAnsi" w:eastAsia="Times New Roman" w:hAnsiTheme="majorHAnsi" w:cstheme="majorHAnsi"/>
          <w:b/>
          <w:bCs/>
          <w:color w:val="000000"/>
          <w:sz w:val="28"/>
          <w:szCs w:val="28"/>
          <w:lang w:eastAsia="vi-VN"/>
        </w:rPr>
        <w:t>Điều 144. Thời hạn đại diện cho thương nhân</w:t>
      </w:r>
      <w:bookmarkEnd w:id="17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Thời hạn đại diện do các bên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không có thỏa thuận, thời hạn đại diện chấm dứt khi bên giao đại diện thông báo cho bên đại diện về việc chấm dứt hợp đồng đại diện hoặc bên đại diện thông báo cho bên giao đại diện về việc chấm dứt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Trừ trường hợp có thỏa thuận khác, nếu bên giao đại diện đơn phương thông báo chấm dứt hợp đồng đại diện theo quy định tại khoản 2 Điều này thì bên đại diện có quyền yêu cầu bên giao đại diện trả một khoản thù lao do việc bên giao đại diện giao kết các hợp đồng với khách hàng mà bên đại diện đã giao dịch và những khoản thù lao khác mà đáng lẽ mình được hưởng.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Trường hợp thời hạn đại diện chấm dứt theo quy định tại khoản 2 Điều này theo yêu cầu của bên đại diện thì bên đại diện bị mất quyền hưởng thù lao đối với các giao dịch mà đáng lẽ mình được hưởng nếu các bên không có thỏa thuận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73" w:name="dieu_145"/>
      <w:r w:rsidRPr="00072FDC">
        <w:rPr>
          <w:rFonts w:asciiTheme="majorHAnsi" w:eastAsia="Times New Roman" w:hAnsiTheme="majorHAnsi" w:cstheme="majorHAnsi"/>
          <w:b/>
          <w:bCs/>
          <w:color w:val="000000"/>
          <w:sz w:val="28"/>
          <w:szCs w:val="28"/>
          <w:lang w:eastAsia="vi-VN"/>
        </w:rPr>
        <w:t>Điều 145. Nghĩa vụ của bên đại diện</w:t>
      </w:r>
      <w:bookmarkEnd w:id="17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đại diện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Thực hiện các hoạt động thương mại với danh nghĩa và vì lợi ích của bên giao đại diện;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Thông báo cho bên giao đại diện về cơ hội và kết quả thực hiện các hoạt động thương mại đã được uỷ quyền;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3. Tuân thủ chỉ dẫn của bên giao đại diện nếu chỉ dẫn đó không vi phạm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Không được thực hiện các hoạt động thương mại với danh nghĩa của mình hoặc của người thứ ba trong phạm vi đại diện;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Không được tiết lộ hoặc cung cấp cho người khác các bí mật liên quan đến hoạt động thương mại của bên giao đại diện trong thời gian làm đại diện và trong thời hạn hai năm, kể từ khi chấm dứt hợp đồng đại diện;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6. Bảo quản tài sản, tài liệu được giao để thực hiện hoạt động đại diện.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74" w:name="dieu_146"/>
      <w:r w:rsidRPr="00072FDC">
        <w:rPr>
          <w:rFonts w:asciiTheme="majorHAnsi" w:eastAsia="Times New Roman" w:hAnsiTheme="majorHAnsi" w:cstheme="majorHAnsi"/>
          <w:b/>
          <w:bCs/>
          <w:color w:val="000000"/>
          <w:sz w:val="28"/>
          <w:szCs w:val="28"/>
          <w:lang w:eastAsia="vi-VN"/>
        </w:rPr>
        <w:t>Điều 146. Nghĩa vụ của bên giao đại diện</w:t>
      </w:r>
      <w:bookmarkEnd w:id="17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giao đại diện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Thông báo ngay cho bên đại diện về việc giao kết hợp đồng mà bên đại diện đã giao dịch, việc thực hiện hợp đồng mà bên đại diện đã giao kết, việc chấp nhận hay không chấp nhận các hoạt động ngoài phạm vi đại diện mà bên đại diện thực hiện;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Cung cấp tài sản, tài liệu, thông tin cần thiết để bên đại diện thực hiện hoạt động đại diện;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Trả thù lao và các chi phí hợp lý khác cho bên đại diện;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Thông báo kịp thời cho bên đại diện về khả năng không giao kết được, không thực hiện được hợp đồng trong phạm vi đại diện.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75" w:name="dieu_147"/>
      <w:r w:rsidRPr="00072FDC">
        <w:rPr>
          <w:rFonts w:asciiTheme="majorHAnsi" w:eastAsia="Times New Roman" w:hAnsiTheme="majorHAnsi" w:cstheme="majorHAnsi"/>
          <w:b/>
          <w:bCs/>
          <w:color w:val="000000"/>
          <w:sz w:val="28"/>
          <w:szCs w:val="28"/>
          <w:lang w:eastAsia="vi-VN"/>
        </w:rPr>
        <w:t>Điều 147. Quyền hưởng thù lao đại diện</w:t>
      </w:r>
      <w:bookmarkEnd w:id="17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đại diện được hưởng thù lao đối với hợp đồng được giao kết trong phạm vi đại diện. Quyền được hưởng thù lao phát sinh từ thời điểm do các bên thỏa thuận trong hợp đồng đại diện.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không có thỏa thuận, mức thù lao cho bên đại diện được xác định theo quy định tại Điều 86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76" w:name="dieu_148"/>
      <w:r w:rsidRPr="00072FDC">
        <w:rPr>
          <w:rFonts w:asciiTheme="majorHAnsi" w:eastAsia="Times New Roman" w:hAnsiTheme="majorHAnsi" w:cstheme="majorHAnsi"/>
          <w:b/>
          <w:bCs/>
          <w:color w:val="000000"/>
          <w:sz w:val="28"/>
          <w:szCs w:val="28"/>
          <w:lang w:eastAsia="vi-VN"/>
        </w:rPr>
        <w:t>Điều 148. Thanh toán chi phí phát sinh</w:t>
      </w:r>
      <w:bookmarkEnd w:id="17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Trừ trường hợp có thỏa thuận khác, bên đại diện có quyền yêu cầu được thanh toán các khoản chi phí phát sinh hợp lý để thực hiện hoạt động đại diện.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77" w:name="dieu_149"/>
      <w:r w:rsidRPr="00072FDC">
        <w:rPr>
          <w:rFonts w:asciiTheme="majorHAnsi" w:eastAsia="Times New Roman" w:hAnsiTheme="majorHAnsi" w:cstheme="majorHAnsi"/>
          <w:b/>
          <w:bCs/>
          <w:color w:val="000000"/>
          <w:sz w:val="28"/>
          <w:szCs w:val="28"/>
          <w:lang w:eastAsia="vi-VN"/>
        </w:rPr>
        <w:t>Điều 149. Quyền cầm giữ</w:t>
      </w:r>
      <w:bookmarkEnd w:id="17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đại diện có quyền cầm giữ tài sản, tài liệu được giao để bảo đảm việc thanh toán các khoản thù lao và chi phí đã đến hạn.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78" w:name="muc_2_6"/>
      <w:r w:rsidRPr="00072FDC">
        <w:rPr>
          <w:rFonts w:asciiTheme="majorHAnsi" w:eastAsia="Times New Roman" w:hAnsiTheme="majorHAnsi" w:cstheme="majorHAnsi"/>
          <w:b/>
          <w:bCs/>
          <w:color w:val="000000"/>
          <w:sz w:val="28"/>
          <w:szCs w:val="28"/>
          <w:lang w:eastAsia="vi-VN"/>
        </w:rPr>
        <w:t>Mục 2. MÔI GIỚI THƯƠNG MẠI</w:t>
      </w:r>
      <w:bookmarkEnd w:id="178"/>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79" w:name="dieu_150"/>
      <w:r w:rsidRPr="00072FDC">
        <w:rPr>
          <w:rFonts w:asciiTheme="majorHAnsi" w:eastAsia="Times New Roman" w:hAnsiTheme="majorHAnsi" w:cstheme="majorHAnsi"/>
          <w:b/>
          <w:bCs/>
          <w:color w:val="000000"/>
          <w:sz w:val="28"/>
          <w:szCs w:val="28"/>
          <w:lang w:eastAsia="vi-VN"/>
        </w:rPr>
        <w:t>Điều 150. Môi giới thương mại</w:t>
      </w:r>
      <w:bookmarkEnd w:id="17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Môi giới thương mại là hoạt động thương mại, theo đó một thương nhân làm trung gian (gọi là bên môi giới) cho các bên mua bán hàng hóa, cung ứng dịch vụ (gọi là bên được môi giới) trong việc đàm phán, giao kết hợp đồng mua bán hàng hóa, dịch vụ và được hưởng thù lao theo hợp đồng môi giới.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80" w:name="dieu_151"/>
      <w:r w:rsidRPr="00072FDC">
        <w:rPr>
          <w:rFonts w:asciiTheme="majorHAnsi" w:eastAsia="Times New Roman" w:hAnsiTheme="majorHAnsi" w:cstheme="majorHAnsi"/>
          <w:b/>
          <w:bCs/>
          <w:color w:val="000000"/>
          <w:sz w:val="28"/>
          <w:szCs w:val="28"/>
          <w:lang w:eastAsia="vi-VN"/>
        </w:rPr>
        <w:t>Điều 151. Nghĩa vụ của bên môi giới thương mại</w:t>
      </w:r>
      <w:bookmarkEnd w:id="18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môi giới thương mại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Bảo quản các mẫu hàng hóa, tài liệu được giao để thực hiện việc môi giới và phải hoàn trả cho bên được môi giới sau khi hoàn thành việc môi giới;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Không được tiết lộ, cung cấp thông tin làm phương hại đến lợi ích của bên được môi giới;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Chịu trách nhiệm về tư cách pháp lý của các bên được môi giới, nhưng không chịu trách nhiệm về khả năng thanh toán của họ;</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Không được tham gia thực hiện hợp đồng giữa các bên được môi giới, trừ trường hợp có ủy quyền của bên được môi giới.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81" w:name="dieu_152"/>
      <w:r w:rsidRPr="00072FDC">
        <w:rPr>
          <w:rFonts w:asciiTheme="majorHAnsi" w:eastAsia="Times New Roman" w:hAnsiTheme="majorHAnsi" w:cstheme="majorHAnsi"/>
          <w:b/>
          <w:bCs/>
          <w:color w:val="000000"/>
          <w:sz w:val="28"/>
          <w:szCs w:val="28"/>
          <w:lang w:eastAsia="vi-VN"/>
        </w:rPr>
        <w:t>Điều 152. Nghĩa vụ của bên được môi giới</w:t>
      </w:r>
      <w:bookmarkEnd w:id="18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được môi giới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1. Cung cấp các thông tin, tài liệu, phương tiện cần thiết liên quan đến hàng hóa,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Trả thù lao môi giới và các chi phí hợp lý khác cho bên môi giới.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82" w:name="dieu_153"/>
      <w:r w:rsidRPr="00072FDC">
        <w:rPr>
          <w:rFonts w:asciiTheme="majorHAnsi" w:eastAsia="Times New Roman" w:hAnsiTheme="majorHAnsi" w:cstheme="majorHAnsi"/>
          <w:b/>
          <w:bCs/>
          <w:color w:val="000000"/>
          <w:sz w:val="28"/>
          <w:szCs w:val="28"/>
          <w:lang w:eastAsia="vi-VN"/>
        </w:rPr>
        <w:t>Điều 153. Quyền hưởng thù lao môi giới</w:t>
      </w:r>
      <w:bookmarkEnd w:id="18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Trừ trường hợp có thỏa thuận khác, quyền hưởng thù lao môi giới phát sinh từ thời điểm các bên được môi giới đã ký hợp đồng với nhau.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không có thỏa thuận, mức thù lao môi giới được xác định theo quy định tại Điều 86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83" w:name="dieu_154"/>
      <w:r w:rsidRPr="00072FDC">
        <w:rPr>
          <w:rFonts w:asciiTheme="majorHAnsi" w:eastAsia="Times New Roman" w:hAnsiTheme="majorHAnsi" w:cstheme="majorHAnsi"/>
          <w:b/>
          <w:bCs/>
          <w:color w:val="000000"/>
          <w:sz w:val="28"/>
          <w:szCs w:val="28"/>
          <w:lang w:eastAsia="vi-VN"/>
        </w:rPr>
        <w:t>Điều 154. Thanh toán chi phí phát sinh liên quan đến việc môi giới</w:t>
      </w:r>
      <w:bookmarkEnd w:id="18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được môi giới phải thanh toán các chi phí phát sinh hợp lý liên quan đến việc môi giới, kể cả khi việc môi giới không mang lại kết quả cho bên được môi giới.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84" w:name="muc_3_4"/>
      <w:r w:rsidRPr="00072FDC">
        <w:rPr>
          <w:rFonts w:asciiTheme="majorHAnsi" w:eastAsia="Times New Roman" w:hAnsiTheme="majorHAnsi" w:cstheme="majorHAnsi"/>
          <w:b/>
          <w:bCs/>
          <w:color w:val="000000"/>
          <w:sz w:val="28"/>
          <w:szCs w:val="28"/>
          <w:lang w:eastAsia="vi-VN"/>
        </w:rPr>
        <w:t>Mục 3. ỦY THÁC MUA BÁN HÀNG HÓA</w:t>
      </w:r>
      <w:bookmarkEnd w:id="184"/>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85" w:name="dieu_155"/>
      <w:r w:rsidRPr="00072FDC">
        <w:rPr>
          <w:rFonts w:asciiTheme="majorHAnsi" w:eastAsia="Times New Roman" w:hAnsiTheme="majorHAnsi" w:cstheme="majorHAnsi"/>
          <w:b/>
          <w:bCs/>
          <w:color w:val="000000"/>
          <w:sz w:val="28"/>
          <w:szCs w:val="28"/>
          <w:lang w:eastAsia="vi-VN"/>
        </w:rPr>
        <w:t>Điều 155. Ủy thác mua bán hàng hóa</w:t>
      </w:r>
      <w:bookmarkEnd w:id="18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Ủy thác mua bán hàng hóa là hoạt động thương mại, theo đó bên nhận ủy thác thực hiện việc mua bán hàng hóa với danh nghĩa của mình theo những điều kiện đã thỏa thuận với bên ủy thác và được nhận thù lao ủy thác.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86" w:name="dieu_156"/>
      <w:r w:rsidRPr="00072FDC">
        <w:rPr>
          <w:rFonts w:asciiTheme="majorHAnsi" w:eastAsia="Times New Roman" w:hAnsiTheme="majorHAnsi" w:cstheme="majorHAnsi"/>
          <w:b/>
          <w:bCs/>
          <w:color w:val="000000"/>
          <w:sz w:val="28"/>
          <w:szCs w:val="28"/>
          <w:lang w:eastAsia="vi-VN"/>
        </w:rPr>
        <w:t>Điều 156. Bên nhận ủy thác</w:t>
      </w:r>
      <w:bookmarkEnd w:id="18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Bên nhận ủy thác mua bán hàng hóa là thương nhân kinh doanh mặt hàng phù hợp với hàng hóa được ủy thác và thực hiện mua bán hàng hóa theo những điều kiện đã thỏa thuận với bên ủy thác.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87" w:name="dieu_157"/>
      <w:r w:rsidRPr="00072FDC">
        <w:rPr>
          <w:rFonts w:asciiTheme="majorHAnsi" w:eastAsia="Times New Roman" w:hAnsiTheme="majorHAnsi" w:cstheme="majorHAnsi"/>
          <w:b/>
          <w:bCs/>
          <w:color w:val="000000"/>
          <w:sz w:val="28"/>
          <w:szCs w:val="28"/>
          <w:lang w:eastAsia="vi-VN"/>
        </w:rPr>
        <w:t>Điều 157. Bên ủy thác</w:t>
      </w:r>
      <w:bookmarkEnd w:id="18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Bên ủy thác mua bán hàng hóa là thương nhân hoặc không phải là thương nhân giao cho bên nhận ủy thác thực hiện mua bán hàng hóa theo yêu cầu của mình và phải trả thù lao ủy thác.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88" w:name="dieu_158"/>
      <w:r w:rsidRPr="00072FDC">
        <w:rPr>
          <w:rFonts w:asciiTheme="majorHAnsi" w:eastAsia="Times New Roman" w:hAnsiTheme="majorHAnsi" w:cstheme="majorHAnsi"/>
          <w:b/>
          <w:bCs/>
          <w:color w:val="000000"/>
          <w:sz w:val="28"/>
          <w:szCs w:val="28"/>
          <w:lang w:eastAsia="vi-VN"/>
        </w:rPr>
        <w:t>Điều 158. Hàng hóa ủy thác</w:t>
      </w:r>
      <w:bookmarkEnd w:id="18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Tất cả hàng hóa lưu thông hợp pháp đều có thể được ủy thác mua bán.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89" w:name="dieu_159"/>
      <w:r w:rsidRPr="00072FDC">
        <w:rPr>
          <w:rFonts w:asciiTheme="majorHAnsi" w:eastAsia="Times New Roman" w:hAnsiTheme="majorHAnsi" w:cstheme="majorHAnsi"/>
          <w:b/>
          <w:bCs/>
          <w:color w:val="000000"/>
          <w:sz w:val="28"/>
          <w:szCs w:val="28"/>
          <w:lang w:eastAsia="vi-VN"/>
        </w:rPr>
        <w:t>Điều 159. Hợp đồng ủy thác</w:t>
      </w:r>
      <w:bookmarkEnd w:id="18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Hợp đồng ủy thác mua bán hàng hóa phải được lập thành văn bản hoặc bằng hình thức khác có giá trị pháp lý tương đương.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90" w:name="dieu_160"/>
      <w:r w:rsidRPr="00072FDC">
        <w:rPr>
          <w:rFonts w:asciiTheme="majorHAnsi" w:eastAsia="Times New Roman" w:hAnsiTheme="majorHAnsi" w:cstheme="majorHAnsi"/>
          <w:b/>
          <w:bCs/>
          <w:color w:val="000000"/>
          <w:sz w:val="28"/>
          <w:szCs w:val="28"/>
          <w:lang w:eastAsia="vi-VN"/>
        </w:rPr>
        <w:t>Điều 160. Ủy thác lại cho bên thứ ba</w:t>
      </w:r>
      <w:bookmarkEnd w:id="19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Bên nhận ủy thác không được ủy thác lại cho bên thứ ba thực hiện hợp đồng ủy thác mua bán hàng hóa đã ký, trừ trường hợp có sự chấp thuận bằng văn bản của bên ủy thác.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91" w:name="dieu_161"/>
      <w:r w:rsidRPr="00072FDC">
        <w:rPr>
          <w:rFonts w:asciiTheme="majorHAnsi" w:eastAsia="Times New Roman" w:hAnsiTheme="majorHAnsi" w:cstheme="majorHAnsi"/>
          <w:b/>
          <w:bCs/>
          <w:color w:val="000000"/>
          <w:sz w:val="28"/>
          <w:szCs w:val="28"/>
          <w:lang w:eastAsia="vi-VN"/>
        </w:rPr>
        <w:t>Điều 161. Nhận ủy thác của nhiều bên</w:t>
      </w:r>
      <w:bookmarkEnd w:id="19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Bên nhận ủy thác có thể nhận ủy thác mua bán hàng hóa của nhiều bên ủy thác khác nhau.</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92" w:name="dieu_162"/>
      <w:r w:rsidRPr="00072FDC">
        <w:rPr>
          <w:rFonts w:asciiTheme="majorHAnsi" w:eastAsia="Times New Roman" w:hAnsiTheme="majorHAnsi" w:cstheme="majorHAnsi"/>
          <w:b/>
          <w:bCs/>
          <w:color w:val="000000"/>
          <w:sz w:val="28"/>
          <w:szCs w:val="28"/>
          <w:lang w:eastAsia="vi-VN"/>
        </w:rPr>
        <w:t>Điều 162. Quyền của bên ủy thác</w:t>
      </w:r>
      <w:bookmarkEnd w:id="19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ủy thác có các quyền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Yêu cầu bên nhận ủy thác thông báo đầy đủ về tình hình thực hiện hợp đồng ủy thác;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Không chịu trách nhiệm trong trường hợp bên nhận ủy thác vi phạm pháp luật, trừ trường hợp quy định tại khoản 4 Điều 163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93" w:name="dieu_163"/>
      <w:r w:rsidRPr="00072FDC">
        <w:rPr>
          <w:rFonts w:asciiTheme="majorHAnsi" w:eastAsia="Times New Roman" w:hAnsiTheme="majorHAnsi" w:cstheme="majorHAnsi"/>
          <w:b/>
          <w:bCs/>
          <w:color w:val="000000"/>
          <w:sz w:val="28"/>
          <w:szCs w:val="28"/>
          <w:lang w:eastAsia="vi-VN"/>
        </w:rPr>
        <w:t>Điều 163. Nghĩa vụ của bên ủy thác</w:t>
      </w:r>
      <w:bookmarkEnd w:id="19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ủy thác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Cung cấp thông tin, tài liệu và phương tiện cần thiết cho việc thực hiện hợp đồng ủy thác;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Trả thù lao ủy thác và các chi phí hợp lý khác cho bên nhận ủy thác;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Giao tiền, giao hàng theo đúng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4. Liên đới chịu trách nhiệm trong trường hợp bên nhận ủy thác vi phạm pháp luật mà nguyên nhân do bên ủy thác gây ra hoặc do các bên cố ý làm trái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94" w:name="dieu_164"/>
      <w:r w:rsidRPr="00072FDC">
        <w:rPr>
          <w:rFonts w:asciiTheme="majorHAnsi" w:eastAsia="Times New Roman" w:hAnsiTheme="majorHAnsi" w:cstheme="majorHAnsi"/>
          <w:b/>
          <w:bCs/>
          <w:color w:val="000000"/>
          <w:sz w:val="28"/>
          <w:szCs w:val="28"/>
          <w:lang w:eastAsia="vi-VN"/>
        </w:rPr>
        <w:t>Điều 164. Quyền của bên nhận ủy thác</w:t>
      </w:r>
      <w:bookmarkEnd w:id="19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nhận ủy thác có các quyền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Yêu cầu bên ủy thác cung cấp thông tin, tài liệu cần thiết cho việc thực hiện hợp đồng ủy thác;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Nhận thù lao ủy thác và các chi phí hợp lý khác;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Không chịu trách nhiệm về hàng hóa đã bàn giao đúng thỏa thuận cho bên ủy thác.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95" w:name="dieu_165"/>
      <w:r w:rsidRPr="00072FDC">
        <w:rPr>
          <w:rFonts w:asciiTheme="majorHAnsi" w:eastAsia="Times New Roman" w:hAnsiTheme="majorHAnsi" w:cstheme="majorHAnsi"/>
          <w:b/>
          <w:bCs/>
          <w:color w:val="000000"/>
          <w:sz w:val="28"/>
          <w:szCs w:val="28"/>
          <w:lang w:eastAsia="vi-VN"/>
        </w:rPr>
        <w:t>Điều 165. Nghĩa vụ của bên nhận ủy thác</w:t>
      </w:r>
      <w:bookmarkEnd w:id="19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nhận ủy thác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Thực hiện mua bán hàng hóa theo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Thông báo cho bên ủy thác về các vấn đề có liên quan đến việc thực hiện hợp đồng ủy thác;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Thực hiện các chỉ dẫn của bên ủy thác phù hợp với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Bảo quản tài sản, tài liệu được giao để thực hiện hợp đồng ủy thác;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Giữ bí mật về những thông tin có liên quan đến việc thực hiện hợp đồng ủy thác;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6. Giao tiền, giao hàng theo đúng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7. Liên đới chịu trách nhiệm về hành vi vi phạm pháp luật của bên ủy thác, nếu nguyên nhân của hành vi vi phạm pháp luật đó có một phần do lỗi của mình gây ra.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96" w:name="muc_4_2"/>
      <w:r w:rsidRPr="00072FDC">
        <w:rPr>
          <w:rFonts w:asciiTheme="majorHAnsi" w:eastAsia="Times New Roman" w:hAnsiTheme="majorHAnsi" w:cstheme="majorHAnsi"/>
          <w:b/>
          <w:bCs/>
          <w:color w:val="000000"/>
          <w:sz w:val="28"/>
          <w:szCs w:val="28"/>
          <w:lang w:eastAsia="vi-VN"/>
        </w:rPr>
        <w:t>Mục 4. ĐẠI LÝ THƯƠNG MẠI</w:t>
      </w:r>
      <w:bookmarkEnd w:id="196"/>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97" w:name="dieu_166"/>
      <w:r w:rsidRPr="00072FDC">
        <w:rPr>
          <w:rFonts w:asciiTheme="majorHAnsi" w:eastAsia="Times New Roman" w:hAnsiTheme="majorHAnsi" w:cstheme="majorHAnsi"/>
          <w:b/>
          <w:bCs/>
          <w:color w:val="000000"/>
          <w:sz w:val="28"/>
          <w:szCs w:val="28"/>
          <w:lang w:eastAsia="vi-VN"/>
        </w:rPr>
        <w:t>Điều 166. Đại lý thương mại</w:t>
      </w:r>
      <w:bookmarkEnd w:id="19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Đại lý thương mại là hoạt động thương mại, theo đó bên giao đại lý và bên đại lý thỏa thuận việc bên đại lý nhân danh chính mình mua, bán hàng hóa cho bên giao đại lý hoặc cung ứng dịch vụ của bên giao đại lý cho khách hàng để hưởng thù lao.</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98" w:name="dieu_167"/>
      <w:r w:rsidRPr="00072FDC">
        <w:rPr>
          <w:rFonts w:asciiTheme="majorHAnsi" w:eastAsia="Times New Roman" w:hAnsiTheme="majorHAnsi" w:cstheme="majorHAnsi"/>
          <w:b/>
          <w:bCs/>
          <w:color w:val="000000"/>
          <w:sz w:val="28"/>
          <w:szCs w:val="28"/>
          <w:lang w:eastAsia="vi-VN"/>
        </w:rPr>
        <w:t>Điều 167. Bên giao đại lý, bên đại lý</w:t>
      </w:r>
      <w:bookmarkEnd w:id="19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giao đại lý là thương nhân giao hàng hóa cho đại lý bán hoặc giao tiền mua hàng cho đại lý mua hoặc là thương nhân ủy quyền thực hiện dịch vụ cho đại lý cung ứng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đại lý là thương nhân nhận hàng hóa để làm đại lý bán, nhận tiền mua hàng để làm đại lý mua hoặc là bên nhận ủy quyền cung ứng dịch vụ.</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199" w:name="dieu_168"/>
      <w:r w:rsidRPr="00072FDC">
        <w:rPr>
          <w:rFonts w:asciiTheme="majorHAnsi" w:eastAsia="Times New Roman" w:hAnsiTheme="majorHAnsi" w:cstheme="majorHAnsi"/>
          <w:b/>
          <w:bCs/>
          <w:color w:val="000000"/>
          <w:sz w:val="28"/>
          <w:szCs w:val="28"/>
          <w:lang w:eastAsia="vi-VN"/>
        </w:rPr>
        <w:t>Điều 168. Hợp đồng đại lý</w:t>
      </w:r>
      <w:bookmarkEnd w:id="19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Hợp đồng đại lý phải được lập thành văn bản hoặc bằng hình thức khác có giá trị pháp lý tương đương.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00" w:name="dieu_169"/>
      <w:r w:rsidRPr="00072FDC">
        <w:rPr>
          <w:rFonts w:asciiTheme="majorHAnsi" w:eastAsia="Times New Roman" w:hAnsiTheme="majorHAnsi" w:cstheme="majorHAnsi"/>
          <w:b/>
          <w:bCs/>
          <w:color w:val="000000"/>
          <w:sz w:val="28"/>
          <w:szCs w:val="28"/>
          <w:lang w:eastAsia="vi-VN"/>
        </w:rPr>
        <w:t>Điều 169. Các hình thức đại lý</w:t>
      </w:r>
      <w:bookmarkEnd w:id="20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Đại lý bao tiêu là hình thức đại lý mà bên đại lý thực hiện việc mua, bán trọn vẹn một khối lượng hàng hóa hoặc cung ứng đầy đủ một dịch vụ cho bên giao đại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Đại lý độc quyền là hình thức đại lý mà tại một khu vực địa lý nhất định bên giao đại lý chỉ giao cho một đại lý mua, bán một hoặc một số mặt hàng hoặc cung ứng một hoặc một số loại dịch vụ nhất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Tổng đại lý mua bán hàng hóa, cung ứng dịch vụ là hình thức đại lý mà bên đại lý tổ chức một hệ thống đại lý trực thuộc để thực hiện việc mua bán hàng hóa, cung ứng dịch vụ cho bên giao đại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Tổng đại lý đại diện cho hệ thống đại lý trực thuộc. Các đại lý trực thuộc hoạt động dưới sự quản lý của tổng đại lý và với danh nghĩa của tổng đại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Các hình thức đại lý khác mà các bên thỏa thuận.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01" w:name="dieu_170"/>
      <w:r w:rsidRPr="00072FDC">
        <w:rPr>
          <w:rFonts w:asciiTheme="majorHAnsi" w:eastAsia="Times New Roman" w:hAnsiTheme="majorHAnsi" w:cstheme="majorHAnsi"/>
          <w:b/>
          <w:bCs/>
          <w:color w:val="000000"/>
          <w:sz w:val="28"/>
          <w:szCs w:val="28"/>
          <w:lang w:eastAsia="vi-VN"/>
        </w:rPr>
        <w:lastRenderedPageBreak/>
        <w:t>Điều 170. Quyền sở hữu trong đại lý thương mại</w:t>
      </w:r>
      <w:bookmarkEnd w:id="20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Bên giao đại lý là chủ sở hữu đối với hàng hóa hoặc tiền giao cho bên đại lý.</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02" w:name="dieu_171"/>
      <w:r w:rsidRPr="00072FDC">
        <w:rPr>
          <w:rFonts w:asciiTheme="majorHAnsi" w:eastAsia="Times New Roman" w:hAnsiTheme="majorHAnsi" w:cstheme="majorHAnsi"/>
          <w:b/>
          <w:bCs/>
          <w:color w:val="000000"/>
          <w:sz w:val="28"/>
          <w:szCs w:val="28"/>
          <w:lang w:eastAsia="vi-VN"/>
        </w:rPr>
        <w:t>Điều 171. Thù lao đại lý</w:t>
      </w:r>
      <w:bookmarkEnd w:id="20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Trừ trường hợp có thỏa thuận khác, thù lao đại lý được trả cho bên đại lý dưới hình thức hoa hồng hoặc chênh lệch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bên giao đại lý ấn định giá mua, giá bán hàng hóa hoặc giá cung ứng dịch vụ cho khách hàng thì bên đại lý được hưởng hoa hồng tính theo tỷ lệ phần trăm trên giá mua, giá bán hàng hóa hoặc giá cung ứng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Trường hợp bên giao đại lý không ấn định giá mua, giá bán hàng hóa hoặc giá cung ứng dịch vụ cho khách hàng mà chỉ ấn định giá giao đại lý cho bên đại lý thì bên đại lý được hưởng chênh lệch giá. Mức chênh lệch giá được xác định là mức chênh lệch giữa giá mua, giá bán, giá cung ứng dịch vụ cho khách hàng so với giá do bên giao đại lý ấn định cho bên đại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Trường hợp các bên không có thỏa thuận về mức thù lao đại lý thì mức thù lao được tính như sau: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Mức thù lao thực tế mà các bên đã được trả trước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Trường hợp không áp dụng được điểm a khoản này thì mức thù lao đại lý là mức thù lao trung bình được áp dụng cho cùng loại hàng hóa, dịch vụ mà bên giao đại lý đã trả cho các đại lý khác;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Trường hợp không áp dụng được điểm a và điểm b khoản này thì mức thù lao đại lý là mức thù lao thông thường được áp dụng cho cùng loại hàng hóa, dịch vụ trên thị trường.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03" w:name="dieu_172"/>
      <w:r w:rsidRPr="00072FDC">
        <w:rPr>
          <w:rFonts w:asciiTheme="majorHAnsi" w:eastAsia="Times New Roman" w:hAnsiTheme="majorHAnsi" w:cstheme="majorHAnsi"/>
          <w:b/>
          <w:bCs/>
          <w:color w:val="000000"/>
          <w:sz w:val="28"/>
          <w:szCs w:val="28"/>
          <w:lang w:eastAsia="vi-VN"/>
        </w:rPr>
        <w:t>Điều 172. Quyền của bên giao đại lý</w:t>
      </w:r>
      <w:bookmarkEnd w:id="20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giao đại lý có các quyền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Ấn định giá mua, giá bán hàng hóa, giá cung ứng dịch vụ đại lý cho khách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Ấn định giá giao đại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Yêu cầu bên đại lý thực hiện biện pháp bảo đảm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Yêu cầu bên đại lý thanh toán tiền hoặc giao hàng theo hợp đồng đại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Kiểm tra, giám sát việc thực hiện hợp đồng của bên đại lý.</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04" w:name="dieu_173"/>
      <w:r w:rsidRPr="00072FDC">
        <w:rPr>
          <w:rFonts w:asciiTheme="majorHAnsi" w:eastAsia="Times New Roman" w:hAnsiTheme="majorHAnsi" w:cstheme="majorHAnsi"/>
          <w:b/>
          <w:bCs/>
          <w:color w:val="000000"/>
          <w:sz w:val="28"/>
          <w:szCs w:val="28"/>
          <w:lang w:eastAsia="vi-VN"/>
        </w:rPr>
        <w:t>Điều 173. Nghĩa vụ của bên giao đại lý</w:t>
      </w:r>
      <w:bookmarkEnd w:id="20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giao đại lý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Hướng dẫn, cung cấp thông tin, tạo điều kiện cho bên đại lý thực hiện hợp đồng đại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Chịu trách nhiệm về chất lượng hàng hóa của đại lý mua bán hàng hóa, chất lượng dịch vụ của đại lý cung ứng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Trả thù lao và các chi phí hợp lý khác cho bên đại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Hoàn trả cho bên đại lý tài sản của bên đại lý dùng để bảo đảm (nếu có) khi kết thúc hợp đồng đại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Liên đới chịu trách nhiệm về hành vi vi phạm pháp luật của bên đại lý, nếu nguyên nhân của hành vi vi phạm pháp luật đó có một phần do lỗi của mình gây ra.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05" w:name="dieu_174"/>
      <w:r w:rsidRPr="00072FDC">
        <w:rPr>
          <w:rFonts w:asciiTheme="majorHAnsi" w:eastAsia="Times New Roman" w:hAnsiTheme="majorHAnsi" w:cstheme="majorHAnsi"/>
          <w:b/>
          <w:bCs/>
          <w:color w:val="000000"/>
          <w:sz w:val="28"/>
          <w:szCs w:val="28"/>
          <w:lang w:eastAsia="vi-VN"/>
        </w:rPr>
        <w:t>Điều 174. Quyền của bên đại lý</w:t>
      </w:r>
      <w:bookmarkEnd w:id="20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các bên có thỏa thuận khác, bên đại lý có các quyền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Giao kết hợp đồng đại lý với một hoặc nhiều bên giao đại lý, trừ trường hợp quy định tại khoản 7 Điều 175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Yêu cầu bên giao đại lý giao hàng hoặc tiền theo hợp đồng đại lý; nhận lại tài sản dùng để bảo đảm (nếu có) khi kết thúc hợp đồng đại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Yêu cầu bên giao đại lý hướng dẫn, cung cấp thông tin và các điều kiện khác có liên quan để thực hiện hợp đồng đại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4. Quyết định giá bán hàng hóa, cung ứng dịch vụ cho khách hàng đối với đại lý bao tiêu;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Hưởng thù lao, các quyền và lợi ích hợp pháp khác do hoạt động đại lý mang lại.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06" w:name="dieu_175"/>
      <w:r w:rsidRPr="00072FDC">
        <w:rPr>
          <w:rFonts w:asciiTheme="majorHAnsi" w:eastAsia="Times New Roman" w:hAnsiTheme="majorHAnsi" w:cstheme="majorHAnsi"/>
          <w:b/>
          <w:bCs/>
          <w:color w:val="000000"/>
          <w:sz w:val="28"/>
          <w:szCs w:val="28"/>
          <w:lang w:eastAsia="vi-VN"/>
        </w:rPr>
        <w:t>Điều 175. Nghĩa vụ của bên đại lý</w:t>
      </w:r>
      <w:bookmarkEnd w:id="20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đại lý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Mua, bán hàng hóa, cung ứng dịch vụ cho khách hàng theo giá hàng hóa, giá cung ứng dịch vụ do bên giao đại lý ấn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Thực hiện đúng các thỏa thuận về giao nhận tiền, hàng với bên giao đại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Thực hiện các biện pháp bảo đảm thực hiện nghĩa vụ dân sự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Thanh toán cho bên giao đại lý tiền bán hàng đối với đại lý bán; giao hàng mua đối với đại lý mua; tiền cung ứng dịch vụ đối với đại lý cung ứng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Bảo quản hàng hóa sau khi nhận đối với đại lý bán hoặc trước khi giao đối với đại lý mua; liên đới chịu trách nhiệm về chất lượng hàng hóa của đại lý mua bán hàng hóa, chất lượng dịch vụ của đại lý cung ứng dịch vụ trong trường hợp có lỗi do mình gây ra;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6. Chịu sự kiểm tra, giám sát của bên giao đại lý và báo cáo tình hình hoạt động đại lý với bên giao đại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7. Trường hợp pháp luật có quy định cụ thể về việc bên đại lý chỉ được giao kết hợp đồng đại lý với một bên giao đại lý đối với một loại hàng hóa hoặc dịch vụ nhất định thì phải tuân thủ quy định của pháp luật đó.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07" w:name="dieu_176"/>
      <w:r w:rsidRPr="00072FDC">
        <w:rPr>
          <w:rFonts w:asciiTheme="majorHAnsi" w:eastAsia="Times New Roman" w:hAnsiTheme="majorHAnsi" w:cstheme="majorHAnsi"/>
          <w:b/>
          <w:bCs/>
          <w:color w:val="000000"/>
          <w:sz w:val="28"/>
          <w:szCs w:val="28"/>
          <w:lang w:eastAsia="vi-VN"/>
        </w:rPr>
        <w:t>Điều 176. Thanh toán trong đại lý</w:t>
      </w:r>
      <w:bookmarkEnd w:id="20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 xml:space="preserve">Trừ trường hợp có thỏa thuận khác, việc thanh toán tiền hàng, tiền cung ứng dịch vụ và thù lao đại lý được thực hiện theo từng đợt sau khi bên đại lý hoàn </w:t>
      </w:r>
      <w:r w:rsidRPr="00072FDC">
        <w:rPr>
          <w:rFonts w:asciiTheme="majorHAnsi" w:eastAsia="Times New Roman" w:hAnsiTheme="majorHAnsi" w:cstheme="majorHAnsi"/>
          <w:color w:val="000000"/>
          <w:sz w:val="28"/>
          <w:szCs w:val="28"/>
          <w:lang w:eastAsia="vi-VN"/>
        </w:rPr>
        <w:lastRenderedPageBreak/>
        <w:t>thành việc mua, bán một khối lượng hàng hóa hoặc cung ứng một khối lượng dịch vụ nhất định.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08" w:name="dieu_177"/>
      <w:r w:rsidRPr="00072FDC">
        <w:rPr>
          <w:rFonts w:asciiTheme="majorHAnsi" w:eastAsia="Times New Roman" w:hAnsiTheme="majorHAnsi" w:cstheme="majorHAnsi"/>
          <w:b/>
          <w:bCs/>
          <w:color w:val="000000"/>
          <w:sz w:val="28"/>
          <w:szCs w:val="28"/>
          <w:lang w:eastAsia="vi-VN"/>
        </w:rPr>
        <w:t>Điều 177. Thời hạn đại lý</w:t>
      </w:r>
      <w:bookmarkEnd w:id="20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Trừ trường hợp có thỏa thuận khác, thời hạn đại lý chỉ chấm dứt sau một thời gian hợp lý nhưng không sớm hơn sáu mươi ngày, kể từ ngày một trong hai bên thông báo bằng văn bản cho bên kia về việc chấm dứt hợp đồng đại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Trừ trường hợp có thỏa thuận khác, nếu bên giao đại lý thông báo chấm dứt hợp đồng theo quy định tại khoản 1 Điều này thì bên đại lý có quyền yêu cầu bên giao đại lý bồi thường một khoản tiền cho thời gian mà mình đã làm đại lý cho bên giao đại lý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Giá trị của khoản bồi thường là một tháng thù lao đại lý trung bình trong thời gian nhận đại lý cho mỗi năm mà bên đại lý làm đại lý cho bên giao đại lý. Trong trường hợp thời gian đại lý dưới một năm thì khoản bồi thường được tính là một tháng thù lao đại lý trung bình trong thời gian nhận đại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Trường hợp hợp đồng đại lý được chấm dứt trên cơ sở yêu cầu của bên đại lý thì bên đại lý không có quyền yêu cầu bên giao đại lý bồi thường cho thời gian mà mình đã làm đại lý cho bên giao đại lý.</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09" w:name="chuong_6"/>
      <w:r w:rsidRPr="00072FDC">
        <w:rPr>
          <w:rFonts w:asciiTheme="majorHAnsi" w:eastAsia="Times New Roman" w:hAnsiTheme="majorHAnsi" w:cstheme="majorHAnsi"/>
          <w:b/>
          <w:bCs/>
          <w:color w:val="000000"/>
          <w:sz w:val="28"/>
          <w:szCs w:val="28"/>
          <w:lang w:eastAsia="vi-VN"/>
        </w:rPr>
        <w:t>Chương VI</w:t>
      </w:r>
      <w:bookmarkEnd w:id="209"/>
    </w:p>
    <w:p w:rsidR="00072FDC" w:rsidRPr="00072FDC" w:rsidRDefault="00072FDC" w:rsidP="00072FDC">
      <w:pPr>
        <w:shd w:val="clear" w:color="auto" w:fill="FFFFFF"/>
        <w:spacing w:after="0" w:line="360" w:lineRule="auto"/>
        <w:jc w:val="center"/>
        <w:rPr>
          <w:rFonts w:asciiTheme="majorHAnsi" w:eastAsia="Times New Roman" w:hAnsiTheme="majorHAnsi" w:cstheme="majorHAnsi"/>
          <w:color w:val="000000"/>
          <w:sz w:val="28"/>
          <w:szCs w:val="28"/>
          <w:lang w:eastAsia="vi-VN"/>
        </w:rPr>
      </w:pPr>
      <w:bookmarkStart w:id="210" w:name="chuong_6_name"/>
      <w:r w:rsidRPr="00072FDC">
        <w:rPr>
          <w:rFonts w:asciiTheme="majorHAnsi" w:eastAsia="Times New Roman" w:hAnsiTheme="majorHAnsi" w:cstheme="majorHAnsi"/>
          <w:b/>
          <w:bCs/>
          <w:color w:val="000000"/>
          <w:sz w:val="28"/>
          <w:szCs w:val="28"/>
          <w:lang w:eastAsia="vi-VN"/>
        </w:rPr>
        <w:t>MỘT SỐ HOẠT ĐỘNG THƯƠNG MẠI CỤ THỂ KHÁC</w:t>
      </w:r>
      <w:bookmarkEnd w:id="210"/>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11" w:name="muc_1_5"/>
      <w:r w:rsidRPr="00072FDC">
        <w:rPr>
          <w:rFonts w:asciiTheme="majorHAnsi" w:eastAsia="Times New Roman" w:hAnsiTheme="majorHAnsi" w:cstheme="majorHAnsi"/>
          <w:b/>
          <w:bCs/>
          <w:color w:val="000000"/>
          <w:sz w:val="28"/>
          <w:szCs w:val="28"/>
          <w:lang w:eastAsia="vi-VN"/>
        </w:rPr>
        <w:t>Mục 1. GIA CÔNG TRONG THƯƠNG MẠI</w:t>
      </w:r>
      <w:bookmarkEnd w:id="211"/>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12" w:name="dieu_178"/>
      <w:r w:rsidRPr="00072FDC">
        <w:rPr>
          <w:rFonts w:asciiTheme="majorHAnsi" w:eastAsia="Times New Roman" w:hAnsiTheme="majorHAnsi" w:cstheme="majorHAnsi"/>
          <w:b/>
          <w:bCs/>
          <w:color w:val="000000"/>
          <w:sz w:val="28"/>
          <w:szCs w:val="28"/>
          <w:lang w:eastAsia="vi-VN"/>
        </w:rPr>
        <w:t>Điều 178. Gia công trong thương mại</w:t>
      </w:r>
      <w:bookmarkEnd w:id="21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Gia công trong thương mại là hoạt động thương mại, theo đó bên nhận gia công sử dụng một phần hoặc toàn bộ nguyên liệu, vật liệu của bên đặt gia công để thực hiện một hoặc nhiều công đoạn trong quá trình sản xuất theo yêu cầu của bên đặt gia công để hưởng thù lao.</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13" w:name="dieu_179"/>
      <w:r w:rsidRPr="00072FDC">
        <w:rPr>
          <w:rFonts w:asciiTheme="majorHAnsi" w:eastAsia="Times New Roman" w:hAnsiTheme="majorHAnsi" w:cstheme="majorHAnsi"/>
          <w:b/>
          <w:bCs/>
          <w:color w:val="000000"/>
          <w:sz w:val="28"/>
          <w:szCs w:val="28"/>
          <w:lang w:eastAsia="vi-VN"/>
        </w:rPr>
        <w:t>Điều 179. Hợp đồng gia công</w:t>
      </w:r>
      <w:bookmarkEnd w:id="21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Hợp đồng gia công phải được lập thành văn bản hoặc bằng hình thức khác có giá trị pháp lý tương đương.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14" w:name="dieu_180"/>
      <w:r w:rsidRPr="00072FDC">
        <w:rPr>
          <w:rFonts w:asciiTheme="majorHAnsi" w:eastAsia="Times New Roman" w:hAnsiTheme="majorHAnsi" w:cstheme="majorHAnsi"/>
          <w:b/>
          <w:bCs/>
          <w:color w:val="000000"/>
          <w:sz w:val="28"/>
          <w:szCs w:val="28"/>
          <w:lang w:eastAsia="vi-VN"/>
        </w:rPr>
        <w:t>Điều 180. Hàng hóa gia công</w:t>
      </w:r>
      <w:bookmarkEnd w:id="21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Tất cả các loại hàng hóa đều có thể được gia công, trừ trường hợp hàng hóa thuộc diện cấm kinh doanh.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gia công hàng hóa cho thương nhân nước ngoài để tiêu thụ ở nước ngoài thì hàng hóa thuộc diện cấm kinh doanh, cấm xuất khẩu, cấm nhập khẩu có thể được gia công nếu được cơ quan nhà nước có thẩm quyền cho phép.</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15" w:name="dieu_181"/>
      <w:r w:rsidRPr="00072FDC">
        <w:rPr>
          <w:rFonts w:asciiTheme="majorHAnsi" w:eastAsia="Times New Roman" w:hAnsiTheme="majorHAnsi" w:cstheme="majorHAnsi"/>
          <w:b/>
          <w:bCs/>
          <w:color w:val="000000"/>
          <w:sz w:val="28"/>
          <w:szCs w:val="28"/>
          <w:lang w:eastAsia="vi-VN"/>
        </w:rPr>
        <w:t>Điều 181. Quyền và nghĩa vụ của bên đặt gia công</w:t>
      </w:r>
      <w:bookmarkEnd w:id="21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Giao một phần hoặc toàn bộ nguyên liệu, vật liệu gia công theo đúng hợp đồng gia công hoặc giao tiền để mua vật liệu theo số lượng, chất lượng và mức giá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Nhận lại toàn bộ sản phẩm gia công, máy móc, thiết bị cho thuê hoặc cho mượn, nguyên liệu, phụ liệu, vật tư, phế liệu sau khi thanh lý hợp đồng gia công, trừ trường hợp có thỏa thuận khác.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Bán, tiêu hủy, tặng biếu tại chỗ sản phẩm gia công, máy móc, thiết bị cho thuê hoặc cho mượn, nguyên liệu, phụ liệu, vật tư dư thừa, phế phẩm, phế liệu theo thỏa thuận và phù hợp với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Cử người đại diện để kiểm tra, giám sát việc gia công tại nơi nhận gia công, cử chuyên gia để hướng dẫn kỹ thuật sản xuất và kiểm tra chất lượng sản phẩm gia công theo thỏa thuận trong hợp đồng gia công.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Chịu trách nhiệm đối với tính hợp pháp về quyền sở hữu trí tuệ của hàng hóa gia công, nguyên liệu, vật liệu, máy móc, thiết bị dùng để gia công chuyển cho bên nhận gia công.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16" w:name="dieu_182"/>
      <w:r w:rsidRPr="00072FDC">
        <w:rPr>
          <w:rFonts w:asciiTheme="majorHAnsi" w:eastAsia="Times New Roman" w:hAnsiTheme="majorHAnsi" w:cstheme="majorHAnsi"/>
          <w:b/>
          <w:bCs/>
          <w:color w:val="000000"/>
          <w:sz w:val="28"/>
          <w:szCs w:val="28"/>
          <w:lang w:eastAsia="vi-VN"/>
        </w:rPr>
        <w:t>Điều 182. Quyền và nghĩa vụ của bên nhận gia công</w:t>
      </w:r>
      <w:bookmarkEnd w:id="21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1. Cung ứng một phần hoặc toàn bộ nguyên liệu, vật liệu để gia công theo thỏa thuận với bên đặt gia công về số lượng, chất lượng, tiêu chuẩn kỹ thuật và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Nhận thù lao gia công và các chi phí hợp lý khác.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Trường hợp nhận gia công cho tổ chức, cá nhân nước ngoài, bên nhận gia công được xuất khẩu tại chỗ sản phẩm gia công, máy móc, thiết bị thuê hoặc mượn, nguyên liệu, phụ liệu, vật tư dư thừa, phế phẩm, phế liệu theo ủy quyền của bên đặt gia công.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Trường hợp nhận gia công cho tổ chức, cá nhân nước ngoài, bên nhận gia công được miễn thuế nhập khẩu đối với máy móc, thiết bị, nguyên liệu, phụ liệu, vật tư tạm nhập khẩu theo định mức để thực hiện hợp đồng gia công theo quy định của pháp luật về thuế.</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Chịu trách nhiệm về tính hợp pháp của hoạt động gia công hàng hóa trong trường hợp hàng hóa gia công thuộc diện cấm kinh doanh, cấm xuất khẩu, cấm nhập khẩu.</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17" w:name="dieu_183"/>
      <w:r w:rsidRPr="00072FDC">
        <w:rPr>
          <w:rFonts w:asciiTheme="majorHAnsi" w:eastAsia="Times New Roman" w:hAnsiTheme="majorHAnsi" w:cstheme="majorHAnsi"/>
          <w:b/>
          <w:bCs/>
          <w:color w:val="000000"/>
          <w:sz w:val="28"/>
          <w:szCs w:val="28"/>
          <w:lang w:eastAsia="vi-VN"/>
        </w:rPr>
        <w:t>Điều 183. Thù lao gia công</w:t>
      </w:r>
      <w:bookmarkEnd w:id="21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nhận gia công có thể nhận thù lao gia công bằng tiền hoặc bằng sản phẩm gia công, máy móc, thiết bị dùng để gia công.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gia công hàng hóa cho tổ chức, cá nhân nước ngoài, nếu bên nhận gia công nhận thù lao gia công bằng sản phẩm gia công, máy móc, thiết bị dùng để gia công thì phải tuân thủ các quy định về nhập khẩu đối với sản phẩm, máy móc, thiết bị đó.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18" w:name="dieu_184"/>
      <w:r w:rsidRPr="00072FDC">
        <w:rPr>
          <w:rFonts w:asciiTheme="majorHAnsi" w:eastAsia="Times New Roman" w:hAnsiTheme="majorHAnsi" w:cstheme="majorHAnsi"/>
          <w:b/>
          <w:bCs/>
          <w:color w:val="000000"/>
          <w:sz w:val="28"/>
          <w:szCs w:val="28"/>
          <w:lang w:eastAsia="vi-VN"/>
        </w:rPr>
        <w:t>Điều 184. Chuyển giao công nghệ trong gia công với tổ chức, cá nhân nước ngoài</w:t>
      </w:r>
      <w:bookmarkEnd w:id="21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Việc chuyển giao công nghệ trong gia công với tổ chức, cá nhân nước ngoài được thực hiện theo thỏa thuận trong hợp đồng gia công và phải phù hợp với các quy định của pháp luật Việt Nam về chuyển giao công nghệ.</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19" w:name="muc_2_5"/>
      <w:r w:rsidRPr="00072FDC">
        <w:rPr>
          <w:rFonts w:asciiTheme="majorHAnsi" w:eastAsia="Times New Roman" w:hAnsiTheme="majorHAnsi" w:cstheme="majorHAnsi"/>
          <w:b/>
          <w:bCs/>
          <w:color w:val="000000"/>
          <w:sz w:val="28"/>
          <w:szCs w:val="28"/>
          <w:lang w:eastAsia="vi-VN"/>
        </w:rPr>
        <w:lastRenderedPageBreak/>
        <w:t>Mục 2. ĐẤU GIÁ HÀNG HÓA</w:t>
      </w:r>
      <w:bookmarkEnd w:id="219"/>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20" w:name="dieu_185"/>
      <w:r w:rsidRPr="00072FDC">
        <w:rPr>
          <w:rFonts w:asciiTheme="majorHAnsi" w:eastAsia="Times New Roman" w:hAnsiTheme="majorHAnsi" w:cstheme="majorHAnsi"/>
          <w:b/>
          <w:bCs/>
          <w:color w:val="000000"/>
          <w:sz w:val="28"/>
          <w:szCs w:val="28"/>
          <w:lang w:eastAsia="vi-VN"/>
        </w:rPr>
        <w:t>Điều 185. Đấu giá hàng hóa</w:t>
      </w:r>
      <w:bookmarkEnd w:id="22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Đấu giá hàng hóa là hoạt động thương mại, theo đó người bán hàng tự mình hoặc thuê người tổ chức đấu giá thực hiện việc bán hàng hóa công khai để chọn người mua trả giá cao nhất.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Việc đấu giá hàng hóa được thực hiện theo một trong hai phương thức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Phương thức trả giá lên là phương thức bán đấu giá, theo đó người trả giá cao nhất so với giá khởi điểm là người có quyền mua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Phương thức đặt giá xuống là phương thức bán đấu giá, theo đó người đầu tiên chấp nhận ngay mức giá khởi điểm hoặc mức giá được hạ thấp hơn mức giá khởi điểm là người có quyền mua hàng.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21" w:name="dieu_186"/>
      <w:r w:rsidRPr="00072FDC">
        <w:rPr>
          <w:rFonts w:asciiTheme="majorHAnsi" w:eastAsia="Times New Roman" w:hAnsiTheme="majorHAnsi" w:cstheme="majorHAnsi"/>
          <w:b/>
          <w:bCs/>
          <w:color w:val="000000"/>
          <w:sz w:val="28"/>
          <w:szCs w:val="28"/>
          <w:lang w:eastAsia="vi-VN"/>
        </w:rPr>
        <w:t>Điều 186. Người tổ chức đấu giá, người bán hàng</w:t>
      </w:r>
      <w:bookmarkEnd w:id="22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Người tổ chức đấu giá là thương nhân có đăng ký kinh doanh dịch vụ đấu giá hoặc là người bán hàng của mình trong trường hợp người bán hàng tự tổ chức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Người bán hàng là chủ sở hữu hàng hóa, người được chủ sở hữu hàng hóa ủy quyền bán hoặc người có quyền bán hàng hóa của người khác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22" w:name="dieu_187"/>
      <w:r w:rsidRPr="00072FDC">
        <w:rPr>
          <w:rFonts w:asciiTheme="majorHAnsi" w:eastAsia="Times New Roman" w:hAnsiTheme="majorHAnsi" w:cstheme="majorHAnsi"/>
          <w:b/>
          <w:bCs/>
          <w:color w:val="000000"/>
          <w:sz w:val="28"/>
          <w:szCs w:val="28"/>
          <w:lang w:eastAsia="vi-VN"/>
        </w:rPr>
        <w:t>Điều 187. Người tham gia đấu giá, người điều hành đấu giá</w:t>
      </w:r>
      <w:bookmarkEnd w:id="22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Người tham gia đấu giá hàng hóa là tổ chức, cá nhân đăng ký tham gia cuộc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Người điều hành đấu giá là người tổ chức đấu giá hoặc người được người tổ chức đấu giá ủy quyền điều hành bán đấu giá.</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23" w:name="dieu_188"/>
      <w:r w:rsidRPr="00072FDC">
        <w:rPr>
          <w:rFonts w:asciiTheme="majorHAnsi" w:eastAsia="Times New Roman" w:hAnsiTheme="majorHAnsi" w:cstheme="majorHAnsi"/>
          <w:b/>
          <w:bCs/>
          <w:color w:val="000000"/>
          <w:sz w:val="28"/>
          <w:szCs w:val="28"/>
          <w:lang w:eastAsia="vi-VN"/>
        </w:rPr>
        <w:t>Điều 188. Nguyên tắc đấu giá</w:t>
      </w:r>
      <w:bookmarkEnd w:id="22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Việc đấu giá hàng hóa trong thương mại phải được thực hiện theo nguyên tắc công khai, trung thực, bảo đảm quyền, lợi ích hợp pháp của các bên tham gia.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24" w:name="dieu_189"/>
      <w:r w:rsidRPr="00072FDC">
        <w:rPr>
          <w:rFonts w:asciiTheme="majorHAnsi" w:eastAsia="Times New Roman" w:hAnsiTheme="majorHAnsi" w:cstheme="majorHAnsi"/>
          <w:b/>
          <w:bCs/>
          <w:color w:val="000000"/>
          <w:sz w:val="28"/>
          <w:szCs w:val="28"/>
          <w:lang w:eastAsia="vi-VN"/>
        </w:rPr>
        <w:t>Điều 189. Quyền của người tổ chức đấu giá</w:t>
      </w:r>
      <w:bookmarkEnd w:id="22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người tổ chức đấu giá có các quyền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Yêu cầu người bán hàng cung cấp đầy đủ, chính xác, kịp thời các thông tin cần thiết liên quan đến hàng hóa đấu giá, tạo điều kiện cho người tổ chức đấu giá hoặc người tham gia đấu giá kiểm tra hàng hóa đấu giá và giao hàng hóa được bán đấu giá cho người mua hàng trong trường hợp người tổ chức đấu giá không phải là người bán hàng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Xác định giá khởi điểm trong trường hợp người tổ chức đấu giá là người bán hàng đấu giá hoặc được người bán hàng ủy quyền;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Tổ chức cuộc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Yêu cầu người mua hàng thực hiện việc thanh toán;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Nhận thù lao dịch vụ đấu giá do người bán hàng trả theo quy định tại Điều 211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25" w:name="dieu_190"/>
      <w:r w:rsidRPr="00072FDC">
        <w:rPr>
          <w:rFonts w:asciiTheme="majorHAnsi" w:eastAsia="Times New Roman" w:hAnsiTheme="majorHAnsi" w:cstheme="majorHAnsi"/>
          <w:b/>
          <w:bCs/>
          <w:color w:val="000000"/>
          <w:sz w:val="28"/>
          <w:szCs w:val="28"/>
          <w:lang w:eastAsia="vi-VN"/>
        </w:rPr>
        <w:t>Điều 190. Nghĩa vụ của người tổ chức đấu giá</w:t>
      </w:r>
      <w:bookmarkEnd w:id="22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Tổ chức đấu giá hàng hóa theo đúng nguyên tắc, thủ tục do pháp luật quy định và theo phương thức đấu giá thỏa thuận với người bán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Thông báo, niêm yết công khai, đầy đủ, chính xác các thông tin cần thiết có liên quan đến hàng hóa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Bảo quản hàng hóa đấu giá khi được người bán hàng giao giữ.</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Trưng bày hàng hóa, mẫu hàng hóa hoặc tài liệu giới thiệu về hàng hóa cho người tham gia đấu giá xem xét.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Lập văn bản bán đấu giá hàng hóa và gửi đến người bán hàng, người mua hàng và các bên có liên quan quy định tại Điều 203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6. Giao hàng hóa đấu giá cho người mua phù hợp với hợp đồng tổ chức dịch vụ đấu giá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7. Làm thủ tục chuyển quyền sở hữu đối với hàng hóa bán đấu giá phải đăng ký quyền sở hữu theo quy định của pháp luật, trừ trường hợp có thỏa thuận khác với người bán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8. Thanh toán cho người bán hàng tiền hàng đã bán, kể cả khoản tiền chênh lệch thu được từ người rút lại giá đã trả quy định tại khoản 3 Điều 204 của Luật này hoặc trả lại hàng hóa không bán được cho người bán hàng theo thỏa thuận. Trường hợp không có thỏa thuận thì phải thanh toán tiền cho người bán hàng chậm nhất là ba ngày làm việc sau khi nhận được tiền của người mua hàng hoặc phải trả lại ngay hàng hóa trong thời hạn hợp lý sau cuộc đấu giá.</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26" w:name="dieu_191"/>
      <w:r w:rsidRPr="00072FDC">
        <w:rPr>
          <w:rFonts w:asciiTheme="majorHAnsi" w:eastAsia="Times New Roman" w:hAnsiTheme="majorHAnsi" w:cstheme="majorHAnsi"/>
          <w:b/>
          <w:bCs/>
          <w:color w:val="000000"/>
          <w:sz w:val="28"/>
          <w:szCs w:val="28"/>
          <w:lang w:eastAsia="vi-VN"/>
        </w:rPr>
        <w:t>Điều 191. Quyền của người bán hàng không phải là người tổ chức đấu giá</w:t>
      </w:r>
      <w:bookmarkEnd w:id="22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người bán hàng có các quyền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Nhận tiền hàng đã bán đấu giá và khoản chênh lệch thu được trong trường hợp quy định tại khoản 3 Điều 204 của Luật này hoặc nhận lại hàng hóa trong trường hợp đấu giá không thành;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Giám sát việc tổ chức bán đấu giá hàng hóa.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27" w:name="dieu_192"/>
      <w:r w:rsidRPr="00072FDC">
        <w:rPr>
          <w:rFonts w:asciiTheme="majorHAnsi" w:eastAsia="Times New Roman" w:hAnsiTheme="majorHAnsi" w:cstheme="majorHAnsi"/>
          <w:b/>
          <w:bCs/>
          <w:color w:val="000000"/>
          <w:sz w:val="28"/>
          <w:szCs w:val="28"/>
          <w:lang w:eastAsia="vi-VN"/>
        </w:rPr>
        <w:t>Điều 192. Nghĩa vụ của người bán hàng không phải là người tổ chức đấu giá</w:t>
      </w:r>
      <w:bookmarkEnd w:id="22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người bán hàng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Giao hàng hóa cho người tổ chức đấu giá, tạo điều kiện để người tổ chức đấu giá, người tham gia đấu giá xem xét hàng hóa và cung cấp đầy đủ, chính xác, kịp thời các thông tin cần thiết liên quan đến hàng hóa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Trả thù lao dịch vụ tổ chức đấu giá theo quy định tại Điều 211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28" w:name="dieu_193"/>
      <w:r w:rsidRPr="00072FDC">
        <w:rPr>
          <w:rFonts w:asciiTheme="majorHAnsi" w:eastAsia="Times New Roman" w:hAnsiTheme="majorHAnsi" w:cstheme="majorHAnsi"/>
          <w:b/>
          <w:bCs/>
          <w:color w:val="000000"/>
          <w:sz w:val="28"/>
          <w:szCs w:val="28"/>
          <w:lang w:eastAsia="vi-VN"/>
        </w:rPr>
        <w:t>Điều 193. Hợp đồng dịch vụ tổ chức đấu giá hàng hóa</w:t>
      </w:r>
      <w:bookmarkEnd w:id="22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1. Hợp đồng dịch vụ tổ chức đấu giá hàng hóa phải được lập thành văn bản hoặc bằng hình thức khác có giá trị pháp lý tương đương.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hàng hóa được đấu giá là đối tượng cầm cố, thế chấp thì hợp đồng dịch vụ tổ chức đấu giá phải được sự đồng ý của bên nhận cầm cố, thế chấp và bên bán phải thông báo cho các bên tham gia đấu giá về hàng hóa đang bị cầm cố, thế chấp.</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Trường hợp trong hợp đồng cầm cố, thế chấp có thỏa thuận về việc bán đấu giá mà người cầm cố, thế chấp vắng mặt không có lý do chính đáng hoặc từ chối giao kết hợp đồng dịch vụ tổ chức đấu giá hàng hóa thì hợp đồng dịch vụ tổ chức đấu giá được giao kết giữa người nhận cầm cố, thế chấp với người tổ chức đấu giá.</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29" w:name="dieu_194"/>
      <w:r w:rsidRPr="00072FDC">
        <w:rPr>
          <w:rFonts w:asciiTheme="majorHAnsi" w:eastAsia="Times New Roman" w:hAnsiTheme="majorHAnsi" w:cstheme="majorHAnsi"/>
          <w:b/>
          <w:bCs/>
          <w:color w:val="000000"/>
          <w:sz w:val="28"/>
          <w:szCs w:val="28"/>
          <w:lang w:eastAsia="vi-VN"/>
        </w:rPr>
        <w:t>Điều 194. Xác định giá khởi điểm</w:t>
      </w:r>
      <w:bookmarkEnd w:id="22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Người bán hàng phải xác định giá khởi điểm. Trong trường hợp người tổ chức đấu giá được ủy quyền xác định giá khởi điểm thì phải thông báo cho người bán hàng trước khi niêm yết việc bán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hàng hóa đấu giá là đối tượng cầm cố, thế chấp thì người nhận cầm cố, thế chấp phải thỏa thuận với người cầm cố, thế chấp xác định giá khởi điểm.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Trường hợp trong hợp đồng cầm cố, thế chấp có thỏa thuận về việc bán đấu giá mà người cầm cố, thế chấp vắng mặt không có lý do chính đáng hoặc từ chối giao kết hợp đồng dịch vụ tổ chức đấu giá hàng hóa thì giá khởi điểm do người nhận cầm cố, thế chấp xác định.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30" w:name="dieu_195"/>
      <w:r w:rsidRPr="00072FDC">
        <w:rPr>
          <w:rFonts w:asciiTheme="majorHAnsi" w:eastAsia="Times New Roman" w:hAnsiTheme="majorHAnsi" w:cstheme="majorHAnsi"/>
          <w:b/>
          <w:bCs/>
          <w:color w:val="000000"/>
          <w:sz w:val="28"/>
          <w:szCs w:val="28"/>
          <w:lang w:eastAsia="vi-VN"/>
        </w:rPr>
        <w:t>Điều 195. Thông báo cho người có quyền lợi và nghĩa vụ liên quan đến hàng hóa là đối tượng cầm cố, thế chấp</w:t>
      </w:r>
      <w:bookmarkEnd w:id="23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 xml:space="preserve">Trường hợp hàng hóa là đối tượng cầm cố, thế chấp, thì đồng thời với việc niêm yết đấu giá hàng hóa, người tổ chức đấu giá phải thông báo cho những người có quyền lợi và nghĩa vụ liên quan trong thời hạn chậm nhất là bảy ngày làm việc </w:t>
      </w:r>
      <w:r w:rsidRPr="00072FDC">
        <w:rPr>
          <w:rFonts w:asciiTheme="majorHAnsi" w:eastAsia="Times New Roman" w:hAnsiTheme="majorHAnsi" w:cstheme="majorHAnsi"/>
          <w:color w:val="000000"/>
          <w:sz w:val="28"/>
          <w:szCs w:val="28"/>
          <w:lang w:eastAsia="vi-VN"/>
        </w:rPr>
        <w:lastRenderedPageBreak/>
        <w:t>trước khi tiến hành bán đấu giá hàng hóa đó theo quy định tại Điều 197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31" w:name="dieu_196"/>
      <w:r w:rsidRPr="00072FDC">
        <w:rPr>
          <w:rFonts w:asciiTheme="majorHAnsi" w:eastAsia="Times New Roman" w:hAnsiTheme="majorHAnsi" w:cstheme="majorHAnsi"/>
          <w:b/>
          <w:bCs/>
          <w:color w:val="000000"/>
          <w:sz w:val="28"/>
          <w:szCs w:val="28"/>
          <w:lang w:eastAsia="vi-VN"/>
        </w:rPr>
        <w:t>Điều 196. Thời hạn thông báo và niêm yết đấu giá hàng hóa</w:t>
      </w:r>
      <w:bookmarkEnd w:id="23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Chậm nhất là bảy ngày làm việc trước khi tiến hành bán đấu giá hàng hóa, người tổ chức đấu giá phải niêm yết việc bán đấu giá tại nơi tổ chức đấu giá, nơi trưng bày hàng hóa và nơi đặt trụ sở của người tổ chức đấu giá theo quy định tại Điều 197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người tổ chức đấu giá hàng hóa là người bán hàng thì thời hạn niêm yết đấu giá hàng hóa do người bán hàng tự quyết định.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32" w:name="dieu_197"/>
      <w:r w:rsidRPr="00072FDC">
        <w:rPr>
          <w:rFonts w:asciiTheme="majorHAnsi" w:eastAsia="Times New Roman" w:hAnsiTheme="majorHAnsi" w:cstheme="majorHAnsi"/>
          <w:b/>
          <w:bCs/>
          <w:color w:val="000000"/>
          <w:sz w:val="28"/>
          <w:szCs w:val="28"/>
          <w:lang w:eastAsia="vi-VN"/>
        </w:rPr>
        <w:t>Điều 197. Nội dung thông báo và niêm yết đấu giá hàng hóa</w:t>
      </w:r>
      <w:bookmarkEnd w:id="23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Thông báo và niêm yết đấu giá hàng hóa phải có đầy đủ các nội dung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Thời gian, địa điểm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Tên, địa chỉ của người tổ chức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Tên, địa chỉ của người bán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Danh mục hàng hóa, số lượng, chất lượng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Giá khởi điểm;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6. Thông tin cần thiết liên quan đến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7. Địa điểm, thời gian trưng bày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8. Địa điểm, thời gian tham khảo hồ sơ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9. Địa điểm, thời gian đăng ký mua hàng hóa.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33" w:name="dieu_198"/>
      <w:r w:rsidRPr="00072FDC">
        <w:rPr>
          <w:rFonts w:asciiTheme="majorHAnsi" w:eastAsia="Times New Roman" w:hAnsiTheme="majorHAnsi" w:cstheme="majorHAnsi"/>
          <w:b/>
          <w:bCs/>
          <w:color w:val="000000"/>
          <w:sz w:val="28"/>
          <w:szCs w:val="28"/>
          <w:lang w:eastAsia="vi-VN"/>
        </w:rPr>
        <w:t>Điều 198. Những người không được tham gia đấu giá</w:t>
      </w:r>
      <w:bookmarkEnd w:id="23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Người không có năng lực hành vi dân sự, người mất năng lực hành vi dân sự, người bị hạn chế năng lực hành vi dân sự theo quy định của Bộ luật Dân sự hoặc người tại thời điểm đấu giá không nhận thức, làm chủ được hành vi của mình.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Những người làm việc trong tổ chức bán đấu giá hàng hóa; cha, mẹ, vợ, chồng, con của những người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Người đã trực tiếp thực hiện việc giám định hàng hóa bán đấu giá; cha, mẹ, vợ, chồng, con của người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Những người không có quyền mua hàng hóa đấu giá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34" w:name="dieu_199"/>
      <w:r w:rsidRPr="00072FDC">
        <w:rPr>
          <w:rFonts w:asciiTheme="majorHAnsi" w:eastAsia="Times New Roman" w:hAnsiTheme="majorHAnsi" w:cstheme="majorHAnsi"/>
          <w:b/>
          <w:bCs/>
          <w:color w:val="000000"/>
          <w:sz w:val="28"/>
          <w:szCs w:val="28"/>
          <w:lang w:eastAsia="vi-VN"/>
        </w:rPr>
        <w:t>Điều 199. Đăng ký tham gia đấu giá</w:t>
      </w:r>
      <w:bookmarkEnd w:id="23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Người tổ chức đấu giá có thể yêu cầu người muốn tham gia đấu giá phải đăng ký tham gia trước khi bán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Người tổ chức đấu giá có thể yêu cầu người tham gia đấu giá nộp một khoản tiền đặt trước, nhưng không quá 2% giá khởi điểm của hàng hóa được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Trường hợp người tham gia đấu giá mua được hàng hóa bán đấu giá thì khoản tiền đặt trước được trừ vào giá mua, nếu không mua được thì khoản tiền đặt trước được trả lại cho người đã nộp khoản tiền đặt trước đó ngay sau khi cuộc đấu giá kết thúc.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Trường hợp người đăng ký tham gia đấu giá đã nộp một khoản tiền đặt trước nhưng sau đó không dự cuộc đấu giá thì người tổ chức đấu giá có quyền thu khoản tiền đặt trước đó.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35" w:name="dieu_200"/>
      <w:r w:rsidRPr="00072FDC">
        <w:rPr>
          <w:rFonts w:asciiTheme="majorHAnsi" w:eastAsia="Times New Roman" w:hAnsiTheme="majorHAnsi" w:cstheme="majorHAnsi"/>
          <w:b/>
          <w:bCs/>
          <w:color w:val="000000"/>
          <w:sz w:val="28"/>
          <w:szCs w:val="28"/>
          <w:lang w:eastAsia="vi-VN"/>
        </w:rPr>
        <w:t>Điều 200. Trưng bày hàng hóa đấu giá</w:t>
      </w:r>
      <w:bookmarkEnd w:id="23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Hàng hóa, mẫu hàng hóa, tài liệu giới thiệu về hàng hóa và các thông tin cần thiết khác về hàng hóa đó phải được trưng bày tại địa điểm được thông báo từ khi niêm yết.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36" w:name="dieu_201"/>
      <w:r w:rsidRPr="00072FDC">
        <w:rPr>
          <w:rFonts w:asciiTheme="majorHAnsi" w:eastAsia="Times New Roman" w:hAnsiTheme="majorHAnsi" w:cstheme="majorHAnsi"/>
          <w:b/>
          <w:bCs/>
          <w:color w:val="000000"/>
          <w:sz w:val="28"/>
          <w:szCs w:val="28"/>
          <w:lang w:eastAsia="vi-VN"/>
        </w:rPr>
        <w:t>Điều 201. Tiến hành cuộc đấu giá</w:t>
      </w:r>
      <w:bookmarkEnd w:id="23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Cuộc đấu giá được tiến hành theo trình tự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Người điều hành đấu giá điểm danh người đã đăng ký tham gia đấu giá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Người điều hành đấu giá giới thiệu từng hàng hóa bán đấu giá, nhắc lại giá khởi điểm, trả lời các câu hỏi của người tham gia đấu giá và yêu cầu người tham gia đấu giá trả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Đối với phương thức trả giá lên, người điều hành đấu giá phải nhắc lại một cách rõ ràng, chính xác giá đã trả sau cùng cao hơn giá người trước đã trả ít nhất là ba lần, mỗi lần cách nhau ít nhất ba mươi giây. Người điều hành đấu giá chỉ được công bố người mua hàng hóa bán đấu giá, nếu sau ba lần nhắc lại giá người đó đã trả mà không có người nào trả giá cao hơn;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Đối với phương thức đặt giá xuống, người điều hành đấu giá phải nhắc lại một cách rõ ràng, chính xác từng mức giá được hạ xuống thấp hơn giá khởi điểm ít nhất là ba lần, mỗi lần cách nhau ít nhất ba mươi giây. Người điều hành đấu giá phải công bố ngay người đầu tiên chấp nhận mức giá khởi điểm hoặc mức giá hạ thấp hơn mức giá khởi điểm là người có quyền mua hàng hóa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Trường hợp có nhiều người đồng thời trả mức giá cuối cùng đối với phương thức trả giá lên hoặc mức giá đầu tiên đối với phương thức đặt giá xuống, người điều hành đấu giá phải tổ chức rút thăm giữa những người đó và công bố người rút trúng thăm được mua là người mua hàng hóa bán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6. Người điều hành đấu giá phải lập văn bản bán đấu giá hàng hóa ngay tại cuộc đấu giá, kể cả trong trường hợp đấu giá không thành. Văn bản bán đấu giá phải ghi rõ kết quả đấu giá, có chữ ký của người điều hành đấu giá, người mua hàng và hai người chứng kiến trong số những người tham gia đấu giá; đối với hàng hóa bán đấu giá phải có công chứng nhà nước theo quy định của pháp luật thì văn bản bán đấu giá cũng phải được công chứng.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37" w:name="dieu_202"/>
      <w:r w:rsidRPr="00072FDC">
        <w:rPr>
          <w:rFonts w:asciiTheme="majorHAnsi" w:eastAsia="Times New Roman" w:hAnsiTheme="majorHAnsi" w:cstheme="majorHAnsi"/>
          <w:b/>
          <w:bCs/>
          <w:color w:val="000000"/>
          <w:sz w:val="28"/>
          <w:szCs w:val="28"/>
          <w:lang w:eastAsia="vi-VN"/>
        </w:rPr>
        <w:t>Điều 202. Đấu giá không thành</w:t>
      </w:r>
      <w:bookmarkEnd w:id="23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Cuộc đấu giá được coi là không thành trong các trường hợp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Không có người tham gia đấu giá, trả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Giá cao nhất đã trả thấp hơn mức giá khởi điểm đối với phương thức trả giá lên.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38" w:name="dieu_203"/>
      <w:r w:rsidRPr="00072FDC">
        <w:rPr>
          <w:rFonts w:asciiTheme="majorHAnsi" w:eastAsia="Times New Roman" w:hAnsiTheme="majorHAnsi" w:cstheme="majorHAnsi"/>
          <w:b/>
          <w:bCs/>
          <w:color w:val="000000"/>
          <w:sz w:val="28"/>
          <w:szCs w:val="28"/>
          <w:lang w:eastAsia="vi-VN"/>
        </w:rPr>
        <w:t>Điều 203. Văn bản bán đấu giá hàng hóa</w:t>
      </w:r>
      <w:bookmarkEnd w:id="23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Văn bản bán đấu giá hàng hóa là văn bản xác nhận việc mua bán. Văn bản bán đấu giá hàng hóa phải có các nội dung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Tên, địa chỉ của người tổ chức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Tên, địa chỉ của người điều hành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Tên, địa chỉ của người bán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Tên, địa chỉ của người mua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đ) Thời gian, địa điểm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e) Hàng hóa bán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g) Giá đã bán;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h) Tên, địa chỉ của hai người chứng kiến.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Văn bản bán đấu giá hàng hóa phải được gửi đến người bán hàng, người mua hàng và các bên có liên quan.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Trường hợp đấu giá không thành, trong văn bản bán đấu giá hàng hóa phải nêu rõ kết quả là đấu giá không thành và phải có các nội dung quy định tại các điểm a, b, c, đ, e và h khoản 1 Điều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39" w:name="dieu_204"/>
      <w:r w:rsidRPr="00072FDC">
        <w:rPr>
          <w:rFonts w:asciiTheme="majorHAnsi" w:eastAsia="Times New Roman" w:hAnsiTheme="majorHAnsi" w:cstheme="majorHAnsi"/>
          <w:b/>
          <w:bCs/>
          <w:color w:val="000000"/>
          <w:sz w:val="28"/>
          <w:szCs w:val="28"/>
          <w:lang w:eastAsia="vi-VN"/>
        </w:rPr>
        <w:t>Điều 204. Rút lại giá đã trả</w:t>
      </w:r>
      <w:bookmarkEnd w:id="23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Trường hợp đấu giá theo phương thức trả giá lên, nếu người trả giá cao nhất rút ngay lại giá đã trả thì cuộc đấu giá vẫn được tiếp tục từ giá của người trả giá liền kề trước đó. Trường hợp bán đấu giá theo phương thức đặt giá xuống, nếu người đầu tiên chấp nhận mức giá rút ngay lại giá đã chấp nhận thì cuộc đấu giá vẫn được tiếp tục từ giá đã đặt liền kề trước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Người rút lại giá đã trả hoặc người rút lại việc chấp nhận giá không được tiếp tục tham gia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Trường hợp giá bán hàng hóa thấp hơn giá mà người rút lại giá đã trả đối với phương thức trả giá lên hoặc giá mà người rút lại việc chấp nhận đối với phương thức đặt giá xuống thì người đó phải trả khoản tiền chênh lệch cho người tổ chức đấu giá, nếu hàng hóa bán được giá cao hơn thì người rút lại không được hưởng khoản tiền chênh lệch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Trường hợp cuộc đấu giá không thành thì người rút lại giá đã trả phải chịu chi phí cho việc bán đấu giá và không được hoàn trả khoản tiền đặt trước.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40" w:name="dieu_205"/>
      <w:r w:rsidRPr="00072FDC">
        <w:rPr>
          <w:rFonts w:asciiTheme="majorHAnsi" w:eastAsia="Times New Roman" w:hAnsiTheme="majorHAnsi" w:cstheme="majorHAnsi"/>
          <w:b/>
          <w:bCs/>
          <w:color w:val="000000"/>
          <w:sz w:val="28"/>
          <w:szCs w:val="28"/>
          <w:lang w:eastAsia="vi-VN"/>
        </w:rPr>
        <w:t>Điều 205. Từ chối mua</w:t>
      </w:r>
      <w:bookmarkEnd w:id="24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Trừ trường hợp có thỏa thuận khác, sau khi tuyên bố kết thúc cuộc đấu giá, người mua hàng bị ràng buộc trách nhiệm; nếu sau đó người mua hàng từ chối mua hàng thì phải được người bán hàng chấp thuận, nhưng phải chịu mọi chi phí liên quan đến việc tổ chức bán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Trong trường hợp người mua được hàng hóa đấu giá đã nộp một khoản tiền đặt trước mà từ chối mua thì không được hoàn trả khoản tiền đặt trước đó. Khoản tiền đặt trước đó thuộc về người bán hàng.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41" w:name="dieu_206"/>
      <w:r w:rsidRPr="00072FDC">
        <w:rPr>
          <w:rFonts w:asciiTheme="majorHAnsi" w:eastAsia="Times New Roman" w:hAnsiTheme="majorHAnsi" w:cstheme="majorHAnsi"/>
          <w:b/>
          <w:bCs/>
          <w:color w:val="000000"/>
          <w:sz w:val="28"/>
          <w:szCs w:val="28"/>
          <w:lang w:eastAsia="vi-VN"/>
        </w:rPr>
        <w:t>Điều 206. Đăng ký quyền sở hữu</w:t>
      </w:r>
      <w:bookmarkEnd w:id="24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Văn bản bán đấu giá hàng hóa được dùng làm căn cứ để chuyển quyền sở hữu đối với hàng hóa đấu giá mà theo quy định của pháp luật phải đăng ký quyền sở hữu.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Căn cứ vào văn bản bán đấu giá hàng hóa và các giấy tờ hợp lệ khác, cơ quan nhà nước có thẩm quyền có trách nhiệm đăng ký quyền sở hữu hàng hóa cho người mua hàng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3. Người bán hàng và người tổ chức đấu giá có nghĩa vụ làm thủ tục chuyển quyền sở hữu hàng hóa cho người mua hàng. Chi phí làm thủ tục chuyển quyền sở hữu được trừ vào tiền bán hàng hóa, trừ trường hợp có thỏa thuận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42" w:name="dieu_207"/>
      <w:r w:rsidRPr="00072FDC">
        <w:rPr>
          <w:rFonts w:asciiTheme="majorHAnsi" w:eastAsia="Times New Roman" w:hAnsiTheme="majorHAnsi" w:cstheme="majorHAnsi"/>
          <w:b/>
          <w:bCs/>
          <w:color w:val="000000"/>
          <w:sz w:val="28"/>
          <w:szCs w:val="28"/>
          <w:lang w:eastAsia="vi-VN"/>
        </w:rPr>
        <w:t>Điều 207. Thời điểm thanh toán tiền mua hàng hóa</w:t>
      </w:r>
      <w:bookmarkEnd w:id="24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Thời điểm thanh toán tiền mua hàng hóa do người tổ chức đấu giá và người mua hàng hóa đấu giá thỏa thuận; nếu không có thỏa thuận thì thời điểm thanh toán tiền mua hàng hóa là thời điểm theo quy định tại Điều 55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43" w:name="dieu_208"/>
      <w:r w:rsidRPr="00072FDC">
        <w:rPr>
          <w:rFonts w:asciiTheme="majorHAnsi" w:eastAsia="Times New Roman" w:hAnsiTheme="majorHAnsi" w:cstheme="majorHAnsi"/>
          <w:b/>
          <w:bCs/>
          <w:color w:val="000000"/>
          <w:sz w:val="28"/>
          <w:szCs w:val="28"/>
          <w:lang w:eastAsia="vi-VN"/>
        </w:rPr>
        <w:t>Điều 208. Địa điểm thanh toán tiền mua hàng hóa</w:t>
      </w:r>
      <w:bookmarkEnd w:id="24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Địa điểm thanh toán tiền mua hàng hóa do người tổ chức đấu giá và người mua hàng thỏa thuận; nếu không có thỏa thuận thì địa điểm thanh toán là trụ sở kinh doanh của người tổ chức đấu giá.</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44" w:name="dieu_209"/>
      <w:r w:rsidRPr="00072FDC">
        <w:rPr>
          <w:rFonts w:asciiTheme="majorHAnsi" w:eastAsia="Times New Roman" w:hAnsiTheme="majorHAnsi" w:cstheme="majorHAnsi"/>
          <w:b/>
          <w:bCs/>
          <w:color w:val="000000"/>
          <w:sz w:val="28"/>
          <w:szCs w:val="28"/>
          <w:lang w:eastAsia="vi-VN"/>
        </w:rPr>
        <w:t>Điều 209. Thời hạn giao hàng hóa bán đấu giá</w:t>
      </w:r>
      <w:bookmarkEnd w:id="24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giữa người tổ chức đấu giá và người mua hàng, thời hạn giao hàng hóa bán đấu giá được quy định như sau: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Đối với hàng hóa không phải đăng ký quyền sở hữu thì người tổ chức đấu giá phải giao ngay hàng hóa cho người mua hàng sau khi lập văn bản bán đấu giá;</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Đối với hàng hóa có đăng ký quyền sở hữu thì người tổ chức đấu giá phải tiến hành ngay việc làm thủ tục chuyển quyền sở hữu và giao hàng cho người mua hàng ngay sau khi hoàn thành thủ tục chuyển quyền sở hữu.</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45" w:name="dieu_210"/>
      <w:r w:rsidRPr="00072FDC">
        <w:rPr>
          <w:rFonts w:asciiTheme="majorHAnsi" w:eastAsia="Times New Roman" w:hAnsiTheme="majorHAnsi" w:cstheme="majorHAnsi"/>
          <w:b/>
          <w:bCs/>
          <w:color w:val="000000"/>
          <w:sz w:val="28"/>
          <w:szCs w:val="28"/>
          <w:lang w:eastAsia="vi-VN"/>
        </w:rPr>
        <w:t>Điều 210. Địa điểm giao hàng hóa bán đấu giá</w:t>
      </w:r>
      <w:bookmarkEnd w:id="24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Trường hợp hàng hóa là những vật gắn liền với đất đai thì địa điểm giao hàng là nơi có hàng hóa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hàng hóa là động sản thì địa điểm giao hàng là nơi tổ chức đấu giá, trừ trường hợp người tổ chức đấu giá và người mua hàng có thỏa thuận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46" w:name="dieu_211"/>
      <w:r w:rsidRPr="00072FDC">
        <w:rPr>
          <w:rFonts w:asciiTheme="majorHAnsi" w:eastAsia="Times New Roman" w:hAnsiTheme="majorHAnsi" w:cstheme="majorHAnsi"/>
          <w:b/>
          <w:bCs/>
          <w:color w:val="000000"/>
          <w:sz w:val="28"/>
          <w:szCs w:val="28"/>
          <w:lang w:eastAsia="vi-VN"/>
        </w:rPr>
        <w:t>Điều 211. Thù lao dịch vụ đấu giá hàng hóa</w:t>
      </w:r>
      <w:bookmarkEnd w:id="24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Trường hợp không có thỏa thuận về mức thù lao dịch vụ đấu giá hàng hóa thì thù lao được xác định như sau: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Trường hợp cuộc đấu giá thành công thì thù lao dịch vụ đấu giá được xác định theo Điều 86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đấu giá không thành thì người bán hàng phải trả mức thù lao bằng 50% của mức thù lao quy định tại khoản 1 Điều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47" w:name="dieu_212"/>
      <w:r w:rsidRPr="00072FDC">
        <w:rPr>
          <w:rFonts w:asciiTheme="majorHAnsi" w:eastAsia="Times New Roman" w:hAnsiTheme="majorHAnsi" w:cstheme="majorHAnsi"/>
          <w:b/>
          <w:bCs/>
          <w:color w:val="000000"/>
          <w:sz w:val="28"/>
          <w:szCs w:val="28"/>
          <w:lang w:eastAsia="vi-VN"/>
        </w:rPr>
        <w:t>Điều 212. Chi phí liên quan đến đấu giá hàng hóa</w:t>
      </w:r>
      <w:bookmarkEnd w:id="24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giữa người bán hàng và người tổ chức đấu giá, chi phí liên quan đến đấu giá hàng hóa được xác định như sau: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Người bán hàng phải chịu chi phí vận chuyển hàng hóa đến địa điểm đã thỏa thuận và chi phí bảo quản hàng hóa trong trường hợp không giao hàng hóa cho người tổ chức đấu giá bảo quản;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Người tổ chức đấu giá chịu chi phí bảo quản hàng hóa được giao, chi phí niêm yết, thông báo, tổ chức bán đấu giá và các chi phí có liên quan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48" w:name="dieu_213"/>
      <w:r w:rsidRPr="00072FDC">
        <w:rPr>
          <w:rFonts w:asciiTheme="majorHAnsi" w:eastAsia="Times New Roman" w:hAnsiTheme="majorHAnsi" w:cstheme="majorHAnsi"/>
          <w:b/>
          <w:bCs/>
          <w:color w:val="000000"/>
          <w:sz w:val="28"/>
          <w:szCs w:val="28"/>
          <w:lang w:eastAsia="vi-VN"/>
        </w:rPr>
        <w:t>Điều 213. Trách nhiệm đối với hàng hóa bán đấu giá không phù hợp với thông báo, niêm yết</w:t>
      </w:r>
      <w:bookmarkEnd w:id="24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Trong thời hạn quy định tại Điều 318 của Luật này, người mua hàng có quyền trả lại hàng hóa cho người tổ chức đấu giá và yêu cầu bồi thường thiệt hại nếu hàng hóa bán đấu giá không phù hợp với thông báo, niêm yết.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người tổ chức đấu giá quy định tại khoản 1 Điều này không phải là người bán hàng và nội dung thông báo, niêm yết không phù hợp là do lỗi của người bán hàng thì người tổ chức đấu giá có quyền trả lại hàng hóa và yêu cầu người bán hàng bồi thường thiệt hại.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49" w:name="muc_3_3"/>
      <w:r w:rsidRPr="00072FDC">
        <w:rPr>
          <w:rFonts w:asciiTheme="majorHAnsi" w:eastAsia="Times New Roman" w:hAnsiTheme="majorHAnsi" w:cstheme="majorHAnsi"/>
          <w:b/>
          <w:bCs/>
          <w:color w:val="000000"/>
          <w:sz w:val="28"/>
          <w:szCs w:val="28"/>
          <w:lang w:eastAsia="vi-VN"/>
        </w:rPr>
        <w:t>Mục 3. ĐẤU THẦU HÀNG HÓA, DỊCH VỤ</w:t>
      </w:r>
      <w:bookmarkEnd w:id="249"/>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50" w:name="dieu_214"/>
      <w:r w:rsidRPr="00072FDC">
        <w:rPr>
          <w:rFonts w:asciiTheme="majorHAnsi" w:eastAsia="Times New Roman" w:hAnsiTheme="majorHAnsi" w:cstheme="majorHAnsi"/>
          <w:b/>
          <w:bCs/>
          <w:color w:val="000000"/>
          <w:sz w:val="28"/>
          <w:szCs w:val="28"/>
          <w:lang w:eastAsia="vi-VN"/>
        </w:rPr>
        <w:t>Điều 214. Đấu thầu hàng hóa, dịch vụ</w:t>
      </w:r>
      <w:bookmarkEnd w:id="25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1. Đấu thầu hàng hóa, dịch vụ là hoạt động thương mại, theo đó một bên mua hàng hóa, dịch vụ thông qua mời thầu (gọi là bên mời thầu) nhằm lựa chọn trong số các thương nhân tham gia đấu thầu (gọi là bên dự thầu) thương nhân đáp ứng tốt nhất các yêu cầu do bên mời thầu đặt ra và được lựa chọn để ký kết và thực hiện hợp đồng (gọi là bên trúng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Các quy định về đấu thầu trong Luật này không áp dụng đối với đấu thầu mua sắm công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51" w:name="dieu_215"/>
      <w:r w:rsidRPr="00072FDC">
        <w:rPr>
          <w:rFonts w:asciiTheme="majorHAnsi" w:eastAsia="Times New Roman" w:hAnsiTheme="majorHAnsi" w:cstheme="majorHAnsi"/>
          <w:b/>
          <w:bCs/>
          <w:color w:val="000000"/>
          <w:sz w:val="28"/>
          <w:szCs w:val="28"/>
          <w:lang w:eastAsia="vi-VN"/>
        </w:rPr>
        <w:t>Điều 215. Hình thức đấu thầu</w:t>
      </w:r>
      <w:bookmarkEnd w:id="25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Việc đấu thầu hàng hóa, dịch vụ được thực hiện theo một trong hai hình thức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Đấu thầu rộng rãi là hình thức đấu thầu mà bên mời thầu không hạn chế số lượng các bên dự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Đấu thầu hạn chế là hình thức đấu thầu mà bên mời thầu chỉ mời một số nhà thầu nhất định dự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Việc chọn hình thức đấu thầu rộng rãi hoặc đấu thầu hạn chế do bên mời thầu quyết định.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52" w:name="dieu_216"/>
      <w:r w:rsidRPr="00072FDC">
        <w:rPr>
          <w:rFonts w:asciiTheme="majorHAnsi" w:eastAsia="Times New Roman" w:hAnsiTheme="majorHAnsi" w:cstheme="majorHAnsi"/>
          <w:b/>
          <w:bCs/>
          <w:color w:val="000000"/>
          <w:sz w:val="28"/>
          <w:szCs w:val="28"/>
          <w:lang w:eastAsia="vi-VN"/>
        </w:rPr>
        <w:t>Điều 216. Phương thức đấu thầu</w:t>
      </w:r>
      <w:bookmarkEnd w:id="25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Phương thức đấu thầu bao gồm đấu thầu một túi hồ sơ và đấu thầu hai túi hồ sơ. Bên mời thầu có quyền lựa chọn phương thức đấu thầu và phải thông báo trước cho các bên dự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Trong trường hợp đấu thầu theo phương thức đấu thầu một túi hồ sơ, bên dự thầu nộp hồ sơ dự thầu gồm đề xuất về kỹ thuật, đề xuất về tài chính trong một túi hồ sơ theo yêu cầu của hồ sơ mời thầu và việc mở thầu được tiến hành một lần.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 xml:space="preserve">3. Trong trường hợp đấu thầu theo phương thức đấu thầu hai túi hồ sơ thì bên dự thầu nộp hồ sơ dự thầu gồm đề xuất về kỹ thuật, đề xuất về tài chính trong </w:t>
      </w:r>
      <w:r w:rsidRPr="00072FDC">
        <w:rPr>
          <w:rFonts w:asciiTheme="majorHAnsi" w:eastAsia="Times New Roman" w:hAnsiTheme="majorHAnsi" w:cstheme="majorHAnsi"/>
          <w:color w:val="000000"/>
          <w:sz w:val="28"/>
          <w:szCs w:val="28"/>
          <w:lang w:eastAsia="vi-VN"/>
        </w:rPr>
        <w:lastRenderedPageBreak/>
        <w:t>từng túi hồ sơ riêng biệt được nộp trong cùng một thời điểm và việc mở thầu được tiến hành hai lần. Hồ sơ đề xuất về kỹ thuật sẽ được mở trước.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53" w:name="dieu_217"/>
      <w:r w:rsidRPr="00072FDC">
        <w:rPr>
          <w:rFonts w:asciiTheme="majorHAnsi" w:eastAsia="Times New Roman" w:hAnsiTheme="majorHAnsi" w:cstheme="majorHAnsi"/>
          <w:b/>
          <w:bCs/>
          <w:color w:val="000000"/>
          <w:sz w:val="28"/>
          <w:szCs w:val="28"/>
          <w:lang w:eastAsia="vi-VN"/>
        </w:rPr>
        <w:t>Điều 217. Sơ tuyển các bên dự thầu</w:t>
      </w:r>
      <w:bookmarkEnd w:id="25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Bên mời thầu có thể tổ chức sơ tuyển các bên dự thầu nhằm lựa chọn những bên dự thầu có khả năng đáp ứng các điều kiện mà bên mời thầu đưa ra.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54" w:name="dieu_218"/>
      <w:r w:rsidRPr="00072FDC">
        <w:rPr>
          <w:rFonts w:asciiTheme="majorHAnsi" w:eastAsia="Times New Roman" w:hAnsiTheme="majorHAnsi" w:cstheme="majorHAnsi"/>
          <w:b/>
          <w:bCs/>
          <w:color w:val="000000"/>
          <w:sz w:val="28"/>
          <w:szCs w:val="28"/>
          <w:lang w:eastAsia="vi-VN"/>
        </w:rPr>
        <w:t>Điều 218. Hồ sơ mời thầu</w:t>
      </w:r>
      <w:bookmarkEnd w:id="25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Hồ sơ mời thầu bao gồm: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Thông báo mời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Các yêu cầu liên quan đến hàng hóa, dịch vụ được đấu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Phương pháp đánh giá, so sánh, xếp hạng và lựa chọn nhà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Những chỉ dẫn khác liên quan đến việc đấu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Chi phí về việc cung cấp hồ sơ cho bên dự thầu do bên mời thầu quy định.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55" w:name="dieu_219"/>
      <w:r w:rsidRPr="00072FDC">
        <w:rPr>
          <w:rFonts w:asciiTheme="majorHAnsi" w:eastAsia="Times New Roman" w:hAnsiTheme="majorHAnsi" w:cstheme="majorHAnsi"/>
          <w:b/>
          <w:bCs/>
          <w:color w:val="000000"/>
          <w:sz w:val="28"/>
          <w:szCs w:val="28"/>
          <w:lang w:eastAsia="vi-VN"/>
        </w:rPr>
        <w:t>Điều 219. Thông báo mời thầu</w:t>
      </w:r>
      <w:bookmarkEnd w:id="25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Thông báo mời thầu gồm các nội dung chủ yếu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Tên, địa chỉ của bên mời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Tóm tắt nội dung đấu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Thời hạn, địa điểm và thủ tục nhận hồ sơ mời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Thời hạn, địa điểm, thủ tục nộp hồ sơ dự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đ) Những chỉ dẫn để tìm hiểu hồ sơ mời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mời thầu có trách nhiệm thông báo rộng rãi trên các phương tiện thông tin đại chúng đối với trường hợp đấu thầu rộng rãi hoặc gửi thông báo mời đăng ký dự thầu đến các nhà thầu đủ điều kiện trong trường hợp đấu thầu hạn chế.</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56" w:name="dieu_220"/>
      <w:r w:rsidRPr="00072FDC">
        <w:rPr>
          <w:rFonts w:asciiTheme="majorHAnsi" w:eastAsia="Times New Roman" w:hAnsiTheme="majorHAnsi" w:cstheme="majorHAnsi"/>
          <w:b/>
          <w:bCs/>
          <w:color w:val="000000"/>
          <w:sz w:val="28"/>
          <w:szCs w:val="28"/>
          <w:lang w:eastAsia="vi-VN"/>
        </w:rPr>
        <w:t>Điều 220. Chỉ dẫn cho bên dự thầu</w:t>
      </w:r>
      <w:bookmarkEnd w:id="25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Bên mời thầu có trách nhiệm chỉ dẫn cho bên dự thầu về các điều kiện dự thầu, các thủ tục được áp dụng trong quá trình đấu thầu và giải đáp các câu hỏi của bên dự thầu.</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57" w:name="dieu_221"/>
      <w:r w:rsidRPr="00072FDC">
        <w:rPr>
          <w:rFonts w:asciiTheme="majorHAnsi" w:eastAsia="Times New Roman" w:hAnsiTheme="majorHAnsi" w:cstheme="majorHAnsi"/>
          <w:b/>
          <w:bCs/>
          <w:color w:val="000000"/>
          <w:sz w:val="28"/>
          <w:szCs w:val="28"/>
          <w:lang w:eastAsia="vi-VN"/>
        </w:rPr>
        <w:t>Điều 221. Quản lý hồ sơ dự thầu</w:t>
      </w:r>
      <w:bookmarkEnd w:id="25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Bên mời thầu có trách nhiệm quản lý hồ sơ dự thầu.</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58" w:name="dieu_222"/>
      <w:r w:rsidRPr="00072FDC">
        <w:rPr>
          <w:rFonts w:asciiTheme="majorHAnsi" w:eastAsia="Times New Roman" w:hAnsiTheme="majorHAnsi" w:cstheme="majorHAnsi"/>
          <w:b/>
          <w:bCs/>
          <w:color w:val="000000"/>
          <w:sz w:val="28"/>
          <w:szCs w:val="28"/>
          <w:lang w:eastAsia="vi-VN"/>
        </w:rPr>
        <w:t>Điều 222. Bảo đảm dự thầu</w:t>
      </w:r>
      <w:bookmarkEnd w:id="25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Bảo đảm dự thầu được thực hiện dưới hình thức đặt cọc, ký quỹ hoặc bảo lãnh dự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mời thầu có thể yêu cầu bên dự thầu nộp tiền đặt cọc, ký quỹ hoặc bảo lãnh dự thầu khi nộp hồ sơ dự thầu. Tỷ lệ tiền đặt cọc, ký quỹ dự thầu do bên mời thầu quy định, nhưng không quá 3% tổng giá trị ước tính của hàng hóa, dịch vụ đấu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Bên mời thầu quy định hình thức, điều kiện đặt cọc, ký quỹ hoặc bảo lãnh dự thầu. Trong trường hợp đặt cọc, ký quỹ thì tiền đặt cọc, ký quỹ dự thầu được trả lại cho bên dự thầu không trúng thầu trong thời hạn bảy ngày làm việc, kể từ ngày công bố kết quả đấu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Bên dự thầu không được nhận lại tiền đặt cọc, ký quỹ dự thầu trong trường hợp rút hồ sơ dự thầu sau thời điểm hết hạn nộp hồ sơ dự thầu (gọi là thời điểm đóng thầu), không ký hợp đồng hoặc từ chối thực hiện hợp đồng trong trường hợp trúng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Bên nhận bảo lãnh cho bên dự thầu có nghĩa vụ bảo đảm dự thầu cho bên được bảo lãnh trong phạm vi giá trị tương đương với số tiền đặt cọc, ký quỹ.</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59" w:name="dieu_223"/>
      <w:r w:rsidRPr="00072FDC">
        <w:rPr>
          <w:rFonts w:asciiTheme="majorHAnsi" w:eastAsia="Times New Roman" w:hAnsiTheme="majorHAnsi" w:cstheme="majorHAnsi"/>
          <w:b/>
          <w:bCs/>
          <w:color w:val="000000"/>
          <w:sz w:val="28"/>
          <w:szCs w:val="28"/>
          <w:lang w:eastAsia="vi-VN"/>
        </w:rPr>
        <w:t>Điều 223. Bảo mật thông tin đấu thầu</w:t>
      </w:r>
      <w:bookmarkEnd w:id="25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mời thầu phải bảo mật hồ sơ dự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Tổ chức, cá nhân có liên quan đến việc tổ chức đấu thầu và xét chọn thầu phải giữ bí mật thông tin liên quan đến việc đấu thầu.</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60" w:name="dieu_224"/>
      <w:r w:rsidRPr="00072FDC">
        <w:rPr>
          <w:rFonts w:asciiTheme="majorHAnsi" w:eastAsia="Times New Roman" w:hAnsiTheme="majorHAnsi" w:cstheme="majorHAnsi"/>
          <w:b/>
          <w:bCs/>
          <w:color w:val="000000"/>
          <w:sz w:val="28"/>
          <w:szCs w:val="28"/>
          <w:lang w:eastAsia="vi-VN"/>
        </w:rPr>
        <w:lastRenderedPageBreak/>
        <w:t>Điều 224. Mở thầu</w:t>
      </w:r>
      <w:bookmarkEnd w:id="26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Mở thầu là việc tổ chức mở hồ sơ dự thầu tại thời điểm đã được ấn định hoặc trong trường hợp không có thời điểm được ấn định trước thì thời điểm mở thầu là ngay sau khi đóng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Những hồ sơ dự thầu nộp đúng hạn phải được bên mời thầu mở công khai. Các bên dự thầu có quyền tham dự mở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Những hồ sơ dự thầu nộp không đúng hạn không được chấp nhận và được trả lại cho bên dự thầu dưới dạng chưa mở.</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61" w:name="dieu_225"/>
      <w:r w:rsidRPr="00072FDC">
        <w:rPr>
          <w:rFonts w:asciiTheme="majorHAnsi" w:eastAsia="Times New Roman" w:hAnsiTheme="majorHAnsi" w:cstheme="majorHAnsi"/>
          <w:b/>
          <w:bCs/>
          <w:color w:val="000000"/>
          <w:sz w:val="28"/>
          <w:szCs w:val="28"/>
          <w:lang w:eastAsia="vi-VN"/>
        </w:rPr>
        <w:t>Điều 225. Xét hồ sơ dự thầu khi mở thầu</w:t>
      </w:r>
      <w:bookmarkEnd w:id="26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mời thầu xét tính hợp lệ của hồ sơ dự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mời thầu có thể yêu cầu các bên dự thầu giải thích những nội dung chưa rõ trong hồ sơ dự thầu. Việc yêu cầu và giải thích hồ sơ dự thầu phải được lập thành văn bản.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62" w:name="dieu_226"/>
      <w:r w:rsidRPr="00072FDC">
        <w:rPr>
          <w:rFonts w:asciiTheme="majorHAnsi" w:eastAsia="Times New Roman" w:hAnsiTheme="majorHAnsi" w:cstheme="majorHAnsi"/>
          <w:b/>
          <w:bCs/>
          <w:color w:val="000000"/>
          <w:sz w:val="28"/>
          <w:szCs w:val="28"/>
          <w:lang w:eastAsia="vi-VN"/>
        </w:rPr>
        <w:t>Điều 226. Biên bản mở thầu</w:t>
      </w:r>
      <w:bookmarkEnd w:id="26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Khi mở thầu, bên mời thầu và các bên dự thầu có mặt phải ký vào biên bản mở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Biên bản mở thầu phải có các nội dung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Tên hàng hóa, dịch vụ đấu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Ngày, giờ, địa điểm mở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Tên, địa chỉ của bên mời thầu, các bên dự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Giá bỏ thầu của các bên dự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đ) Các nội dung sửa đổi, bổ sung và các nội dung có liên quan, nếu có.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63" w:name="dieu_227"/>
      <w:r w:rsidRPr="00072FDC">
        <w:rPr>
          <w:rFonts w:asciiTheme="majorHAnsi" w:eastAsia="Times New Roman" w:hAnsiTheme="majorHAnsi" w:cstheme="majorHAnsi"/>
          <w:b/>
          <w:bCs/>
          <w:color w:val="000000"/>
          <w:sz w:val="28"/>
          <w:szCs w:val="28"/>
          <w:lang w:eastAsia="vi-VN"/>
        </w:rPr>
        <w:t>Điều 227. Đánh giá và so sánh hồ sơ dự thầu</w:t>
      </w:r>
      <w:bookmarkEnd w:id="26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Hồ sơ dự thầu được đánh giá và so sánh theo từng tiêu chuẩn làm căn cứ để đánh giá toàn diện.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Các tiêu chuẩn đánh giá hồ sơ dự thầu do bên mời thầu quy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Các tiêu chuẩn quy định tại khoản 1 Điều này được đánh giá bằng phương pháp cho điểm theo thang điểm hoặc phương pháp khác đã được ấn định trước khi mở thầu.</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64" w:name="dieu_228"/>
      <w:r w:rsidRPr="00072FDC">
        <w:rPr>
          <w:rFonts w:asciiTheme="majorHAnsi" w:eastAsia="Times New Roman" w:hAnsiTheme="majorHAnsi" w:cstheme="majorHAnsi"/>
          <w:b/>
          <w:bCs/>
          <w:color w:val="000000"/>
          <w:sz w:val="28"/>
          <w:szCs w:val="28"/>
          <w:lang w:eastAsia="vi-VN"/>
        </w:rPr>
        <w:t>Điều 228. Sửa đổi hồ sơ dự thầu</w:t>
      </w:r>
      <w:bookmarkEnd w:id="26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Các bên dự thầu không được sửa đổi hồ sơ dự thầu sau khi đã mở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Trong quá trình đánh giá và so sánh các hồ sơ dự thầu, bên mời thầu có thể yêu cầu bên dự thầu làm rõ các vấn đề có liên quan đến hồ sơ dự thầu. Yêu cầu của bên mời thầu và ý kiến trả lời của bên dự thầu phải được lập thành văn bản.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Trường hợp bên mời thầu sửa đổi một số nội dung trong hồ sơ mời thầu, bên mời thầu phải gửi nội dung đã sửa đổi bằng văn bản đến tất cả các bên dự thầu trước thời hạn cuối cùng nộp hồ sơ dự thầu ít nhất là mười ngày để các bên dự thầu có điều kiện hoàn chỉnh thêm hồ sơ dự thầu của mình.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65" w:name="dieu_229"/>
      <w:r w:rsidRPr="00072FDC">
        <w:rPr>
          <w:rFonts w:asciiTheme="majorHAnsi" w:eastAsia="Times New Roman" w:hAnsiTheme="majorHAnsi" w:cstheme="majorHAnsi"/>
          <w:b/>
          <w:bCs/>
          <w:color w:val="000000"/>
          <w:sz w:val="28"/>
          <w:szCs w:val="28"/>
          <w:lang w:eastAsia="vi-VN"/>
        </w:rPr>
        <w:t>Điều 229. Xếp hạng và lựa chọn nhà thầu</w:t>
      </w:r>
      <w:bookmarkEnd w:id="26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Căn cứ vào kết quả đánh giá hồ sơ dự thầu, bên mời thầu phải xếp hạng và lựa chọn các bên dự thầu theo phương pháp đã được ấn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Trong trường hợp có nhiều bên tham gia dự thầu có số điểm, tiêu chuẩn trúng thầu ngang nhau thì bên mời thầu có quyền chọn nhà thầu.</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66" w:name="dieu_230"/>
      <w:r w:rsidRPr="00072FDC">
        <w:rPr>
          <w:rFonts w:asciiTheme="majorHAnsi" w:eastAsia="Times New Roman" w:hAnsiTheme="majorHAnsi" w:cstheme="majorHAnsi"/>
          <w:b/>
          <w:bCs/>
          <w:color w:val="000000"/>
          <w:sz w:val="28"/>
          <w:szCs w:val="28"/>
          <w:lang w:eastAsia="vi-VN"/>
        </w:rPr>
        <w:t>Điều 230. Thông báo kết quả đấu thầu và ký kết hợp đồng</w:t>
      </w:r>
      <w:bookmarkEnd w:id="26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Ngay sau khi có kết quả đấu thầu, bên mời thầu có trách nhiệm thông báo kết quả đấu thầu cho bên dự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mời thầu tiến hành hoàn thiện và ký kết hợp đồng với bên trúng thầu trên cơ sở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Kết quả đấu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Các yêu cầu nêu trong hồ sơ mời thầu; c) Nội dung nêu trong hồ sơ dự thầu.</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67" w:name="dieu_231"/>
      <w:r w:rsidRPr="00072FDC">
        <w:rPr>
          <w:rFonts w:asciiTheme="majorHAnsi" w:eastAsia="Times New Roman" w:hAnsiTheme="majorHAnsi" w:cstheme="majorHAnsi"/>
          <w:b/>
          <w:bCs/>
          <w:color w:val="000000"/>
          <w:sz w:val="28"/>
          <w:szCs w:val="28"/>
          <w:lang w:eastAsia="vi-VN"/>
        </w:rPr>
        <w:lastRenderedPageBreak/>
        <w:t>Điều 231. Bảo đảm thực hiện hợp đồng</w:t>
      </w:r>
      <w:bookmarkEnd w:id="26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Các bên có thể thỏa thuận bên trúng thầu phải đặt cọc, ký quỹ hoặc được bảo lãnh để bảo đảm thực hiện hợp đồng. Số tiền đặt cọc, ký quỹ do bên mời thầu quy định, nhưng không quá 10% giá trị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Biện pháp bảo đảm thực hiện hợp đồng có hiệu lực cho đến thời điểm bên trúng thầu hoàn thành nghĩa vụ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Trừ trường hợp có thỏa thuận khác, bên trúng thầu được nhận lại tiền đặt cọc, ký quỹ bảo đảm thực hiện hợp đồng khi thanh lý hợp đồng. Bên trúng thầu không được nhận lại tiền đặt cọc, ký quỹ bảo đảm thực hiện hợp đồng nếu từ chối thực hiện hợp đồng sau khi hợp đồng được giao kết.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Sau khi nộp tiền đặt cọc, ký quỹ bảo đảm thực hiện hợp đồng, bên trúng thầu được hoàn trả tiền đặt cọc, ký quỹ dự thầu.</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68" w:name="dieu_232"/>
      <w:r w:rsidRPr="00072FDC">
        <w:rPr>
          <w:rFonts w:asciiTheme="majorHAnsi" w:eastAsia="Times New Roman" w:hAnsiTheme="majorHAnsi" w:cstheme="majorHAnsi"/>
          <w:b/>
          <w:bCs/>
          <w:color w:val="000000"/>
          <w:sz w:val="28"/>
          <w:szCs w:val="28"/>
          <w:lang w:eastAsia="vi-VN"/>
        </w:rPr>
        <w:t>Điều 232. Đấu thầu lại</w:t>
      </w:r>
      <w:bookmarkEnd w:id="26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Việc đấu thầu lại được tổ chức khi có một trong các trường hợp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Có sự vi phạm các quy định về đấu thầu;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Các bên dự thầu đều không đạt yêu cầu đấu thầu.</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69" w:name="muc_4_1"/>
      <w:r w:rsidRPr="00072FDC">
        <w:rPr>
          <w:rFonts w:asciiTheme="majorHAnsi" w:eastAsia="Times New Roman" w:hAnsiTheme="majorHAnsi" w:cstheme="majorHAnsi"/>
          <w:b/>
          <w:bCs/>
          <w:color w:val="000000"/>
          <w:sz w:val="28"/>
          <w:szCs w:val="28"/>
          <w:lang w:eastAsia="vi-VN"/>
        </w:rPr>
        <w:t>Mục 4. DỊCH VỤ LOGISTICS</w:t>
      </w:r>
      <w:bookmarkEnd w:id="269"/>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70" w:name="dieu_233"/>
      <w:r w:rsidRPr="00072FDC">
        <w:rPr>
          <w:rFonts w:asciiTheme="majorHAnsi" w:eastAsia="Times New Roman" w:hAnsiTheme="majorHAnsi" w:cstheme="majorHAnsi"/>
          <w:b/>
          <w:bCs/>
          <w:color w:val="000000"/>
          <w:sz w:val="28"/>
          <w:szCs w:val="28"/>
          <w:lang w:eastAsia="vi-VN"/>
        </w:rPr>
        <w:t>Điều 233. Dịch vụ logistics</w:t>
      </w:r>
      <w:bookmarkEnd w:id="27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Dịch vụ logistics là hoạt động thương mại, theo đó thương nhân tổ chức thực hiện một hoặc nhiều công việc bao gồm nhận hàng, vận chuyển, lưu kho, lưu bãi, làm thủ tục hải quan, các thủ tục giấy tờ khác, tư vấn khách hàng, đóng gói bao bì, ghi ký mã hiệu, giao hàng hoặc các dịch vụ khác có liên quan đến hàng hóa theo thỏa thuận với khách hàng để hưởng thù lao. Dịch vụ logistics được phiên âm theo tiếng Việt là dịch vụ lô-gi-stíc.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71" w:name="dieu_234"/>
      <w:r w:rsidRPr="00072FDC">
        <w:rPr>
          <w:rFonts w:asciiTheme="majorHAnsi" w:eastAsia="Times New Roman" w:hAnsiTheme="majorHAnsi" w:cstheme="majorHAnsi"/>
          <w:b/>
          <w:bCs/>
          <w:color w:val="000000"/>
          <w:sz w:val="28"/>
          <w:szCs w:val="28"/>
          <w:lang w:eastAsia="vi-VN"/>
        </w:rPr>
        <w:t>Điều 234. Điều kiện kinh doanh dịch vụ logistics</w:t>
      </w:r>
      <w:bookmarkEnd w:id="27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1. Thương nhân kinh doanh dịch vụ logistics là doanh nghiệp có đủ điều kiện kinh doanh dịch vụ logistics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Chính phủ quy định chi tiết điều kiện kinh doanh dịch vụ logistics.</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72" w:name="dieu_235"/>
      <w:r w:rsidRPr="00072FDC">
        <w:rPr>
          <w:rFonts w:asciiTheme="majorHAnsi" w:eastAsia="Times New Roman" w:hAnsiTheme="majorHAnsi" w:cstheme="majorHAnsi"/>
          <w:b/>
          <w:bCs/>
          <w:color w:val="000000"/>
          <w:sz w:val="28"/>
          <w:szCs w:val="28"/>
          <w:lang w:eastAsia="vi-VN"/>
        </w:rPr>
        <w:t>Điều 235. Quyền và nghĩa vụ của thương nhân kinh doanh dịch vụ logistics</w:t>
      </w:r>
      <w:bookmarkEnd w:id="27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Trừ trường hợp có thỏa thuận khác, thương nhân kinh doanh dịch vụ logistics có các quyền và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Được hưởng thù lao dịch vụ và các chi phí hợp lý khác;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Trong quá trình thực hiện hợp đồng, nếu có lý do chính đáng vì lợi ích của khách hàng thì thương nhân kinh doanh dịch vụ logistics có thể thực hiện khác với chỉ dẫn của khách hàng, nhưng phải thông báo ngay cho khách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Khi xảy ra trường hợp có thể dẫn đến việc không thực hiện được một phần hoặc toàn bộ những chỉ dẫn của khách hàng thì phải thông báo ngay cho khách hàng để xin chỉ dẫn;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Trường hợp không có thỏa thuận về thời hạn cụ thể thực hiện nghĩa vụ với khách hàng thì phải thực hiện các nghĩa vụ của mình trong thời hạn hợp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Khi thực hiện việc vận chuyển hàng hóa, thương nhân kinh doanh dịch vụ logistics phải tuân thủ các quy định của pháp luật và tập quán vận tải.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73" w:name="dieu_236"/>
      <w:r w:rsidRPr="00072FDC">
        <w:rPr>
          <w:rFonts w:asciiTheme="majorHAnsi" w:eastAsia="Times New Roman" w:hAnsiTheme="majorHAnsi" w:cstheme="majorHAnsi"/>
          <w:b/>
          <w:bCs/>
          <w:color w:val="000000"/>
          <w:sz w:val="28"/>
          <w:szCs w:val="28"/>
          <w:lang w:eastAsia="vi-VN"/>
        </w:rPr>
        <w:t>Điều 236. Quyền và nghĩa vụ của khách hàng</w:t>
      </w:r>
      <w:bookmarkEnd w:id="27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khách hàng có các quyền và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Hướng dẫn, kiểm tra, giám sát việc thực hiện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Cung cấp đầy đủ chỉ dẫn cho thương nhân kinh doanh dịch vụ logistics;</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Thông tin chi tiết, đầy đủ, chính xác và kịp thời về hàng hóa cho thương nhân kinh doanh dịch vụ logistics;</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4. Đóng gói, ghi ký mã hiệu hàng hóa theo hợp đồng mua bán hàng hóa, trừ trường hợp có thỏa thuận để thương nhân kinh doanh dịch vụ logistics đảm nhận công việc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Bồi thường thiệt hại, trả các chi phí hợp lý phát sinh cho thương nhân kinh doanh dịch vụ logistics nếu người đó đã thực hiện đúng chỉ dẫn của mình hoặc trong trường hợp do lỗi của mình gây ra;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6. Thanh toán cho thương nhân kinh doanh dịch vụ logistics mọi khoản tiền đã đến hạn thanh toán.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74" w:name="dieu_237"/>
      <w:r w:rsidRPr="00072FDC">
        <w:rPr>
          <w:rFonts w:asciiTheme="majorHAnsi" w:eastAsia="Times New Roman" w:hAnsiTheme="majorHAnsi" w:cstheme="majorHAnsi"/>
          <w:b/>
          <w:bCs/>
          <w:color w:val="000000"/>
          <w:sz w:val="28"/>
          <w:szCs w:val="28"/>
          <w:lang w:eastAsia="vi-VN"/>
        </w:rPr>
        <w:t>Điều 237. Các trường hợp miễn trách nhiệm đối với thương nhân kinh doanh dịch vụ logistics</w:t>
      </w:r>
      <w:bookmarkEnd w:id="27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Ngoài những trường hợp miễn trách nhiệm quy định tại Điều 294 của Luật này, thương nhân kinh doanh dịch vụ logistics không phải chịu trách nhiệm về những tổn thất đối với hàng hóa phát sinh trong các trường hợp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Tổn thất là do lỗi của khách hàng hoặc của người được khách hàng ủy quyền;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Tổn thất phát sinh do thương nhân kinh doanh dịch vụ logistics làm đúng theo những chỉ dẫn của khách hàng hoặc của người được khách hàng ủy quyền;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Tổn thất là do khuyết tật của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Tổn thất phát sinh trong những trường hợp miễn trách nhiệm theo quy định của pháp luật và tập quán vận tải nếu thương nhân kinh doanh dịch vụ logistics tổ chức vận tải;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đ) Thương nhân kinh doanh dịch vụ logistics không nhận được thông báo về khiếu nại trong thời hạn mười bốn ngày, kể từ ngày thương nhân kinh doanh dịch vụ logistics giao hàng cho người nhận;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e) Sau khi bị khiếu nại, thương nhân kinh doanh dịch vụ logistics không nhận được thông báo về việc bị kiện tại Trọng tài hoặc Tòa án trong thời hạn chín tháng, kể từ ngày giao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Thương nhân kinh doanh dịch vụ logistics không phải chịu trách nhiệm về việc mất khoản lợi đáng lẽ được hưởng của khách hàng, về sự chậm trễ hoặc thực hiện dịch vụ logistics sai địa điểm không do lỗi của mình.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75" w:name="dieu_238"/>
      <w:r w:rsidRPr="00072FDC">
        <w:rPr>
          <w:rFonts w:asciiTheme="majorHAnsi" w:eastAsia="Times New Roman" w:hAnsiTheme="majorHAnsi" w:cstheme="majorHAnsi"/>
          <w:b/>
          <w:bCs/>
          <w:color w:val="000000"/>
          <w:sz w:val="28"/>
          <w:szCs w:val="28"/>
          <w:lang w:eastAsia="vi-VN"/>
        </w:rPr>
        <w:t>Điều 238. Giới hạn trách nhiệm</w:t>
      </w:r>
      <w:bookmarkEnd w:id="27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Trừ trường hợp có thỏa thuận khác, toàn bộ trách nhiệm của thương nhân kinh doanh dịch vụ logistics không vượt quá giới hạn trách nhiệm đối với tổn thất toàn bộ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Chính phủ quy định chi tiết giới hạn trách nhiệm đối với thương nhân kinh doanh dịch vụ logistics phù hợp với các quy định của pháp luật và tập quán quốc tế.</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Thương nhân kinh doanh dịch vụ logistics không được hưởng quyền giới hạn trách nhiệm bồi thường thiệt hại, nếu người có quyền và lợi ích liên quan chứng minh được sự mất mát, hư hỏng hoặc giao trả hàng chậm là do thương nhân kinh doanh dịch vụ logistics cố ý hành động hoặc không hành động để gây ra mất mát, hư hỏng, chậm trễ hoặc đã hành động hoặc không hành động một cách mạo hiểm và biết rằng sự mất mát, hư hỏng, chậm trễ đó chắc chắn xảy ra.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76" w:name="dieu_239"/>
      <w:r w:rsidRPr="00072FDC">
        <w:rPr>
          <w:rFonts w:asciiTheme="majorHAnsi" w:eastAsia="Times New Roman" w:hAnsiTheme="majorHAnsi" w:cstheme="majorHAnsi"/>
          <w:b/>
          <w:bCs/>
          <w:color w:val="000000"/>
          <w:sz w:val="28"/>
          <w:szCs w:val="28"/>
          <w:lang w:eastAsia="vi-VN"/>
        </w:rPr>
        <w:t>Điều 239. Quyền cầm giữ và định đoạt hàng hóa</w:t>
      </w:r>
      <w:bookmarkEnd w:id="27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Thương nhân kinh doanh dịch vụ logistics có quyền cầm giữ một số lượng hàng hóa nhất định và các chứng từ liên quan đến số lượng hàng hóa đó để đòi tiền nợ đã đến hạn của khách hàng nhưng phải thông báo ngay bằng văn bản cho khách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Sau thời hạn bốn mươi lăm ngày kể từ ngày thông báo cầm giữ hàng hóa hoặc chứng từ liên quan đến hàng hóa, nếu khách hàng không trả tiền nợ thì thương nhân kinh doanh dịch vụ logistics có quyền định đoạt hàng hóa hoặc chứng từ đó theo quy định của pháp luật; trong trường hợp hàng hóa có dấu hiệu bị hư hỏng thì thương nhân kinh doanh dịch vụ logistics có quyền định đoạt hàng hóa ngay khi có bất kỳ khoản nợ đến hạn nào của khách hàng.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3. Trước khi định đoạt hàng hóa, thương nhân kinh doanh dịch vụ logistics phải thông báo ngay cho khách hàng biết về việc định đoạt hàng hóa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Mọi chi phí cầm giữ, định đoạt hàng hóa do khách hàng chịu.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Thương nhân kinh doanh dịch vụ logistics được sử dụng số tiền thu được từ việc định đoạt hàng hóa để thanh toán các khoản mà khách hàng nợ mình và các chi phí có liên quan; nếu số tiền thu được từ việc định đoạt vượt quá giá trị các khoản nợ thì số tiền vượt quá phải được trả lại cho khách hàng. Kể từ thời điểm đó, thương nhân kinh doanh dịch vụ logistics không phải chịu trách nhiệm đối với hàng hóa hoặc chứng từ đã được định đoạt.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77" w:name="dieu_240"/>
      <w:r w:rsidRPr="00072FDC">
        <w:rPr>
          <w:rFonts w:asciiTheme="majorHAnsi" w:eastAsia="Times New Roman" w:hAnsiTheme="majorHAnsi" w:cstheme="majorHAnsi"/>
          <w:b/>
          <w:bCs/>
          <w:color w:val="000000"/>
          <w:sz w:val="28"/>
          <w:szCs w:val="28"/>
          <w:lang w:eastAsia="vi-VN"/>
        </w:rPr>
        <w:t>Điều 240. Nghĩa vụ của thương nhân kinh doanh dịch vụ logistics khi cầm giữ hàng hóa</w:t>
      </w:r>
      <w:bookmarkEnd w:id="27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Khi chưa thực hiện quyền định đoạt hàng hóa theo quy định tại Điều 239 của Luật này, thương nhân kinh doanh dịch vụ logistics thực hiện quyền cầm giữ hàng hóa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Bảo quản, giữ gìn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Không được sử dụng hàng hóa nếu không được bên có hàng hóa bị cầm giữ đồng 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Trả lại hàng hóa khi các điều kiện cầm giữ, định đoạt hàng hóa quy định tại Điều 239 của Luật này không còn;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Bồi thường thiệt hại cho bên có hàng hóa bị cầm giữ nếu làm mất mát hoặc hư hỏng hàng hóa cầm giữ.</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78" w:name="muc_5"/>
      <w:r w:rsidRPr="00072FDC">
        <w:rPr>
          <w:rFonts w:asciiTheme="majorHAnsi" w:eastAsia="Times New Roman" w:hAnsiTheme="majorHAnsi" w:cstheme="majorHAnsi"/>
          <w:b/>
          <w:bCs/>
          <w:color w:val="000000"/>
          <w:sz w:val="28"/>
          <w:szCs w:val="28"/>
          <w:lang w:eastAsia="vi-VN"/>
        </w:rPr>
        <w:t>Mục 5. QUÁ CẢNH HÀNG HÓA QUA LÃNH THỔ VIỆT NAM VÀ DỊCH VỤ QUÁ CẢNH HÀNG HÓA</w:t>
      </w:r>
      <w:bookmarkEnd w:id="278"/>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79" w:name="dieu_241"/>
      <w:r w:rsidRPr="00072FDC">
        <w:rPr>
          <w:rFonts w:asciiTheme="majorHAnsi" w:eastAsia="Times New Roman" w:hAnsiTheme="majorHAnsi" w:cstheme="majorHAnsi"/>
          <w:b/>
          <w:bCs/>
          <w:color w:val="000000"/>
          <w:sz w:val="28"/>
          <w:szCs w:val="28"/>
          <w:lang w:eastAsia="vi-VN"/>
        </w:rPr>
        <w:t>Điều 241. Quá cảnh hàng hóa</w:t>
      </w:r>
      <w:bookmarkEnd w:id="27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 xml:space="preserve">Quá cảnh hàng hóa là việc vận chuyển hàng hóa thuộc sở hữu của tổ chức, cá nhân nước ngoài qua lãnh thổ Việt Nam, kể cả việc trung chuyển, chuyển tải, </w:t>
      </w:r>
      <w:r w:rsidRPr="00072FDC">
        <w:rPr>
          <w:rFonts w:asciiTheme="majorHAnsi" w:eastAsia="Times New Roman" w:hAnsiTheme="majorHAnsi" w:cstheme="majorHAnsi"/>
          <w:color w:val="000000"/>
          <w:sz w:val="28"/>
          <w:szCs w:val="28"/>
          <w:lang w:eastAsia="vi-VN"/>
        </w:rPr>
        <w:lastRenderedPageBreak/>
        <w:t>lưu kho, chia tách lô hàng, thay đổi phương thức vận tải hoặc các công việc khác được thực hiện trong thời gian quá cảnh.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80" w:name="dieu_242"/>
      <w:r w:rsidRPr="00072FDC">
        <w:rPr>
          <w:rFonts w:asciiTheme="majorHAnsi" w:eastAsia="Times New Roman" w:hAnsiTheme="majorHAnsi" w:cstheme="majorHAnsi"/>
          <w:b/>
          <w:bCs/>
          <w:color w:val="000000"/>
          <w:sz w:val="28"/>
          <w:szCs w:val="28"/>
          <w:lang w:eastAsia="vi-VN"/>
        </w:rPr>
        <w:t>Điều 242</w:t>
      </w:r>
      <w:r w:rsidRPr="00072FDC">
        <w:rPr>
          <w:rFonts w:asciiTheme="majorHAnsi" w:eastAsia="Times New Roman" w:hAnsiTheme="majorHAnsi" w:cstheme="majorHAnsi"/>
          <w:color w:val="000000"/>
          <w:sz w:val="28"/>
          <w:szCs w:val="28"/>
          <w:lang w:eastAsia="vi-VN"/>
        </w:rPr>
        <w:t>.</w:t>
      </w:r>
      <w:bookmarkEnd w:id="280"/>
      <w:r w:rsidRPr="00072FDC">
        <w:rPr>
          <w:rFonts w:asciiTheme="majorHAnsi" w:eastAsia="Times New Roman" w:hAnsiTheme="majorHAnsi" w:cstheme="majorHAnsi"/>
          <w:color w:val="000000"/>
          <w:sz w:val="28"/>
          <w:szCs w:val="28"/>
          <w:lang w:eastAsia="vi-VN"/>
        </w:rPr>
        <w:fldChar w:fldCharType="begin"/>
      </w:r>
      <w:r w:rsidRPr="00072FDC">
        <w:rPr>
          <w:rFonts w:asciiTheme="majorHAnsi" w:eastAsia="Times New Roman" w:hAnsiTheme="majorHAnsi" w:cstheme="majorHAnsi"/>
          <w:color w:val="000000"/>
          <w:sz w:val="28"/>
          <w:szCs w:val="28"/>
          <w:lang w:eastAsia="vi-VN"/>
        </w:rPr>
        <w:instrText xml:space="preserve"> HYPERLINK "https://thuvienphapluat.vn/van-ban/Thuong-mai/Van-ban-hop-nhat-03-VBHN-VPQH-2017-Luat-Thuong-mai-362136.aspx" \l "_ftn7" \o "" </w:instrText>
      </w:r>
      <w:r w:rsidRPr="00072FDC">
        <w:rPr>
          <w:rFonts w:asciiTheme="majorHAnsi" w:eastAsia="Times New Roman" w:hAnsiTheme="majorHAnsi" w:cstheme="majorHAnsi"/>
          <w:color w:val="000000"/>
          <w:sz w:val="28"/>
          <w:szCs w:val="28"/>
          <w:lang w:eastAsia="vi-VN"/>
        </w:rPr>
        <w:fldChar w:fldCharType="separate"/>
      </w:r>
      <w:r w:rsidRPr="00072FDC">
        <w:rPr>
          <w:rFonts w:asciiTheme="majorHAnsi" w:eastAsia="Times New Roman" w:hAnsiTheme="majorHAnsi" w:cstheme="majorHAnsi"/>
          <w:color w:val="000000"/>
          <w:sz w:val="28"/>
          <w:szCs w:val="28"/>
          <w:lang w:eastAsia="vi-VN"/>
        </w:rPr>
        <w:t>7</w:t>
      </w:r>
      <w:r w:rsidRPr="00072FDC">
        <w:rPr>
          <w:rFonts w:asciiTheme="majorHAnsi" w:eastAsia="Times New Roman" w:hAnsiTheme="majorHAnsi" w:cstheme="majorHAnsi"/>
          <w:color w:val="000000"/>
          <w:sz w:val="28"/>
          <w:szCs w:val="28"/>
          <w:lang w:eastAsia="vi-VN"/>
        </w:rPr>
        <w:fldChar w:fldCharType="end"/>
      </w:r>
      <w:r w:rsidRPr="00072FDC">
        <w:rPr>
          <w:rFonts w:asciiTheme="majorHAnsi" w:eastAsia="Times New Roman" w:hAnsiTheme="majorHAnsi" w:cstheme="majorHAnsi"/>
          <w:color w:val="000000"/>
          <w:sz w:val="28"/>
          <w:szCs w:val="28"/>
          <w:lang w:eastAsia="vi-VN"/>
        </w:rPr>
        <w:t> </w:t>
      </w:r>
      <w:bookmarkStart w:id="281" w:name="dieu_242_name"/>
      <w:r w:rsidRPr="00072FDC">
        <w:rPr>
          <w:rFonts w:asciiTheme="majorHAnsi" w:eastAsia="Times New Roman" w:hAnsiTheme="majorHAnsi" w:cstheme="majorHAnsi"/>
          <w:b/>
          <w:bCs/>
          <w:i/>
          <w:iCs/>
          <w:color w:val="000000"/>
          <w:sz w:val="28"/>
          <w:szCs w:val="28"/>
          <w:lang w:eastAsia="vi-VN"/>
        </w:rPr>
        <w:t>(được bãi bỏ)</w:t>
      </w:r>
      <w:bookmarkEnd w:id="281"/>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82" w:name="dieu_243"/>
      <w:r w:rsidRPr="00072FDC">
        <w:rPr>
          <w:rFonts w:asciiTheme="majorHAnsi" w:eastAsia="Times New Roman" w:hAnsiTheme="majorHAnsi" w:cstheme="majorHAnsi"/>
          <w:b/>
          <w:bCs/>
          <w:color w:val="000000"/>
          <w:sz w:val="28"/>
          <w:szCs w:val="28"/>
          <w:lang w:eastAsia="vi-VN"/>
        </w:rPr>
        <w:t>Điều 243</w:t>
      </w:r>
      <w:r w:rsidRPr="00072FDC">
        <w:rPr>
          <w:rFonts w:asciiTheme="majorHAnsi" w:eastAsia="Times New Roman" w:hAnsiTheme="majorHAnsi" w:cstheme="majorHAnsi"/>
          <w:color w:val="000000"/>
          <w:sz w:val="28"/>
          <w:szCs w:val="28"/>
          <w:lang w:eastAsia="vi-VN"/>
        </w:rPr>
        <w:t>.</w:t>
      </w:r>
      <w:bookmarkEnd w:id="282"/>
      <w:r w:rsidRPr="00072FDC">
        <w:rPr>
          <w:rFonts w:asciiTheme="majorHAnsi" w:eastAsia="Times New Roman" w:hAnsiTheme="majorHAnsi" w:cstheme="majorHAnsi"/>
          <w:color w:val="000000"/>
          <w:sz w:val="28"/>
          <w:szCs w:val="28"/>
          <w:lang w:eastAsia="vi-VN"/>
        </w:rPr>
        <w:fldChar w:fldCharType="begin"/>
      </w:r>
      <w:r w:rsidRPr="00072FDC">
        <w:rPr>
          <w:rFonts w:asciiTheme="majorHAnsi" w:eastAsia="Times New Roman" w:hAnsiTheme="majorHAnsi" w:cstheme="majorHAnsi"/>
          <w:color w:val="000000"/>
          <w:sz w:val="28"/>
          <w:szCs w:val="28"/>
          <w:lang w:eastAsia="vi-VN"/>
        </w:rPr>
        <w:instrText xml:space="preserve"> HYPERLINK "https://thuvienphapluat.vn/van-ban/Thuong-mai/Van-ban-hop-nhat-03-VBHN-VPQH-2017-Luat-Thuong-mai-362136.aspx" \l "_ftn8" \o "" </w:instrText>
      </w:r>
      <w:r w:rsidRPr="00072FDC">
        <w:rPr>
          <w:rFonts w:asciiTheme="majorHAnsi" w:eastAsia="Times New Roman" w:hAnsiTheme="majorHAnsi" w:cstheme="majorHAnsi"/>
          <w:color w:val="000000"/>
          <w:sz w:val="28"/>
          <w:szCs w:val="28"/>
          <w:lang w:eastAsia="vi-VN"/>
        </w:rPr>
        <w:fldChar w:fldCharType="separate"/>
      </w:r>
      <w:r w:rsidRPr="00072FDC">
        <w:rPr>
          <w:rFonts w:asciiTheme="majorHAnsi" w:eastAsia="Times New Roman" w:hAnsiTheme="majorHAnsi" w:cstheme="majorHAnsi"/>
          <w:color w:val="000000"/>
          <w:sz w:val="28"/>
          <w:szCs w:val="28"/>
          <w:lang w:eastAsia="vi-VN"/>
        </w:rPr>
        <w:t>8</w:t>
      </w:r>
      <w:r w:rsidRPr="00072FDC">
        <w:rPr>
          <w:rFonts w:asciiTheme="majorHAnsi" w:eastAsia="Times New Roman" w:hAnsiTheme="majorHAnsi" w:cstheme="majorHAnsi"/>
          <w:color w:val="000000"/>
          <w:sz w:val="28"/>
          <w:szCs w:val="28"/>
          <w:lang w:eastAsia="vi-VN"/>
        </w:rPr>
        <w:fldChar w:fldCharType="end"/>
      </w:r>
      <w:r w:rsidRPr="00072FDC">
        <w:rPr>
          <w:rFonts w:asciiTheme="majorHAnsi" w:eastAsia="Times New Roman" w:hAnsiTheme="majorHAnsi" w:cstheme="majorHAnsi"/>
          <w:color w:val="000000"/>
          <w:sz w:val="28"/>
          <w:szCs w:val="28"/>
          <w:lang w:eastAsia="vi-VN"/>
        </w:rPr>
        <w:t> </w:t>
      </w:r>
      <w:r w:rsidRPr="00072FDC">
        <w:rPr>
          <w:rFonts w:asciiTheme="majorHAnsi" w:eastAsia="Times New Roman" w:hAnsiTheme="majorHAnsi" w:cstheme="majorHAnsi"/>
          <w:b/>
          <w:bCs/>
          <w:i/>
          <w:iCs/>
          <w:color w:val="000000"/>
          <w:sz w:val="28"/>
          <w:szCs w:val="28"/>
          <w:lang w:eastAsia="vi-VN"/>
        </w:rPr>
        <w:t>(</w:t>
      </w:r>
      <w:bookmarkStart w:id="283" w:name="dieu_243_name"/>
      <w:r w:rsidRPr="00072FDC">
        <w:rPr>
          <w:rFonts w:asciiTheme="majorHAnsi" w:eastAsia="Times New Roman" w:hAnsiTheme="majorHAnsi" w:cstheme="majorHAnsi"/>
          <w:b/>
          <w:bCs/>
          <w:i/>
          <w:iCs/>
          <w:color w:val="000000"/>
          <w:sz w:val="28"/>
          <w:szCs w:val="28"/>
          <w:lang w:eastAsia="vi-VN"/>
        </w:rPr>
        <w:t>được bãi bỏ)</w:t>
      </w:r>
      <w:bookmarkEnd w:id="283"/>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84" w:name="dieu_244"/>
      <w:r w:rsidRPr="00072FDC">
        <w:rPr>
          <w:rFonts w:asciiTheme="majorHAnsi" w:eastAsia="Times New Roman" w:hAnsiTheme="majorHAnsi" w:cstheme="majorHAnsi"/>
          <w:b/>
          <w:bCs/>
          <w:color w:val="000000"/>
          <w:sz w:val="28"/>
          <w:szCs w:val="28"/>
          <w:lang w:eastAsia="vi-VN"/>
        </w:rPr>
        <w:t>Điều 244</w:t>
      </w:r>
      <w:r w:rsidRPr="00072FDC">
        <w:rPr>
          <w:rFonts w:asciiTheme="majorHAnsi" w:eastAsia="Times New Roman" w:hAnsiTheme="majorHAnsi" w:cstheme="majorHAnsi"/>
          <w:color w:val="000000"/>
          <w:sz w:val="28"/>
          <w:szCs w:val="28"/>
          <w:lang w:eastAsia="vi-VN"/>
        </w:rPr>
        <w:t>.</w:t>
      </w:r>
      <w:bookmarkEnd w:id="284"/>
      <w:r w:rsidRPr="00072FDC">
        <w:rPr>
          <w:rFonts w:asciiTheme="majorHAnsi" w:eastAsia="Times New Roman" w:hAnsiTheme="majorHAnsi" w:cstheme="majorHAnsi"/>
          <w:color w:val="000000"/>
          <w:sz w:val="28"/>
          <w:szCs w:val="28"/>
          <w:lang w:eastAsia="vi-VN"/>
        </w:rPr>
        <w:fldChar w:fldCharType="begin"/>
      </w:r>
      <w:r w:rsidRPr="00072FDC">
        <w:rPr>
          <w:rFonts w:asciiTheme="majorHAnsi" w:eastAsia="Times New Roman" w:hAnsiTheme="majorHAnsi" w:cstheme="majorHAnsi"/>
          <w:color w:val="000000"/>
          <w:sz w:val="28"/>
          <w:szCs w:val="28"/>
          <w:lang w:eastAsia="vi-VN"/>
        </w:rPr>
        <w:instrText xml:space="preserve"> HYPERLINK "https://thuvienphapluat.vn/van-ban/Thuong-mai/Van-ban-hop-nhat-03-VBHN-VPQH-2017-Luat-Thuong-mai-362136.aspx" \l "_ftn9" \o "" </w:instrText>
      </w:r>
      <w:r w:rsidRPr="00072FDC">
        <w:rPr>
          <w:rFonts w:asciiTheme="majorHAnsi" w:eastAsia="Times New Roman" w:hAnsiTheme="majorHAnsi" w:cstheme="majorHAnsi"/>
          <w:color w:val="000000"/>
          <w:sz w:val="28"/>
          <w:szCs w:val="28"/>
          <w:lang w:eastAsia="vi-VN"/>
        </w:rPr>
        <w:fldChar w:fldCharType="separate"/>
      </w:r>
      <w:r w:rsidRPr="00072FDC">
        <w:rPr>
          <w:rFonts w:asciiTheme="majorHAnsi" w:eastAsia="Times New Roman" w:hAnsiTheme="majorHAnsi" w:cstheme="majorHAnsi"/>
          <w:color w:val="000000"/>
          <w:sz w:val="28"/>
          <w:szCs w:val="28"/>
          <w:lang w:eastAsia="vi-VN"/>
        </w:rPr>
        <w:t>9</w:t>
      </w:r>
      <w:r w:rsidRPr="00072FDC">
        <w:rPr>
          <w:rFonts w:asciiTheme="majorHAnsi" w:eastAsia="Times New Roman" w:hAnsiTheme="majorHAnsi" w:cstheme="majorHAnsi"/>
          <w:color w:val="000000"/>
          <w:sz w:val="28"/>
          <w:szCs w:val="28"/>
          <w:lang w:eastAsia="vi-VN"/>
        </w:rPr>
        <w:fldChar w:fldCharType="end"/>
      </w:r>
      <w:r w:rsidRPr="00072FDC">
        <w:rPr>
          <w:rFonts w:asciiTheme="majorHAnsi" w:eastAsia="Times New Roman" w:hAnsiTheme="majorHAnsi" w:cstheme="majorHAnsi"/>
          <w:color w:val="000000"/>
          <w:sz w:val="28"/>
          <w:szCs w:val="28"/>
          <w:lang w:eastAsia="vi-VN"/>
        </w:rPr>
        <w:t> </w:t>
      </w:r>
      <w:bookmarkStart w:id="285" w:name="dieu_244_name"/>
      <w:r w:rsidRPr="00072FDC">
        <w:rPr>
          <w:rFonts w:asciiTheme="majorHAnsi" w:eastAsia="Times New Roman" w:hAnsiTheme="majorHAnsi" w:cstheme="majorHAnsi"/>
          <w:b/>
          <w:bCs/>
          <w:i/>
          <w:iCs/>
          <w:color w:val="000000"/>
          <w:sz w:val="28"/>
          <w:szCs w:val="28"/>
          <w:lang w:eastAsia="vi-VN"/>
        </w:rPr>
        <w:t>(được bãi bỏ)</w:t>
      </w:r>
      <w:bookmarkEnd w:id="285"/>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86" w:name="dieu_245"/>
      <w:r w:rsidRPr="00072FDC">
        <w:rPr>
          <w:rFonts w:asciiTheme="majorHAnsi" w:eastAsia="Times New Roman" w:hAnsiTheme="majorHAnsi" w:cstheme="majorHAnsi"/>
          <w:b/>
          <w:bCs/>
          <w:color w:val="000000"/>
          <w:sz w:val="28"/>
          <w:szCs w:val="28"/>
          <w:lang w:eastAsia="vi-VN"/>
        </w:rPr>
        <w:t>Điều 245</w:t>
      </w:r>
      <w:r w:rsidRPr="00072FDC">
        <w:rPr>
          <w:rFonts w:asciiTheme="majorHAnsi" w:eastAsia="Times New Roman" w:hAnsiTheme="majorHAnsi" w:cstheme="majorHAnsi"/>
          <w:color w:val="000000"/>
          <w:sz w:val="28"/>
          <w:szCs w:val="28"/>
          <w:lang w:eastAsia="vi-VN"/>
        </w:rPr>
        <w:t>.</w:t>
      </w:r>
      <w:bookmarkEnd w:id="286"/>
      <w:r w:rsidRPr="00072FDC">
        <w:rPr>
          <w:rFonts w:asciiTheme="majorHAnsi" w:eastAsia="Times New Roman" w:hAnsiTheme="majorHAnsi" w:cstheme="majorHAnsi"/>
          <w:color w:val="000000"/>
          <w:sz w:val="28"/>
          <w:szCs w:val="28"/>
          <w:lang w:eastAsia="vi-VN"/>
        </w:rPr>
        <w:fldChar w:fldCharType="begin"/>
      </w:r>
      <w:r w:rsidRPr="00072FDC">
        <w:rPr>
          <w:rFonts w:asciiTheme="majorHAnsi" w:eastAsia="Times New Roman" w:hAnsiTheme="majorHAnsi" w:cstheme="majorHAnsi"/>
          <w:color w:val="000000"/>
          <w:sz w:val="28"/>
          <w:szCs w:val="28"/>
          <w:lang w:eastAsia="vi-VN"/>
        </w:rPr>
        <w:instrText xml:space="preserve"> HYPERLINK "https://thuvienphapluat.vn/van-ban/Thuong-mai/Van-ban-hop-nhat-03-VBHN-VPQH-2017-Luat-Thuong-mai-362136.aspx" \l "_ftn10" \o "" </w:instrText>
      </w:r>
      <w:r w:rsidRPr="00072FDC">
        <w:rPr>
          <w:rFonts w:asciiTheme="majorHAnsi" w:eastAsia="Times New Roman" w:hAnsiTheme="majorHAnsi" w:cstheme="majorHAnsi"/>
          <w:color w:val="000000"/>
          <w:sz w:val="28"/>
          <w:szCs w:val="28"/>
          <w:lang w:eastAsia="vi-VN"/>
        </w:rPr>
        <w:fldChar w:fldCharType="separate"/>
      </w:r>
      <w:r w:rsidRPr="00072FDC">
        <w:rPr>
          <w:rFonts w:asciiTheme="majorHAnsi" w:eastAsia="Times New Roman" w:hAnsiTheme="majorHAnsi" w:cstheme="majorHAnsi"/>
          <w:color w:val="000000"/>
          <w:sz w:val="28"/>
          <w:szCs w:val="28"/>
          <w:lang w:eastAsia="vi-VN"/>
        </w:rPr>
        <w:t>10</w:t>
      </w:r>
      <w:r w:rsidRPr="00072FDC">
        <w:rPr>
          <w:rFonts w:asciiTheme="majorHAnsi" w:eastAsia="Times New Roman" w:hAnsiTheme="majorHAnsi" w:cstheme="majorHAnsi"/>
          <w:color w:val="000000"/>
          <w:sz w:val="28"/>
          <w:szCs w:val="28"/>
          <w:lang w:eastAsia="vi-VN"/>
        </w:rPr>
        <w:fldChar w:fldCharType="end"/>
      </w:r>
      <w:r w:rsidRPr="00072FDC">
        <w:rPr>
          <w:rFonts w:asciiTheme="majorHAnsi" w:eastAsia="Times New Roman" w:hAnsiTheme="majorHAnsi" w:cstheme="majorHAnsi"/>
          <w:color w:val="000000"/>
          <w:sz w:val="28"/>
          <w:szCs w:val="28"/>
          <w:lang w:eastAsia="vi-VN"/>
        </w:rPr>
        <w:t> </w:t>
      </w:r>
      <w:bookmarkStart w:id="287" w:name="dieu_245_name"/>
      <w:r w:rsidRPr="00072FDC">
        <w:rPr>
          <w:rFonts w:asciiTheme="majorHAnsi" w:eastAsia="Times New Roman" w:hAnsiTheme="majorHAnsi" w:cstheme="majorHAnsi"/>
          <w:b/>
          <w:bCs/>
          <w:i/>
          <w:iCs/>
          <w:color w:val="000000"/>
          <w:sz w:val="28"/>
          <w:szCs w:val="28"/>
          <w:lang w:eastAsia="vi-VN"/>
        </w:rPr>
        <w:t>(được bãi bỏ)</w:t>
      </w:r>
      <w:bookmarkEnd w:id="287"/>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88" w:name="dieu_246"/>
      <w:r w:rsidRPr="00072FDC">
        <w:rPr>
          <w:rFonts w:asciiTheme="majorHAnsi" w:eastAsia="Times New Roman" w:hAnsiTheme="majorHAnsi" w:cstheme="majorHAnsi"/>
          <w:b/>
          <w:bCs/>
          <w:color w:val="000000"/>
          <w:sz w:val="28"/>
          <w:szCs w:val="28"/>
          <w:lang w:eastAsia="vi-VN"/>
        </w:rPr>
        <w:t>Điều 246</w:t>
      </w:r>
      <w:r w:rsidRPr="00072FDC">
        <w:rPr>
          <w:rFonts w:asciiTheme="majorHAnsi" w:eastAsia="Times New Roman" w:hAnsiTheme="majorHAnsi" w:cstheme="majorHAnsi"/>
          <w:color w:val="000000"/>
          <w:sz w:val="28"/>
          <w:szCs w:val="28"/>
          <w:lang w:eastAsia="vi-VN"/>
        </w:rPr>
        <w:t>.</w:t>
      </w:r>
      <w:bookmarkEnd w:id="288"/>
      <w:r w:rsidRPr="00072FDC">
        <w:rPr>
          <w:rFonts w:asciiTheme="majorHAnsi" w:eastAsia="Times New Roman" w:hAnsiTheme="majorHAnsi" w:cstheme="majorHAnsi"/>
          <w:color w:val="000000"/>
          <w:sz w:val="28"/>
          <w:szCs w:val="28"/>
          <w:lang w:eastAsia="vi-VN"/>
        </w:rPr>
        <w:fldChar w:fldCharType="begin"/>
      </w:r>
      <w:r w:rsidRPr="00072FDC">
        <w:rPr>
          <w:rFonts w:asciiTheme="majorHAnsi" w:eastAsia="Times New Roman" w:hAnsiTheme="majorHAnsi" w:cstheme="majorHAnsi"/>
          <w:color w:val="000000"/>
          <w:sz w:val="28"/>
          <w:szCs w:val="28"/>
          <w:lang w:eastAsia="vi-VN"/>
        </w:rPr>
        <w:instrText xml:space="preserve"> HYPERLINK "https://thuvienphapluat.vn/van-ban/Thuong-mai/Van-ban-hop-nhat-03-VBHN-VPQH-2017-Luat-Thuong-mai-362136.aspx" \l "_ftn11" \o "" </w:instrText>
      </w:r>
      <w:r w:rsidRPr="00072FDC">
        <w:rPr>
          <w:rFonts w:asciiTheme="majorHAnsi" w:eastAsia="Times New Roman" w:hAnsiTheme="majorHAnsi" w:cstheme="majorHAnsi"/>
          <w:color w:val="000000"/>
          <w:sz w:val="28"/>
          <w:szCs w:val="28"/>
          <w:lang w:eastAsia="vi-VN"/>
        </w:rPr>
        <w:fldChar w:fldCharType="separate"/>
      </w:r>
      <w:r w:rsidRPr="00072FDC">
        <w:rPr>
          <w:rFonts w:asciiTheme="majorHAnsi" w:eastAsia="Times New Roman" w:hAnsiTheme="majorHAnsi" w:cstheme="majorHAnsi"/>
          <w:color w:val="000000"/>
          <w:sz w:val="28"/>
          <w:szCs w:val="28"/>
          <w:lang w:eastAsia="vi-VN"/>
        </w:rPr>
        <w:t>11</w:t>
      </w:r>
      <w:r w:rsidRPr="00072FDC">
        <w:rPr>
          <w:rFonts w:asciiTheme="majorHAnsi" w:eastAsia="Times New Roman" w:hAnsiTheme="majorHAnsi" w:cstheme="majorHAnsi"/>
          <w:color w:val="000000"/>
          <w:sz w:val="28"/>
          <w:szCs w:val="28"/>
          <w:lang w:eastAsia="vi-VN"/>
        </w:rPr>
        <w:fldChar w:fldCharType="end"/>
      </w:r>
      <w:r w:rsidRPr="00072FDC">
        <w:rPr>
          <w:rFonts w:asciiTheme="majorHAnsi" w:eastAsia="Times New Roman" w:hAnsiTheme="majorHAnsi" w:cstheme="majorHAnsi"/>
          <w:color w:val="000000"/>
          <w:sz w:val="28"/>
          <w:szCs w:val="28"/>
          <w:lang w:eastAsia="vi-VN"/>
        </w:rPr>
        <w:t> </w:t>
      </w:r>
      <w:bookmarkStart w:id="289" w:name="dieu_246_name"/>
      <w:r w:rsidRPr="00072FDC">
        <w:rPr>
          <w:rFonts w:asciiTheme="majorHAnsi" w:eastAsia="Times New Roman" w:hAnsiTheme="majorHAnsi" w:cstheme="majorHAnsi"/>
          <w:b/>
          <w:bCs/>
          <w:i/>
          <w:iCs/>
          <w:color w:val="000000"/>
          <w:sz w:val="28"/>
          <w:szCs w:val="28"/>
          <w:lang w:eastAsia="vi-VN"/>
        </w:rPr>
        <w:t>(được bãi bỏ)</w:t>
      </w:r>
      <w:bookmarkEnd w:id="289"/>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90" w:name="dieu_247"/>
      <w:r w:rsidRPr="00072FDC">
        <w:rPr>
          <w:rFonts w:asciiTheme="majorHAnsi" w:eastAsia="Times New Roman" w:hAnsiTheme="majorHAnsi" w:cstheme="majorHAnsi"/>
          <w:b/>
          <w:bCs/>
          <w:color w:val="000000"/>
          <w:sz w:val="28"/>
          <w:szCs w:val="28"/>
          <w:lang w:eastAsia="vi-VN"/>
        </w:rPr>
        <w:t>Điều 247</w:t>
      </w:r>
      <w:bookmarkEnd w:id="290"/>
      <w:r w:rsidRPr="00072FDC">
        <w:rPr>
          <w:rFonts w:asciiTheme="majorHAnsi" w:eastAsia="Times New Roman" w:hAnsiTheme="majorHAnsi" w:cstheme="majorHAnsi"/>
          <w:color w:val="000000"/>
          <w:sz w:val="28"/>
          <w:szCs w:val="28"/>
          <w:lang w:eastAsia="vi-VN"/>
        </w:rPr>
        <w:t>.</w:t>
      </w:r>
      <w:hyperlink r:id="rId9" w:anchor="_ftn12" w:history="1">
        <w:r w:rsidRPr="00072FDC">
          <w:rPr>
            <w:rFonts w:asciiTheme="majorHAnsi" w:eastAsia="Times New Roman" w:hAnsiTheme="majorHAnsi" w:cstheme="majorHAnsi"/>
            <w:color w:val="000000"/>
            <w:sz w:val="28"/>
            <w:szCs w:val="28"/>
            <w:lang w:eastAsia="vi-VN"/>
          </w:rPr>
          <w:t>12</w:t>
        </w:r>
      </w:hyperlink>
      <w:r w:rsidRPr="00072FDC">
        <w:rPr>
          <w:rFonts w:asciiTheme="majorHAnsi" w:eastAsia="Times New Roman" w:hAnsiTheme="majorHAnsi" w:cstheme="majorHAnsi"/>
          <w:color w:val="000000"/>
          <w:sz w:val="28"/>
          <w:szCs w:val="28"/>
          <w:lang w:eastAsia="vi-VN"/>
        </w:rPr>
        <w:t> </w:t>
      </w:r>
      <w:bookmarkStart w:id="291" w:name="dieu_247_name"/>
      <w:r w:rsidRPr="00072FDC">
        <w:rPr>
          <w:rFonts w:asciiTheme="majorHAnsi" w:eastAsia="Times New Roman" w:hAnsiTheme="majorHAnsi" w:cstheme="majorHAnsi"/>
          <w:b/>
          <w:bCs/>
          <w:i/>
          <w:iCs/>
          <w:color w:val="000000"/>
          <w:sz w:val="28"/>
          <w:szCs w:val="28"/>
          <w:lang w:eastAsia="vi-VN"/>
        </w:rPr>
        <w:t>(được bãi bỏ)</w:t>
      </w:r>
      <w:bookmarkEnd w:id="291"/>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92" w:name="dieu_248"/>
      <w:r w:rsidRPr="00072FDC">
        <w:rPr>
          <w:rFonts w:asciiTheme="majorHAnsi" w:eastAsia="Times New Roman" w:hAnsiTheme="majorHAnsi" w:cstheme="majorHAnsi"/>
          <w:b/>
          <w:bCs/>
          <w:color w:val="000000"/>
          <w:sz w:val="28"/>
          <w:szCs w:val="28"/>
          <w:lang w:eastAsia="vi-VN"/>
        </w:rPr>
        <w:t>Điều 248. Những hành vi bị cấm trong quá cảnh</w:t>
      </w:r>
      <w:bookmarkEnd w:id="29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Thanh toán thù lao quá cảnh bằng hàng hóa quá cảnh.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Tiêu thụ trái phép hàng hóa, phương tiện vận tải chở hàng quá cảnh.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93" w:name="dieu_249"/>
      <w:r w:rsidRPr="00072FDC">
        <w:rPr>
          <w:rFonts w:asciiTheme="majorHAnsi" w:eastAsia="Times New Roman" w:hAnsiTheme="majorHAnsi" w:cstheme="majorHAnsi"/>
          <w:b/>
          <w:bCs/>
          <w:color w:val="000000"/>
          <w:sz w:val="28"/>
          <w:szCs w:val="28"/>
          <w:lang w:eastAsia="vi-VN"/>
        </w:rPr>
        <w:t>Điều 249. Dịch vụ quá cảnh hàng hóa</w:t>
      </w:r>
      <w:bookmarkEnd w:id="29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Dịch vụ quá cảnh hàng hóa là hoạt động thương mại, theo đó thương nhân thực hiện việc quá cảnh cho hàng hóa thuộc sở hữu của tổ chức, cá nhân nước ngoài qua lãnh thổ Việt Nam để hưởng thù lao.</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94" w:name="dieu_250"/>
      <w:r w:rsidRPr="00072FDC">
        <w:rPr>
          <w:rFonts w:asciiTheme="majorHAnsi" w:eastAsia="Times New Roman" w:hAnsiTheme="majorHAnsi" w:cstheme="majorHAnsi"/>
          <w:b/>
          <w:bCs/>
          <w:color w:val="000000"/>
          <w:sz w:val="28"/>
          <w:szCs w:val="28"/>
          <w:lang w:eastAsia="vi-VN"/>
        </w:rPr>
        <w:t>Điều 250. Điều kiện kinh doanh dịch vụ quá cảnh</w:t>
      </w:r>
      <w:bookmarkEnd w:id="29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Thương nhân kinh doanh dịch vụ quá cảnh phải là doanh nghiệp có đăng ký kinh doanh dịch vụ vận tải, kinh doanh dịch vụ logistics theo quy định tại Điều 234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95" w:name="dieu_251"/>
      <w:r w:rsidRPr="00072FDC">
        <w:rPr>
          <w:rFonts w:asciiTheme="majorHAnsi" w:eastAsia="Times New Roman" w:hAnsiTheme="majorHAnsi" w:cstheme="majorHAnsi"/>
          <w:b/>
          <w:bCs/>
          <w:color w:val="000000"/>
          <w:sz w:val="28"/>
          <w:szCs w:val="28"/>
          <w:lang w:eastAsia="vi-VN"/>
        </w:rPr>
        <w:t>Điều 251. Hợp đồng dịch vụ quá cảnh</w:t>
      </w:r>
      <w:bookmarkEnd w:id="29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Hợp đồng dịch vụ quá cảnh phải được lập thành văn bản hoặc bằng hình thức khác có giá trị pháp lý tương đương.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96" w:name="dieu_252"/>
      <w:r w:rsidRPr="00072FDC">
        <w:rPr>
          <w:rFonts w:asciiTheme="majorHAnsi" w:eastAsia="Times New Roman" w:hAnsiTheme="majorHAnsi" w:cstheme="majorHAnsi"/>
          <w:b/>
          <w:bCs/>
          <w:color w:val="000000"/>
          <w:sz w:val="28"/>
          <w:szCs w:val="28"/>
          <w:lang w:eastAsia="vi-VN"/>
        </w:rPr>
        <w:t>Điều 252. Quyền và nghĩa vụ của bên thuê dịch vụ quá cảnh</w:t>
      </w:r>
      <w:bookmarkEnd w:id="29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Trừ trường hợp có thỏa thuận khác, bên thuê dịch vụ quá cảnh có các quyền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a) Yêu cầu bên cung ứng dịch vụ quá cảnh tiếp nhận hàng hóa tại cửa khẩu nhập theo thời gian đã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Yêu cầu bên cung ứng dịch vụ quá cảnh thông báo kịp thời về tình trạng của hàng hóa quá cảnh trong thời gian quá cảnh lãnh thổ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Yêu cầu bên cung ứng dịch vụ quá cảnh thực hiện mọi thủ tục cần thiết để hạn chế những tổn thất, hư hỏng đối với hàng hóa quá cảnh trong thời gian quá cảnh lãnh thổ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Trừ trường hợp có thỏa thuận khác, bên thuê dịch vụ quá cảnh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Đưa hàng hóa đến cửa khẩu nhập của Việt Nam theo đúng thời gian đã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Cung cấp đầy đủ cho bên cung ứng dịch vụ quá cảnh các thông tin cần thiết về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Cung cấp đầy đủ các chứng từ cần thiết để bên cung ứng dịch vụ quá cảnh làm thủ tục nhập khẩu, vận chuyển trong lãnh thổ Việt Nam và làm thủ tục xuất khẩu;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Thanh toán thù lao quá cảnh và các chi phí hợp lý khác cho bên cung ứng dịch vụ quá cảnh.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97" w:name="dieu_253"/>
      <w:r w:rsidRPr="00072FDC">
        <w:rPr>
          <w:rFonts w:asciiTheme="majorHAnsi" w:eastAsia="Times New Roman" w:hAnsiTheme="majorHAnsi" w:cstheme="majorHAnsi"/>
          <w:b/>
          <w:bCs/>
          <w:color w:val="000000"/>
          <w:sz w:val="28"/>
          <w:szCs w:val="28"/>
          <w:lang w:eastAsia="vi-VN"/>
        </w:rPr>
        <w:t>Điều 253. Quyền và nghĩa vụ của bên cung ứng dịch vụ quá cảnh</w:t>
      </w:r>
      <w:bookmarkEnd w:id="29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Trừ trường hợp có thỏa thuận khác, bên cung ứng dịch vụ quá cảnh có các quyền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Yêu cầu bên thuê dịch vụ quá cảnh đưa hàng hóa đến cửa khẩu nhập của Việt Nam theo đúng thời gian đã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Yêu cầu bên thuê dịch vụ quá cảnh cung cấp đầy đủ thông tin cần thiết về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c) Yêu cầu bên thuê dịch vụ quá cảnh cung cấp đầy đủ chứng từ cần thiết để làm thủ tục nhập khẩu, vận chuyển trong lãnh thổ Việt Nam và làm thủ tục xuất khẩu;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Được nhận thù lao quá cảnh và các chi phí hợp lý khác.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Trừ trường hợp có thỏa thuận khác, bên cung ứng dịch vụ quá cảnh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Tiếp nhận hàng hóa tại cửa khẩu nhập theo thời gian đã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Làm thủ tục nhập khẩu và xuất khẩu hàng hóa quá cảnh ra khỏi lãnh thổ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Chịu trách nhiệm đối với hàng hóa quá cảnh trong thời gian quá cảnh lãnh thổ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Thực hiện các công việc cần thiết để hạn chế những tổn thất, hư hỏng đối với hàng hóa quá cảnh trong thời gian quá cảnh lãnh thổ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đ) Nộp phí, lệ phí và thực hiện các nghĩa vụ tài chính khác đối với hàng hóa quá cảnh theo quy định của pháp luật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e) Có trách nhiệm hợp tác với cơ quan nhà nước có thẩm quyền của Việt Nam để xử lý những vấn đề có liên quan đến hàng hóa quá cảnh.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98" w:name="muc_6"/>
      <w:r w:rsidRPr="00072FDC">
        <w:rPr>
          <w:rFonts w:asciiTheme="majorHAnsi" w:eastAsia="Times New Roman" w:hAnsiTheme="majorHAnsi" w:cstheme="majorHAnsi"/>
          <w:b/>
          <w:bCs/>
          <w:color w:val="000000"/>
          <w:sz w:val="28"/>
          <w:szCs w:val="28"/>
          <w:lang w:eastAsia="vi-VN"/>
        </w:rPr>
        <w:t>Mục 6. DỊCH VỤ GIÁM ĐỊNH</w:t>
      </w:r>
      <w:bookmarkEnd w:id="298"/>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299" w:name="dieu_254"/>
      <w:r w:rsidRPr="00072FDC">
        <w:rPr>
          <w:rFonts w:asciiTheme="majorHAnsi" w:eastAsia="Times New Roman" w:hAnsiTheme="majorHAnsi" w:cstheme="majorHAnsi"/>
          <w:b/>
          <w:bCs/>
          <w:color w:val="000000"/>
          <w:sz w:val="28"/>
          <w:szCs w:val="28"/>
          <w:lang w:eastAsia="vi-VN"/>
        </w:rPr>
        <w:t>Điều 254. Dịch vụ giám định</w:t>
      </w:r>
      <w:bookmarkEnd w:id="29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Dịch vụ giám định là hoạt động thương mại, theo đó một thương nhân thực hiện những công việc cần thiết để xác định tình trạng thực tế của hàng hóa, kết quả cung ứng dịch vụ và những nội dung khác theo yêu cầu của khách hàng.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00" w:name="dieu_255"/>
      <w:r w:rsidRPr="00072FDC">
        <w:rPr>
          <w:rFonts w:asciiTheme="majorHAnsi" w:eastAsia="Times New Roman" w:hAnsiTheme="majorHAnsi" w:cstheme="majorHAnsi"/>
          <w:b/>
          <w:bCs/>
          <w:color w:val="000000"/>
          <w:sz w:val="28"/>
          <w:szCs w:val="28"/>
          <w:lang w:eastAsia="vi-VN"/>
        </w:rPr>
        <w:t>Điều 255. Nội dung giám định</w:t>
      </w:r>
      <w:bookmarkEnd w:id="30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 xml:space="preserve">Giám định bao gồm một hoặc một số nội dung về số lượng, chất lượng, bao bì, giá trị hàng hóa, xuất xứ hàng hóa, tổn thất, độ an toàn, tiêu chuẩn vệ sinh, </w:t>
      </w:r>
      <w:r w:rsidRPr="00072FDC">
        <w:rPr>
          <w:rFonts w:asciiTheme="majorHAnsi" w:eastAsia="Times New Roman" w:hAnsiTheme="majorHAnsi" w:cstheme="majorHAnsi"/>
          <w:color w:val="000000"/>
          <w:sz w:val="28"/>
          <w:szCs w:val="28"/>
          <w:lang w:eastAsia="vi-VN"/>
        </w:rPr>
        <w:lastRenderedPageBreak/>
        <w:t>phòng dịch, kết quả thực hiện dịch vụ, phương pháp cung ứng dịch vụ và các nội dung khác theo yêu cầu của khách hàng.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01" w:name="dieu_256"/>
      <w:r w:rsidRPr="00072FDC">
        <w:rPr>
          <w:rFonts w:asciiTheme="majorHAnsi" w:eastAsia="Times New Roman" w:hAnsiTheme="majorHAnsi" w:cstheme="majorHAnsi"/>
          <w:b/>
          <w:bCs/>
          <w:color w:val="000000"/>
          <w:sz w:val="28"/>
          <w:szCs w:val="28"/>
          <w:lang w:eastAsia="vi-VN"/>
        </w:rPr>
        <w:t>Điều 256. Thương nhân kinh doanh dịch vụ giám định thương mại</w:t>
      </w:r>
      <w:bookmarkEnd w:id="30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Chỉ các thương nhân có đủ điều kiện theo quy định của pháp luật và được cấp giấy chứng nhận đăng ký kinh doanh dịch vụ giám định thương mại mới được phép thực hiện dịch vụ giám định và cấp chứng thư giám định.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02" w:name="dieu_257"/>
      <w:r w:rsidRPr="00072FDC">
        <w:rPr>
          <w:rFonts w:asciiTheme="majorHAnsi" w:eastAsia="Times New Roman" w:hAnsiTheme="majorHAnsi" w:cstheme="majorHAnsi"/>
          <w:b/>
          <w:bCs/>
          <w:color w:val="000000"/>
          <w:sz w:val="28"/>
          <w:szCs w:val="28"/>
          <w:lang w:eastAsia="vi-VN"/>
        </w:rPr>
        <w:t>Điều 257. Điều kiện kinh doanh dịch vụ giám định thương mại</w:t>
      </w:r>
      <w:bookmarkEnd w:id="30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Thương nhân kinh doanh dịch vụ giám định thương mại phải có đủ các điều kiện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Là doanh nghiệp được thành lập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Có giám định viên đủ tiêu chuẩn theo quy định tại Điều 259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Có khả năng thực hiện quy trình, phương pháp giám định hàng hoá, dịch vụ theo quy định của pháp luật, tiêu chuẩn quốc tế hoặc đã được các nước áp dụng một cách phổ biến trong giám định hàng hóa, dịch vụ đó.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03" w:name="dieu_258"/>
      <w:r w:rsidRPr="00072FDC">
        <w:rPr>
          <w:rFonts w:asciiTheme="majorHAnsi" w:eastAsia="Times New Roman" w:hAnsiTheme="majorHAnsi" w:cstheme="majorHAnsi"/>
          <w:b/>
          <w:bCs/>
          <w:color w:val="000000"/>
          <w:sz w:val="28"/>
          <w:szCs w:val="28"/>
          <w:lang w:eastAsia="vi-VN"/>
        </w:rPr>
        <w:t>Điều 258. Phạm vi kinh doanh dịch vụ giám định thương mại</w:t>
      </w:r>
      <w:bookmarkEnd w:id="30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Thương nhân kinh doanh dịch vụ giám định thương mại chỉ được cung cấp dịch vụ giám định trong các lĩnh vực giám định khi có đủ các điều kiện quy định tại khoản 2 và khoản 3 Điều 257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04" w:name="dieu_259"/>
      <w:r w:rsidRPr="00072FDC">
        <w:rPr>
          <w:rFonts w:asciiTheme="majorHAnsi" w:eastAsia="Times New Roman" w:hAnsiTheme="majorHAnsi" w:cstheme="majorHAnsi"/>
          <w:b/>
          <w:bCs/>
          <w:color w:val="000000"/>
          <w:sz w:val="28"/>
          <w:szCs w:val="28"/>
          <w:lang w:eastAsia="vi-VN"/>
        </w:rPr>
        <w:t>Điều 259. Tiêu chuẩn giám định viên</w:t>
      </w:r>
      <w:bookmarkEnd w:id="30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Giám định viên phải có đủ các tiêu chuẩn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Có trình độ đại học hoặc cao đẳng phù hợp với yêu cầu của lĩnh vực giám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Có chứng chỉ chuyên môn về lĩnh vực giám định trong trường hợp pháp luật quy định phải có chứng chỉ chuyên môn;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Có ít nhất ba năm công tác trong lĩnh vực giám định hàng hóa,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Căn cứ vào các tiêu chuẩn quy định tại khoản 1 Điều này, giám đốc doanh nghiệp kinh doanh dịch vụ giám định công nhận giám định viên và chịu trách nhiệm trước pháp luật về quyết định của mình.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05" w:name="dieu_260"/>
      <w:r w:rsidRPr="00072FDC">
        <w:rPr>
          <w:rFonts w:asciiTheme="majorHAnsi" w:eastAsia="Times New Roman" w:hAnsiTheme="majorHAnsi" w:cstheme="majorHAnsi"/>
          <w:b/>
          <w:bCs/>
          <w:color w:val="000000"/>
          <w:sz w:val="28"/>
          <w:szCs w:val="28"/>
          <w:lang w:eastAsia="vi-VN"/>
        </w:rPr>
        <w:t>Điều 260. Chứng thư giám định</w:t>
      </w:r>
      <w:bookmarkEnd w:id="30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Chứng thư giám định là văn bản xác định tình trạng thực tế của hàng hóa, dịch vụ theo các nội dung giám định được khách hàng yêu cầu.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Chứng thư giám định phải có chữ ký của người đại diện có thẩm quyền của thương nhân kinh doanh dịch vụ giám định, chữ ký, họ tên của giám định viên và phải được đóng dấu nghiệp vụ được đăng ký tại cơ quan có thẩm quyền.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Chứng thư giám định chỉ có giá trị đối với những nội dung được giám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Thương nhân kinh doanh dịch vụ giám định chịu trách nhiệm về tính chính xác của kết quả và kết luận trong Chứng thư giám định.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06" w:name="dieu_261"/>
      <w:r w:rsidRPr="00072FDC">
        <w:rPr>
          <w:rFonts w:asciiTheme="majorHAnsi" w:eastAsia="Times New Roman" w:hAnsiTheme="majorHAnsi" w:cstheme="majorHAnsi"/>
          <w:b/>
          <w:bCs/>
          <w:color w:val="000000"/>
          <w:sz w:val="28"/>
          <w:szCs w:val="28"/>
          <w:lang w:eastAsia="vi-VN"/>
        </w:rPr>
        <w:t>Điều 261. Giá trị pháp lý của chứng thư giám định đối với bên yêu cầu giám định</w:t>
      </w:r>
      <w:bookmarkEnd w:id="30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Chứng thư giám định có giá trị pháp lý đối với bên yêu cầu giám định nếu bên yêu cầu giám định không chứng minh được kết quả giám định không khách quan, không trung thực hoặc sai về kỹ thuật, nghiệp vụ giám định.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07" w:name="dieu_262"/>
      <w:r w:rsidRPr="00072FDC">
        <w:rPr>
          <w:rFonts w:asciiTheme="majorHAnsi" w:eastAsia="Times New Roman" w:hAnsiTheme="majorHAnsi" w:cstheme="majorHAnsi"/>
          <w:b/>
          <w:bCs/>
          <w:color w:val="000000"/>
          <w:sz w:val="28"/>
          <w:szCs w:val="28"/>
          <w:lang w:eastAsia="vi-VN"/>
        </w:rPr>
        <w:t>Điều 262. Giá trị pháp lý của chứng thư giám định đối với các bên trong hợp đồng</w:t>
      </w:r>
      <w:bookmarkEnd w:id="30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Trong trường hợp các bên có thỏa thuận về việc sử dụng chứng thư giám định của một thương nhân kinh doanh dịch vụ giám định cụ thể thì chứng thư giám định đó có giá trị pháp lý đối với tất cả các bên nếu không chứng minh được kết quả giám định không khách quan, không trung thực hoặc sai về kỹ thuật, nghiệp vụ giám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 xml:space="preserve">2. Trong trường hợp các bên không có thỏa thuận về việc sử dụng chứng thư giám định của một thương nhân kinh doanh dịch vụ giám định cụ thể thì chứng </w:t>
      </w:r>
      <w:r w:rsidRPr="00072FDC">
        <w:rPr>
          <w:rFonts w:asciiTheme="majorHAnsi" w:eastAsia="Times New Roman" w:hAnsiTheme="majorHAnsi" w:cstheme="majorHAnsi"/>
          <w:color w:val="000000"/>
          <w:sz w:val="28"/>
          <w:szCs w:val="28"/>
          <w:lang w:eastAsia="vi-VN"/>
        </w:rPr>
        <w:lastRenderedPageBreak/>
        <w:t>thư giám định chỉ có giá trị pháp lý đối với bên yêu cầu giám định theo quy định tại Điều 261 của Luật này. Bên kia trong hợp đồng có quyền yêu cầu giám định lại.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Khi chứng thư giám định lại có kết quả khác với chứng thư giám định ban đầu thì xử lý như sau: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Trường hợp thương nhân kinh doanh dịch vụ giám định cấp chứng thư giám định ban đầu thừa nhận kết quả của chứng thư giám định lại thì kết quả của chứng thư giám định lại có giá trị pháp lý với tất cả các bên;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Trường hợp thương nhân kinh doanh dịch vụ giám định cấp chứng thư giám định ban đầu không thừa nhận kết quả của chứng thư giám định lại thì các bên thỏa thuận lựa chọn một thương nhân kinh doanh dịch vụ giám định khác giám định lại lần thứ hai. Kết quả giám định lại lần thứ hai có giá trị pháp lý với tất cả các bên.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08" w:name="dieu_263"/>
      <w:r w:rsidRPr="00072FDC">
        <w:rPr>
          <w:rFonts w:asciiTheme="majorHAnsi" w:eastAsia="Times New Roman" w:hAnsiTheme="majorHAnsi" w:cstheme="majorHAnsi"/>
          <w:b/>
          <w:bCs/>
          <w:color w:val="000000"/>
          <w:sz w:val="28"/>
          <w:szCs w:val="28"/>
          <w:lang w:eastAsia="vi-VN"/>
        </w:rPr>
        <w:t>Điều 263. Quyền và nghĩa vụ của thương nhân kinh doanh dịch vụ giám định</w:t>
      </w:r>
      <w:bookmarkEnd w:id="30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Thương nhân kinh doanh dịch vụ giám định có các quyền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Yêu cầu khách hàng cung cấp đầy đủ, chính xác, kịp thời các tài liệu cần thiết để thực hiện dịch vụ giám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Nhận thù lao dịch vụ giám định và các chi phí hợp lý khác.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Thương nhân kinh doanh dịch vụ giám định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Chấp hành các tiêu chuẩn và các quy định khác của pháp luật có liên quan đến dịch vụ giám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Giám định trung thực, khách quan, độc lập, kịp thời, đúng quy trình, phương pháp giám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Cấp chứng thư giám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d) Trả tiền phạt vi phạm, bồi thường thiệt hại theo quy định tại Điều 266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09" w:name="dieu_264"/>
      <w:r w:rsidRPr="00072FDC">
        <w:rPr>
          <w:rFonts w:asciiTheme="majorHAnsi" w:eastAsia="Times New Roman" w:hAnsiTheme="majorHAnsi" w:cstheme="majorHAnsi"/>
          <w:b/>
          <w:bCs/>
          <w:color w:val="000000"/>
          <w:sz w:val="28"/>
          <w:szCs w:val="28"/>
          <w:lang w:eastAsia="vi-VN"/>
        </w:rPr>
        <w:t>Điều 264. Quyền của khách hàng</w:t>
      </w:r>
      <w:bookmarkEnd w:id="30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khách hàng có các quyền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Yêu cầu thương nhân kinh doanh dịch vụ giám định thực hiện việc giám định theo nội dung đã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Yêu cầu giám định lại nếu có lý do chính đáng để cho rằng thương nhân kinh doanh dịch vụ giám định không thực hiện đúng các yêu cầu của mình hoặc thực hiện giám định thiếu khách quan, trung thực hoặc sai về kỹ thuật, nghiệp vụ giám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Yêu cầu trả tiền phạt vi phạm, bồi thường thiệt hại theo quy định tại Điều 266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10" w:name="dieu_265"/>
      <w:r w:rsidRPr="00072FDC">
        <w:rPr>
          <w:rFonts w:asciiTheme="majorHAnsi" w:eastAsia="Times New Roman" w:hAnsiTheme="majorHAnsi" w:cstheme="majorHAnsi"/>
          <w:b/>
          <w:bCs/>
          <w:color w:val="000000"/>
          <w:sz w:val="28"/>
          <w:szCs w:val="28"/>
          <w:lang w:eastAsia="vi-VN"/>
        </w:rPr>
        <w:t>Điều 265. Nghĩa vụ của khách hàng</w:t>
      </w:r>
      <w:bookmarkEnd w:id="31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khách hàng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Cung cấp đầy đủ, chính xác, kịp thời các tài liệu cần thiết cho thương nhân kinh doanh dịch vụ giám định khi có yêu cầu;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Trả thù lao dịch vụ giám định và các chi phí hợp lý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11" w:name="dieu_266"/>
      <w:r w:rsidRPr="00072FDC">
        <w:rPr>
          <w:rFonts w:asciiTheme="majorHAnsi" w:eastAsia="Times New Roman" w:hAnsiTheme="majorHAnsi" w:cstheme="majorHAnsi"/>
          <w:b/>
          <w:bCs/>
          <w:color w:val="000000"/>
          <w:sz w:val="28"/>
          <w:szCs w:val="28"/>
          <w:lang w:eastAsia="vi-VN"/>
        </w:rPr>
        <w:t>Điều 266. Phạt vi phạm, bồi thường thiệt hại trong trường hợp kết quả giám định sai</w:t>
      </w:r>
      <w:bookmarkEnd w:id="31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Trường hợp thương nhân kinh doanh dịch vụ giám định cấp chứng thư giám định có kết quả sai do lỗi vô ý của mình thì phải trả tiền phạt cho khách hàng. Mức phạt do các bên thỏa thuận, nhưng không vượt quá mười lần thù lao dịch vụ giám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thương nhân kinh doanh dịch vụ giám định cấp chứng thư giám định có kết quả sai do lỗi cố ý của mình thì phải bồi thường thiệt hại phát sinh cho khách hàng trực tiếp yêu cầu giám định.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3. Khách hàng có nghĩa vụ chứng minh kết quả giám định sai và lỗi của thương nhân kinh doanh dịch vụ giám định.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12" w:name="dieu_267"/>
      <w:r w:rsidRPr="00072FDC">
        <w:rPr>
          <w:rFonts w:asciiTheme="majorHAnsi" w:eastAsia="Times New Roman" w:hAnsiTheme="majorHAnsi" w:cstheme="majorHAnsi"/>
          <w:b/>
          <w:bCs/>
          <w:color w:val="000000"/>
          <w:sz w:val="28"/>
          <w:szCs w:val="28"/>
          <w:lang w:eastAsia="vi-VN"/>
        </w:rPr>
        <w:t>Điều 267. Ủy quyền giám định</w:t>
      </w:r>
      <w:bookmarkEnd w:id="31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Trường hợp thương nhân kinh doanh dịch vụ giám định nước ngoài được thuê thực hiện giám định mà chưa được phép hoạt động tại Việt Nam thì thương nhân đó được ủy quyền cho thương nhân kinh doanh dịch vụ giám định đã được phép hoạt động tại Việt Nam thực hiện dịch vụ giám định nhưng vẫn phải chịu trách nhiệm về kết quả giám định.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13" w:name="dieu_268"/>
      <w:r w:rsidRPr="00072FDC">
        <w:rPr>
          <w:rFonts w:asciiTheme="majorHAnsi" w:eastAsia="Times New Roman" w:hAnsiTheme="majorHAnsi" w:cstheme="majorHAnsi"/>
          <w:b/>
          <w:bCs/>
          <w:color w:val="000000"/>
          <w:sz w:val="28"/>
          <w:szCs w:val="28"/>
          <w:lang w:eastAsia="vi-VN"/>
        </w:rPr>
        <w:t>Điều 268. Giám định theo yêu cầu của cơ quan nhà nước</w:t>
      </w:r>
      <w:bookmarkEnd w:id="31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Thương nhân kinh doanh dịch vụ giám định có đủ điều kiện, tiêu chuẩn phù hợp với yêu cầu giám định có trách nhiệm giám định theo yêu cầu của cơ quan nhà nước.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Cơ quan nhà nước yêu cầu giám định có trách nhiệm trả thù lao giám định cho thương nhân kinh doanh dịch vụ giám định theo thỏa thuận giữa hai bên trên cơ sở giá thị trường.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14" w:name="muc_7"/>
      <w:r w:rsidRPr="00072FDC">
        <w:rPr>
          <w:rFonts w:asciiTheme="majorHAnsi" w:eastAsia="Times New Roman" w:hAnsiTheme="majorHAnsi" w:cstheme="majorHAnsi"/>
          <w:b/>
          <w:bCs/>
          <w:color w:val="000000"/>
          <w:sz w:val="28"/>
          <w:szCs w:val="28"/>
          <w:lang w:eastAsia="vi-VN"/>
        </w:rPr>
        <w:t>Mục 7. CHO THUÊ HÀNG HÓA</w:t>
      </w:r>
      <w:bookmarkEnd w:id="314"/>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15" w:name="dieu_269"/>
      <w:r w:rsidRPr="00072FDC">
        <w:rPr>
          <w:rFonts w:asciiTheme="majorHAnsi" w:eastAsia="Times New Roman" w:hAnsiTheme="majorHAnsi" w:cstheme="majorHAnsi"/>
          <w:b/>
          <w:bCs/>
          <w:color w:val="000000"/>
          <w:sz w:val="28"/>
          <w:szCs w:val="28"/>
          <w:lang w:eastAsia="vi-VN"/>
        </w:rPr>
        <w:t>Điều 269. Cho thuê hàng hóa</w:t>
      </w:r>
      <w:bookmarkEnd w:id="31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Cho thuê hàng hóa là hoạt động thương mại, theo đó một bên chuyển quyền chiếm hữu và sử dụng hàng hóa (gọi là bên cho thuê) cho bên khác (gọi là bên thuê) trong một thời hạn nhất định để nhận tiền cho thuê.</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16" w:name="dieu_270"/>
      <w:r w:rsidRPr="00072FDC">
        <w:rPr>
          <w:rFonts w:asciiTheme="majorHAnsi" w:eastAsia="Times New Roman" w:hAnsiTheme="majorHAnsi" w:cstheme="majorHAnsi"/>
          <w:b/>
          <w:bCs/>
          <w:color w:val="000000"/>
          <w:sz w:val="28"/>
          <w:szCs w:val="28"/>
          <w:lang w:eastAsia="vi-VN"/>
        </w:rPr>
        <w:t>Điều 270. Quyền và nghĩa vụ của bên cho thuê</w:t>
      </w:r>
      <w:bookmarkEnd w:id="31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cho thuê có các quyền và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Giao hàng hóa cho thuê theo đúng hợp đồng cho thuê với bên thuê;</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Bảo đảm cho bên thuê quyền chiếm hữu và sử dụng hàng hóa cho thuê không bị tranh chấp bởi bên thứ ba liên quan trong thời gian thuê;</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3. Bảo đảm hàng hóa cho thuê phù hợp với mục đích sử dụng của bên thuê theo thỏa thuận của các bên;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Bảo dưỡng và sửa chữa hàng hóa cho thuê trong thời hạn hợp lý. Trường hợp việc sửa chữa và bảo dưỡng hàng hóa cho thuê gây phương hại đến việc sử dụng hàng hóa đó của bên thuê thì phải có trách nhiệm giảm giá thuê hoặc kéo dài thời hạn cho thuê tương ứng với thời gian bảo dưỡng, sửa chữa;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Nhận tiền cho thuê theo thỏa thuận hoặc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6. Nhận lại hàng hóa cho thuê khi kết thúc thời hạn cho thuê.</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17" w:name="dieu_271"/>
      <w:r w:rsidRPr="00072FDC">
        <w:rPr>
          <w:rFonts w:asciiTheme="majorHAnsi" w:eastAsia="Times New Roman" w:hAnsiTheme="majorHAnsi" w:cstheme="majorHAnsi"/>
          <w:b/>
          <w:bCs/>
          <w:color w:val="000000"/>
          <w:sz w:val="28"/>
          <w:szCs w:val="28"/>
          <w:lang w:eastAsia="vi-VN"/>
        </w:rPr>
        <w:t>Điều 271. Quyền và nghĩa vụ của bên thuê</w:t>
      </w:r>
      <w:bookmarkEnd w:id="31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thuê có các quyền và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Chiếm hữu và sử dụng hàng hóa cho thuê theo hợp đồng cho thuê và theo quy định của pháp luật. Trong trường hợp không có thỏa thuận cụ thể về cách thức sử dụng hàng hóa cho thuê thì hàng hóa cho thuê phải được sử dụng theo cách thức phù hợp với tính chất của hàng hóa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Giữ gìn và bảo quản hàng hóa cho thuê trong thời hạn thuê và trả lại hàng hóa đó cho bên cho thuê khi hết thời hạn;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Yêu cầu bên cho thuê thực hiện việc bảo dưỡng, sửa chữa hàng hóa; nếu bên cho thuê không thực hiện nghĩa vụ này trong một thời hạn hợp lý thì bên thuê có thể tiến hành bảo dưỡng, sửa chữa hàng hóa cho thuê và bên cho thuê phải chịu các chi phí hợp lý của việc bảo dưỡng, sửa chữa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Trả tiền thuê hàng hóa theo thỏa thuận hoặc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Không được bán, cho thuê lại hàng hóa đã thuê.</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18" w:name="dieu_272"/>
      <w:r w:rsidRPr="00072FDC">
        <w:rPr>
          <w:rFonts w:asciiTheme="majorHAnsi" w:eastAsia="Times New Roman" w:hAnsiTheme="majorHAnsi" w:cstheme="majorHAnsi"/>
          <w:b/>
          <w:bCs/>
          <w:color w:val="000000"/>
          <w:sz w:val="28"/>
          <w:szCs w:val="28"/>
          <w:lang w:eastAsia="vi-VN"/>
        </w:rPr>
        <w:t>Điều 272. Sửa chữa, thay đổi tình trạng ban đầu của hàng hóa cho thuê</w:t>
      </w:r>
      <w:bookmarkEnd w:id="31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thuê không được sửa chữa, thay đổi tình trạng ban đầu của hàng hóa cho thuê nếu không được bên cho thuê chấp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Trường hợp bên thuê thực hiện việc sửa chữa, thay đổi tình trạng ban đầu của hàng hóa cho thuê mà không có sự chấp thuận của bên cho thuê thì bên cho thuê có quyền yêu cầu bên thuê khôi phục lại tình trạng ban đầu của hàng hóa cho thuê hoặc yêu cầu bồi thường thiệt hại.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19" w:name="dieu_273"/>
      <w:r w:rsidRPr="00072FDC">
        <w:rPr>
          <w:rFonts w:asciiTheme="majorHAnsi" w:eastAsia="Times New Roman" w:hAnsiTheme="majorHAnsi" w:cstheme="majorHAnsi"/>
          <w:b/>
          <w:bCs/>
          <w:color w:val="000000"/>
          <w:sz w:val="28"/>
          <w:szCs w:val="28"/>
          <w:lang w:eastAsia="vi-VN"/>
        </w:rPr>
        <w:t>Điều 273. Trách nhiệm đối với tổn thất trong thời hạn thuê</w:t>
      </w:r>
      <w:bookmarkEnd w:id="31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Trừ trường hợp có thỏa thuận khác, bên cho thuê phải chịu tổn thất đối với hàng hóa cho thuê trong thời hạn thuê nếu bên thuê không có lỗi gây ra tổn thất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Trong trường hợp quy định tại khoản 1 Điều này, bên cho thuê có trách nhiệm sửa chữa hàng hóa cho thuê trong thời hạn hợp lý để bảo đảm mục đích sử dụng của bên thuê.</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20" w:name="dieu_274"/>
      <w:r w:rsidRPr="00072FDC">
        <w:rPr>
          <w:rFonts w:asciiTheme="majorHAnsi" w:eastAsia="Times New Roman" w:hAnsiTheme="majorHAnsi" w:cstheme="majorHAnsi"/>
          <w:b/>
          <w:bCs/>
          <w:color w:val="000000"/>
          <w:sz w:val="28"/>
          <w:szCs w:val="28"/>
          <w:lang w:eastAsia="vi-VN"/>
        </w:rPr>
        <w:t>Điều 274. Chuyển rủi ro đối với hàng hóa cho thuê</w:t>
      </w:r>
      <w:bookmarkEnd w:id="32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Trường hợp các bên có thỏa thuận về việc chuyển rủi ro cho bên thuê nhưng không xác định thời điểm chuyển rủi ro thì thời điểm chuyển rủi ro được xác định như sau: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Trường hợp hợp đồng cho thuê có liên quan đến việc vận chuyển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Nếu hợp đồng không yêu cầu giao hàng hóa cho thuê tại một địa điểm cụ thể thì rủi ro sẽ chuyển cho bên thuê khi hàng hóa cho thuê được giao cho người vận chuyển đầu tiên;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Nếu hợp đồng yêu cầu phải giao hàng hóa cho thuê tại một địa điểm cụ thể thì rủi ro chuyển cho bên thuê hoặc người được bên thuê ủy quyền nhận hàng tại địa điểm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hàng hóa cho thuê được nhận bởi người nhận hàng để giao mà không phải là người vận chuyển thì rủi ro chuyển cho bên thuê khi người nhận hàng xác nhận quyền chiếm hữu hàng hóa cho thuê của bên thuê;</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3. Trong các trường hợp khác không được quy định tại khoản 1 và khoản 2 Điều này thì rủi ro được chuyển cho bên thuê khi bên thuê nhận hàng hóa cho thuê.</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21" w:name="dieu_275"/>
      <w:r w:rsidRPr="00072FDC">
        <w:rPr>
          <w:rFonts w:asciiTheme="majorHAnsi" w:eastAsia="Times New Roman" w:hAnsiTheme="majorHAnsi" w:cstheme="majorHAnsi"/>
          <w:b/>
          <w:bCs/>
          <w:color w:val="000000"/>
          <w:sz w:val="28"/>
          <w:szCs w:val="28"/>
          <w:lang w:eastAsia="vi-VN"/>
        </w:rPr>
        <w:t>Điều 275. Hàng hóa cho thuê không phù hợp với hợp đồng</w:t>
      </w:r>
      <w:bookmarkEnd w:id="32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Trường hợp không có thỏa thuận cụ thể, hàng hóa được coi là không phù hợp với hợp đồng khi hàng hóa đó thuộc một trong các trường hợp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Không phù hợp với mục đích sử dụng thông thường của các hàng hóa cùng chủng loại;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Không phù hợp với mục đích cụ thể mà bên thuê đã cho bên cho thuê biết hoặc bên cho thuê phải biết vào thời điểm giao kết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Không bảo đảm chất lượng như chất lượng của mẫu hàng mà bên cho thuê đã giao cho bên thuê.</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22" w:name="dieu_276"/>
      <w:r w:rsidRPr="00072FDC">
        <w:rPr>
          <w:rFonts w:asciiTheme="majorHAnsi" w:eastAsia="Times New Roman" w:hAnsiTheme="majorHAnsi" w:cstheme="majorHAnsi"/>
          <w:b/>
          <w:bCs/>
          <w:color w:val="000000"/>
          <w:sz w:val="28"/>
          <w:szCs w:val="28"/>
          <w:lang w:eastAsia="vi-VN"/>
        </w:rPr>
        <w:t>Điều 276. Từ chối nhận hàng</w:t>
      </w:r>
      <w:bookmarkEnd w:id="32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cho thuê phải dành cho bên thuê một thời gian hợp lý sau khi nhận được hàng hóa để kiểm tra.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thuê có quyền từ chối nhận hàng hóa trong các trường hợp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Bên cho thuê không dành cho bên thuê điều kiện, thời gian hợp lý để kiểm tra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Khi kiểm tra hàng hóa, bên thuê phát hiện thấy hàng hóa không phù hợp với hợp đồng.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23" w:name="dieu_277"/>
      <w:r w:rsidRPr="00072FDC">
        <w:rPr>
          <w:rFonts w:asciiTheme="majorHAnsi" w:eastAsia="Times New Roman" w:hAnsiTheme="majorHAnsi" w:cstheme="majorHAnsi"/>
          <w:b/>
          <w:bCs/>
          <w:color w:val="000000"/>
          <w:sz w:val="28"/>
          <w:szCs w:val="28"/>
          <w:lang w:eastAsia="vi-VN"/>
        </w:rPr>
        <w:t>Điều 277. Khắc phục, thay thế hàng hóa cho thuê không phù hợp với hợp đồng</w:t>
      </w:r>
      <w:bookmarkEnd w:id="32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Trong trường hợp bên thuê từ chối nhận hàng hóa cho thuê do không phù hợp với hợp đồng, nếu thời hạn thực hiện việc giao hàng vẫn còn thì bên cho thuê có thể thông báo ngay cho bên thuê về việc khắc phục hoặc thay thế hàng hóa và thực hiện việc khắc phục hoặc thay thế hàng hóa đó trong khoảng thời gian còn lại.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Khi bên cho thuê thực hiện việc khắc phục quy định tại khoản 1 Điều này mà gây bất lợi hoặc làm phát sinh chi phí bất hợp lý cho bên thuê thì bên thuê có quyền yêu cầu bên cho thuê khắc phục bất lợi hoặc trả chi phí phát sinh đó.</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24" w:name="dieu_278"/>
      <w:r w:rsidRPr="00072FDC">
        <w:rPr>
          <w:rFonts w:asciiTheme="majorHAnsi" w:eastAsia="Times New Roman" w:hAnsiTheme="majorHAnsi" w:cstheme="majorHAnsi"/>
          <w:b/>
          <w:bCs/>
          <w:color w:val="000000"/>
          <w:sz w:val="28"/>
          <w:szCs w:val="28"/>
          <w:lang w:eastAsia="vi-VN"/>
        </w:rPr>
        <w:t>Điều 278. Chấp nhận hàng hóa cho thuê</w:t>
      </w:r>
      <w:bookmarkEnd w:id="32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thuê được coi là đã chấp nhận hàng hóa cho thuê sau khi bên thuê có cơ hội hợp lý để kiểm tra hàng hóa cho thuê và thực hiện một trong các hành vi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Không từ chối hàng hóa cho thuê;</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Xác nhận sự phù hợp của hàng hóa cho thuê với thỏa thuận trong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Xác nhận việc sẽ nhận hàng hóa đó, dù không phù hợp với thỏa thuận trong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bên thuê phát hiện ra sự không phù hợp với hợp đồng của hàng hóa sau khi đã chấp nhận hàng hóa mà sự không phù hợp đó có thể được xác định thông qua việc kiểm tra một cách hợp lý trước khi chấp nhận hàng hóa thì bên thuê không được dựa vào sự không phù hợp đó để trả lại hàng.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25" w:name="dieu_279"/>
      <w:r w:rsidRPr="00072FDC">
        <w:rPr>
          <w:rFonts w:asciiTheme="majorHAnsi" w:eastAsia="Times New Roman" w:hAnsiTheme="majorHAnsi" w:cstheme="majorHAnsi"/>
          <w:b/>
          <w:bCs/>
          <w:color w:val="000000"/>
          <w:sz w:val="28"/>
          <w:szCs w:val="28"/>
          <w:lang w:eastAsia="vi-VN"/>
        </w:rPr>
        <w:t>Điều 279. Rút lại chấp nhận</w:t>
      </w:r>
      <w:bookmarkEnd w:id="32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thuê có thể rút lại chấp nhận đối với một phần hoặc toàn bộ hàng hóa cho thuê nếu sự không phù hợp của hàng hóa cho thuê làm cho bên thuê không đạt được mục đích giao kết hợp đồng và thuộc một trong các trường hợp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Bên cho thuê không khắc phục một cách hợp lý theo quy định tại Điều 277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Bên thuê không phát hiện được sự không phù hợp của hàng hóa xuất phát từ bảo đảm của bên cho thuê.</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Việc rút lại chấp nhận phải được thực hiện trong khoảng thời gian hợp lý, nhưng không quá ba tháng, kể từ thời điểm bên thuê chấp nhận hàng hóa.</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26" w:name="dieu_280"/>
      <w:r w:rsidRPr="00072FDC">
        <w:rPr>
          <w:rFonts w:asciiTheme="majorHAnsi" w:eastAsia="Times New Roman" w:hAnsiTheme="majorHAnsi" w:cstheme="majorHAnsi"/>
          <w:b/>
          <w:bCs/>
          <w:color w:val="000000"/>
          <w:sz w:val="28"/>
          <w:szCs w:val="28"/>
          <w:lang w:eastAsia="vi-VN"/>
        </w:rPr>
        <w:t>Điều 280. Trách nhiệm đối với khiếm khuyết của hàng hóa cho thuê</w:t>
      </w:r>
      <w:bookmarkEnd w:id="32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Trừ trường hợp có thỏa thuận khác, trách nhiệm đối với khiếm khuyết của hàng hóa cho thuê được quy định như sau: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Trong thời hạn thuê, bên cho thuê phải chịu trách nhiệm về bất kỳ khiếm khuyết nào của hàng hóa cho thuê đã có vào thời điểm hàng hóa được giao cho bên thuê, trừ trường hợp quy định tại khoản 2 và khoản 3 Điều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cho thuê không chịu trách nhiệm về bất kỳ khiếm khuyết nào của hàng hóa đã có trước thời điểm giao kết hợp đồng mà bên thuê đã biết hoặc phải biết về những khiếm khuyết đó;</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Bên cho thuê không chịu trách nhiệm đối với những khiếm khuyết của hàng hóa được phát hiện sau khi bên thuê chấp nhận hàng hóa cho thuê mà khiếm khuyết đó có thể được bên thuê phát hiện nếu thực hiện việc kiểm tra một cách hợp lý trước khi chấp nhận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Bên cho thuê phải chịu trách nhiệm về bất kỳ khiếm khuyết nào phát sinh sau thời điểm chuyển rủi ro nếu khiếm khuyết đó xuất phát từ việc bên cho thuê vi phạm nghĩa vụ đã cam kết của mình.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27" w:name="dieu_281"/>
      <w:r w:rsidRPr="00072FDC">
        <w:rPr>
          <w:rFonts w:asciiTheme="majorHAnsi" w:eastAsia="Times New Roman" w:hAnsiTheme="majorHAnsi" w:cstheme="majorHAnsi"/>
          <w:b/>
          <w:bCs/>
          <w:color w:val="000000"/>
          <w:sz w:val="28"/>
          <w:szCs w:val="28"/>
          <w:lang w:eastAsia="vi-VN"/>
        </w:rPr>
        <w:t>Điều 281. Cho thuê lại</w:t>
      </w:r>
      <w:bookmarkEnd w:id="32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thuê chỉ được cho thuê lại hàng hóa khi có sự chấp thuận của bên cho thuê. Bên thuê phải chịu trách nhiệm về hàng hóa cho thuê lại trừ trường hợp có thỏa thuận khác với bên cho thuê.</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Trong trường hợp bên thuê cho thuê lại hàng hóa cho thuê mà không có sự chấp thuận của bên cho thuê thì bên cho thuê có quyền hủy hợp đồng cho thuê. Người thuê lại phải có trách nhiệm trả lại ngay hàng hóa cho bên cho thuê.</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28" w:name="dieu_282"/>
      <w:r w:rsidRPr="00072FDC">
        <w:rPr>
          <w:rFonts w:asciiTheme="majorHAnsi" w:eastAsia="Times New Roman" w:hAnsiTheme="majorHAnsi" w:cstheme="majorHAnsi"/>
          <w:b/>
          <w:bCs/>
          <w:color w:val="000000"/>
          <w:sz w:val="28"/>
          <w:szCs w:val="28"/>
          <w:lang w:eastAsia="vi-VN"/>
        </w:rPr>
        <w:t>Điều 282. Lợi ích phát sinh trong thời hạn thuê</w:t>
      </w:r>
      <w:bookmarkEnd w:id="32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mọi lợi ích phát sinh từ hàng hóa cho thuê trong thời hạn thuê thuộc về bên thuê.</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29" w:name="dieu_283"/>
      <w:r w:rsidRPr="00072FDC">
        <w:rPr>
          <w:rFonts w:asciiTheme="majorHAnsi" w:eastAsia="Times New Roman" w:hAnsiTheme="majorHAnsi" w:cstheme="majorHAnsi"/>
          <w:b/>
          <w:bCs/>
          <w:color w:val="000000"/>
          <w:sz w:val="28"/>
          <w:szCs w:val="28"/>
          <w:lang w:eastAsia="vi-VN"/>
        </w:rPr>
        <w:t>Điều 283. Thay đổi quyền sở hữu trong thời hạn thuê</w:t>
      </w:r>
      <w:bookmarkEnd w:id="32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Mọi thay đổi về quyền sở hữu đối với hàng hóa cho thuê không ảnh hưởng đến hiệu lực của hợp đồng cho thuê.</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30" w:name="muc_8"/>
      <w:r w:rsidRPr="00072FDC">
        <w:rPr>
          <w:rFonts w:asciiTheme="majorHAnsi" w:eastAsia="Times New Roman" w:hAnsiTheme="majorHAnsi" w:cstheme="majorHAnsi"/>
          <w:b/>
          <w:bCs/>
          <w:color w:val="000000"/>
          <w:sz w:val="28"/>
          <w:szCs w:val="28"/>
          <w:lang w:eastAsia="vi-VN"/>
        </w:rPr>
        <w:t>Mục 8. NHƯỢNG QUYỀN THƯƠNG MẠI</w:t>
      </w:r>
      <w:bookmarkEnd w:id="330"/>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31" w:name="dieu_284"/>
      <w:r w:rsidRPr="00072FDC">
        <w:rPr>
          <w:rFonts w:asciiTheme="majorHAnsi" w:eastAsia="Times New Roman" w:hAnsiTheme="majorHAnsi" w:cstheme="majorHAnsi"/>
          <w:b/>
          <w:bCs/>
          <w:color w:val="000000"/>
          <w:sz w:val="28"/>
          <w:szCs w:val="28"/>
          <w:lang w:eastAsia="vi-VN"/>
        </w:rPr>
        <w:t>Điều 284. Nhượng quyền thương mại</w:t>
      </w:r>
      <w:bookmarkEnd w:id="33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Nhượng quyền thương mại là hoạt động thương mại, theo đó bên nhượng quyền cho phép và yêu cầu bên nhận quyền tự mình tiến hành việc mua bán hàng hóa, cung ứng dịch vụ theo các điều kiện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Việc mua bán hàng hóa, cung ứng dịch vụ được tiến hành theo cách thức tổ chức kinh doanh do bên nhượng quyền quy định và được gắn với nhãn hiệu hàng hóa, tên thương mại, bí quyết kinh doanh, khẩu hiệu kinh doanh, biểu tượng kinh doanh, quảng cáo của bên nhượng quyền;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nhượng quyền có quyền kiểm soát và trợ giúp cho bên nhận quyền trong việc điều hành công việc kinh doanh.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32" w:name="dieu_285"/>
      <w:r w:rsidRPr="00072FDC">
        <w:rPr>
          <w:rFonts w:asciiTheme="majorHAnsi" w:eastAsia="Times New Roman" w:hAnsiTheme="majorHAnsi" w:cstheme="majorHAnsi"/>
          <w:b/>
          <w:bCs/>
          <w:color w:val="000000"/>
          <w:sz w:val="28"/>
          <w:szCs w:val="28"/>
          <w:lang w:eastAsia="vi-VN"/>
        </w:rPr>
        <w:t>Điều 285. Hợp đồng nhượng quyền thương mại</w:t>
      </w:r>
      <w:bookmarkEnd w:id="33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Hợp đồng nhượng quyền thương mại phải được lập thành văn bản hoặc bằng hình thức khác có giá trị pháp lý tương đương.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33" w:name="dieu_286"/>
      <w:r w:rsidRPr="00072FDC">
        <w:rPr>
          <w:rFonts w:asciiTheme="majorHAnsi" w:eastAsia="Times New Roman" w:hAnsiTheme="majorHAnsi" w:cstheme="majorHAnsi"/>
          <w:b/>
          <w:bCs/>
          <w:color w:val="000000"/>
          <w:sz w:val="28"/>
          <w:szCs w:val="28"/>
          <w:lang w:eastAsia="vi-VN"/>
        </w:rPr>
        <w:t>Điều 286. Quyền của thương nhân nhượng quyền</w:t>
      </w:r>
      <w:bookmarkEnd w:id="33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thương nhân nhượng quyền có các quyền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Nhận tiền nhượng quyền;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Tổ chức quảng cáo cho hệ thống nhượng quyền thương mại và mạng lưới nhượng quyền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Kiểm tra định kỳ hoặc đột xuất hoạt động của bên nhận quyền nhằm bảo đảm sự thống nhất của hệ thống nhượng quyền thương mại và sự ổn định về chất lượng hàng hóa, dịch vụ.</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34" w:name="dieu_287"/>
      <w:r w:rsidRPr="00072FDC">
        <w:rPr>
          <w:rFonts w:asciiTheme="majorHAnsi" w:eastAsia="Times New Roman" w:hAnsiTheme="majorHAnsi" w:cstheme="majorHAnsi"/>
          <w:b/>
          <w:bCs/>
          <w:color w:val="000000"/>
          <w:sz w:val="28"/>
          <w:szCs w:val="28"/>
          <w:lang w:eastAsia="vi-VN"/>
        </w:rPr>
        <w:t>Điều 287. Nghĩa vụ của thương nhân nhượng quyền</w:t>
      </w:r>
      <w:bookmarkEnd w:id="33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Trừ trường hợp có thỏa thuận khác, thương nhân nhượng quyền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Cung cấp tài liệu hướng dẫn về hệ thống nhượng quyền thương mại cho bên nhận quyền;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Đào tạo ban đầu và cung cấp trợ giúp kỹ thuật thường xuyên cho thương nhân nhận quyền để điều hành hoạt động theo đúng hệ thống nhượng quyền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Thiết kế và sắp xếp địa điểm bán hàng, cung ứng dịch vụ bằng chi phí của thương nhân nhận quyền;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Bảo đảm quyền sở hữu trí tuệ đối với đối tượng được ghi trong hợp đồng nhượng quyền;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Đối xử bình đẳng với các thương nhân nhận quyền trong hệ thống nhượng quyền thương mại.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35" w:name="dieu_288"/>
      <w:r w:rsidRPr="00072FDC">
        <w:rPr>
          <w:rFonts w:asciiTheme="majorHAnsi" w:eastAsia="Times New Roman" w:hAnsiTheme="majorHAnsi" w:cstheme="majorHAnsi"/>
          <w:b/>
          <w:bCs/>
          <w:color w:val="000000"/>
          <w:sz w:val="28"/>
          <w:szCs w:val="28"/>
          <w:lang w:eastAsia="vi-VN"/>
        </w:rPr>
        <w:t>Điều 288. Quyền của thương nhân nhận quyền</w:t>
      </w:r>
      <w:bookmarkEnd w:id="33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thương nhân nhận quyền có các quyền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Yêu cầu thương nhân nhượng quyền cung cấp đầy đủ trợ giúp kỹ thuật có liên quan đến hệ thống nhượng quyền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Yêu cầu thương nhân nhượng quyền đối xử bình đẳng với các thương nhân nhận quyền khác trong hệ thống nhượng quyền thương mại.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36" w:name="dieu_289"/>
      <w:r w:rsidRPr="00072FDC">
        <w:rPr>
          <w:rFonts w:asciiTheme="majorHAnsi" w:eastAsia="Times New Roman" w:hAnsiTheme="majorHAnsi" w:cstheme="majorHAnsi"/>
          <w:b/>
          <w:bCs/>
          <w:color w:val="000000"/>
          <w:sz w:val="28"/>
          <w:szCs w:val="28"/>
          <w:lang w:eastAsia="vi-VN"/>
        </w:rPr>
        <w:t>Điều 289. Nghĩa vụ của thương nhân nhận quyền</w:t>
      </w:r>
      <w:bookmarkEnd w:id="33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thương nhân nhận quyền có các nghĩa vụ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Trả tiền nhượng quyền và các khoản thanh toán khác theo hợp đồng nhượng quyền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Đầu tư đủ cơ sở vật chất, nguồn tài chính và nhân lực để tiếp nhận các quyền và bí quyết kinh doanh mà bên nhượng quyền chuyển giao;</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Chấp nhận sự kiểm soát, giám sát và hướng dẫn của bên nhượng quyền; tuân thủ các yêu cầu về thiết kế, sắp xếp địa điểm bán hàng, cung ứng dịch vụ của thương nhân nhượng quyền;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Giữ bí mật về bí quyết kinh doanh đã được nhượng quyền, kể cả sau khi hợp đồng nhượng quyền thương mại kết thúc hoặc chấm dứt;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Ngừng sử dụng nhãn hiệu hàng hóa, tên thương mại, khẩu hiệu kinh doanh, biểu tượng kinh doanh và các quyền sở hữu trí tuệ khác (nếu có) hoặc hệ thống của bên nhượng quyền khi kết thúc hoặc chấm dứt hợp đồng nhượng quyền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6. Điều hành hoạt động phù hợp với hệ thống nhượng quyền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7. Không được nhượng quyền lại trong trường hợp không có sự chấp thuận của bên nhượng quyền.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37" w:name="dieu_290"/>
      <w:r w:rsidRPr="00072FDC">
        <w:rPr>
          <w:rFonts w:asciiTheme="majorHAnsi" w:eastAsia="Times New Roman" w:hAnsiTheme="majorHAnsi" w:cstheme="majorHAnsi"/>
          <w:b/>
          <w:bCs/>
          <w:color w:val="000000"/>
          <w:sz w:val="28"/>
          <w:szCs w:val="28"/>
          <w:lang w:eastAsia="vi-VN"/>
        </w:rPr>
        <w:t>Điều 290. Nhượng quyền lại cho bên thứ ba</w:t>
      </w:r>
      <w:bookmarkEnd w:id="33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nhận quyền có quyền nhượng quyền lại cho bên thứ ba (gọi là bên nhận lại quyền) nếu được sự chấp thuận của bên nhượng quyền.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nhận lại quyền có các quyền và nghĩa vụ của bên nhận quyền quy định tại Điều 288 và Điều 289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38" w:name="dieu_291"/>
      <w:r w:rsidRPr="00072FDC">
        <w:rPr>
          <w:rFonts w:asciiTheme="majorHAnsi" w:eastAsia="Times New Roman" w:hAnsiTheme="majorHAnsi" w:cstheme="majorHAnsi"/>
          <w:b/>
          <w:bCs/>
          <w:color w:val="000000"/>
          <w:sz w:val="28"/>
          <w:szCs w:val="28"/>
          <w:lang w:eastAsia="vi-VN"/>
        </w:rPr>
        <w:t>Điều 291. Đăng ký nhượng quyền thương mại</w:t>
      </w:r>
      <w:bookmarkEnd w:id="33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Trước khi nhượng quyền thương mại, bên dự kiến nhượng quyền phải đăng ký với Bộ Thương mại.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Chính phủ quy định chi tiết điều kiện kinh doanh theo phương thức nhượng quyền thương mại và trình tự, thủ tục đăng ký nhượng quyền thương mại.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39" w:name="chuong_7"/>
      <w:r w:rsidRPr="00072FDC">
        <w:rPr>
          <w:rFonts w:asciiTheme="majorHAnsi" w:eastAsia="Times New Roman" w:hAnsiTheme="majorHAnsi" w:cstheme="majorHAnsi"/>
          <w:b/>
          <w:bCs/>
          <w:color w:val="000000"/>
          <w:sz w:val="28"/>
          <w:szCs w:val="28"/>
          <w:lang w:eastAsia="vi-VN"/>
        </w:rPr>
        <w:t>Chương VII</w:t>
      </w:r>
      <w:bookmarkEnd w:id="339"/>
    </w:p>
    <w:p w:rsidR="00072FDC" w:rsidRPr="00072FDC" w:rsidRDefault="00072FDC" w:rsidP="00072FDC">
      <w:pPr>
        <w:shd w:val="clear" w:color="auto" w:fill="FFFFFF"/>
        <w:spacing w:after="0" w:line="360" w:lineRule="auto"/>
        <w:jc w:val="center"/>
        <w:rPr>
          <w:rFonts w:asciiTheme="majorHAnsi" w:eastAsia="Times New Roman" w:hAnsiTheme="majorHAnsi" w:cstheme="majorHAnsi"/>
          <w:color w:val="000000"/>
          <w:sz w:val="28"/>
          <w:szCs w:val="28"/>
          <w:lang w:eastAsia="vi-VN"/>
        </w:rPr>
      </w:pPr>
      <w:bookmarkStart w:id="340" w:name="chuong_7_name"/>
      <w:r w:rsidRPr="00072FDC">
        <w:rPr>
          <w:rFonts w:asciiTheme="majorHAnsi" w:eastAsia="Times New Roman" w:hAnsiTheme="majorHAnsi" w:cstheme="majorHAnsi"/>
          <w:b/>
          <w:bCs/>
          <w:color w:val="000000"/>
          <w:sz w:val="28"/>
          <w:szCs w:val="28"/>
          <w:lang w:eastAsia="vi-VN"/>
        </w:rPr>
        <w:lastRenderedPageBreak/>
        <w:t>CHẾ TÀI TRONG THƯƠNG MẠI VÀ GIẢI QUYẾT TRANH CHẤP TRONG THƯƠNG MẠI</w:t>
      </w:r>
      <w:bookmarkEnd w:id="340"/>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41" w:name="muc_1_4"/>
      <w:r w:rsidRPr="00072FDC">
        <w:rPr>
          <w:rFonts w:asciiTheme="majorHAnsi" w:eastAsia="Times New Roman" w:hAnsiTheme="majorHAnsi" w:cstheme="majorHAnsi"/>
          <w:b/>
          <w:bCs/>
          <w:color w:val="000000"/>
          <w:sz w:val="28"/>
          <w:szCs w:val="28"/>
          <w:lang w:eastAsia="vi-VN"/>
        </w:rPr>
        <w:t>Mục 1. CHẾ TÀI TRONG THƯƠNG MẠI</w:t>
      </w:r>
      <w:bookmarkEnd w:id="341"/>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42" w:name="dieu_292"/>
      <w:r w:rsidRPr="00072FDC">
        <w:rPr>
          <w:rFonts w:asciiTheme="majorHAnsi" w:eastAsia="Times New Roman" w:hAnsiTheme="majorHAnsi" w:cstheme="majorHAnsi"/>
          <w:b/>
          <w:bCs/>
          <w:color w:val="000000"/>
          <w:sz w:val="28"/>
          <w:szCs w:val="28"/>
          <w:lang w:eastAsia="vi-VN"/>
        </w:rPr>
        <w:t>Điều 292. Các loại chế tài trong thương mại</w:t>
      </w:r>
      <w:bookmarkEnd w:id="34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Buộc thực hiện đúng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Phạt vi phạm.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Buộc bồi thường thiệt hại.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Tạm ngừng thực hiện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5. Đình chỉ thực hiện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6. Hủy bỏ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7. Các biện pháp khác do các bên thỏa thuận không trái với nguyên tắc cơ bản của pháp luật Việt Nam, điều ước quốc tế mà Cộng hòa xã hội chủ nghĩa Việt Nam là thành viên và tập quán thương mại quốc tế.</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43" w:name="dieu_293"/>
      <w:r w:rsidRPr="00072FDC">
        <w:rPr>
          <w:rFonts w:asciiTheme="majorHAnsi" w:eastAsia="Times New Roman" w:hAnsiTheme="majorHAnsi" w:cstheme="majorHAnsi"/>
          <w:b/>
          <w:bCs/>
          <w:color w:val="000000"/>
          <w:sz w:val="28"/>
          <w:szCs w:val="28"/>
          <w:lang w:eastAsia="vi-VN"/>
        </w:rPr>
        <w:t>Điều 293. Áp dụng chế tài trong thương mại đối với vi phạm không cơ bản</w:t>
      </w:r>
      <w:bookmarkEnd w:id="34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có thỏa thuận khác, bên bị vi phạm không được áp dụng chế tài tạm ngừng thực hiện hợp đồng, đình chỉ thực hiện hợp đồng hoặc hủy bỏ hợp đồng đối với vi phạm không cơ bản.</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44" w:name="dieu_294"/>
      <w:r w:rsidRPr="00072FDC">
        <w:rPr>
          <w:rFonts w:asciiTheme="majorHAnsi" w:eastAsia="Times New Roman" w:hAnsiTheme="majorHAnsi" w:cstheme="majorHAnsi"/>
          <w:b/>
          <w:bCs/>
          <w:color w:val="000000"/>
          <w:sz w:val="28"/>
          <w:szCs w:val="28"/>
          <w:lang w:eastAsia="vi-VN"/>
        </w:rPr>
        <w:t>Điều 294. Các trường hợp miễn trách nhiệm đối với hành vi vi phạm</w:t>
      </w:r>
      <w:bookmarkEnd w:id="34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vi phạm hợp đồng được miễn trách nhiệm trong các trường hợp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Xảy ra trường hợp miễn trách nhiệm mà các bên đã thỏa thuận;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Xảy ra sự kiện bất khả kháng;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Hành vi vi phạm của một bên hoàn toàn do lỗi của bên kia;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Hành vi vi phạm của một bên do thực hiện quyết định của cơ quan quản lý nhà nước có thẩm quyền mà các bên không thể biết được vào thời điểm giao kết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Bên vi phạm hợp đồng có nghĩa vụ chứng minh các trường hợp miễn trách nhiệm.</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45" w:name="dieu_295"/>
      <w:r w:rsidRPr="00072FDC">
        <w:rPr>
          <w:rFonts w:asciiTheme="majorHAnsi" w:eastAsia="Times New Roman" w:hAnsiTheme="majorHAnsi" w:cstheme="majorHAnsi"/>
          <w:b/>
          <w:bCs/>
          <w:color w:val="000000"/>
          <w:sz w:val="28"/>
          <w:szCs w:val="28"/>
          <w:lang w:eastAsia="vi-VN"/>
        </w:rPr>
        <w:t>Điều 295. Thông báo và xác nhận trường hợp miễn trách nhiệm</w:t>
      </w:r>
      <w:bookmarkEnd w:id="34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Bên vi phạm hợp đồng phải thông báo ngay bằng văn bản cho bên kia về trường hợp được miễn trách nhiệm và những hậu quả có thể xảy ra.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Khi trường hợp miễn trách nhiệm chấm dứt, bên vi phạm hợp đồng phải thông báo ngay cho bên kia biết; nếu bên vi phạm không thông báo hoặc thông báo không kịp thời cho bên kia thì phải bồi thường thiệt hại.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Bên vi phạm có nghĩa vụ chứng minh với bên bị vi phạm về trường hợp miễn trách nhiệm của mình.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46" w:name="dieu_296"/>
      <w:r w:rsidRPr="00072FDC">
        <w:rPr>
          <w:rFonts w:asciiTheme="majorHAnsi" w:eastAsia="Times New Roman" w:hAnsiTheme="majorHAnsi" w:cstheme="majorHAnsi"/>
          <w:b/>
          <w:bCs/>
          <w:color w:val="000000"/>
          <w:sz w:val="28"/>
          <w:szCs w:val="28"/>
          <w:lang w:eastAsia="vi-VN"/>
        </w:rPr>
        <w:t>Điều 296. Kéo dài thời hạn, từ chối thực hiện hợp đồng trong trường hợp bất khả kháng</w:t>
      </w:r>
      <w:bookmarkEnd w:id="34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Trong trường hợp bất khả kháng, các bên có thể thỏa thuận kéo dài thời hạn thực hiện nghĩa vụ hợp đồng; nếu các bên không có thỏa thuận hoặc không thỏa thuận được thì thời hạn thực hiện nghĩa vụ hợp đồng được tính thêm một thời gian bằng thời gian xảy ra trường hợp bất khả kháng cộng với thời gian hợp lý để khắc phục hậu quả, nhưng không được kéo dài quá các thời hạn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Năm tháng đối với hàng hóa, dịch vụ mà thời hạn giao hàng, cung ứng dịch vụ được thỏa thuận không quá mười hai tháng, kể từ khi giao kết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Tám tháng đối với hàng hóa, dịch vụ mà thời hạn giao hàng, cung ứng dịch vụ được thỏa thuận trên mười hai tháng, kể từ khi giao kết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kéo dài quá các thời hạn quy định tại khoản 1 Điều này, các bên có quyền từ chối thực hiện hợp đồng và không bên nào có quyền yêu cầu bên kia bồi thường thiệt hại.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 xml:space="preserve">3. Trường hợp từ chối thực hiện hợp đồng thì trong thời hạn không quá mười ngày, kể từ ngày kết thúc thời hạn quy định tại khoản 1 Điều này bên từ chối </w:t>
      </w:r>
      <w:r w:rsidRPr="00072FDC">
        <w:rPr>
          <w:rFonts w:asciiTheme="majorHAnsi" w:eastAsia="Times New Roman" w:hAnsiTheme="majorHAnsi" w:cstheme="majorHAnsi"/>
          <w:color w:val="000000"/>
          <w:sz w:val="28"/>
          <w:szCs w:val="28"/>
          <w:lang w:eastAsia="vi-VN"/>
        </w:rPr>
        <w:lastRenderedPageBreak/>
        <w:t>phải thông báo cho bên kia biết trước khi bên kia bắt đầu thực hiện các nghĩa vụ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Việc kéo dài thời hạn thực hiện nghĩa vụ hợp đồng quy định tại khoản 1 Điều này không áp dụng đối với hợp đồng mua bán hàng hóa, cung ứng dịch vụ có thời hạn cố định về giao hàng hoặc hoàn thành dịch vụ.</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47" w:name="dieu_297"/>
      <w:r w:rsidRPr="00072FDC">
        <w:rPr>
          <w:rFonts w:asciiTheme="majorHAnsi" w:eastAsia="Times New Roman" w:hAnsiTheme="majorHAnsi" w:cstheme="majorHAnsi"/>
          <w:b/>
          <w:bCs/>
          <w:color w:val="000000"/>
          <w:sz w:val="28"/>
          <w:szCs w:val="28"/>
          <w:lang w:eastAsia="vi-VN"/>
        </w:rPr>
        <w:t>Điều 297. Buộc thực hiện đúng hợp đồng</w:t>
      </w:r>
      <w:bookmarkEnd w:id="34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Buộc thực hiện đúng hợp đồng là việc bên bị vi phạm yêu cầu bên vi phạm thực hiện đúng hợp đồng hoặc dùng các biện pháp khác để hợp đồng được thực hiện và bên vi phạm phải chịu chi phí phát sinh.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bên vi phạm giao thiếu hàng hoặc cung ứng dịch vụ không đúng hợp đồng thì phải giao đủ hàng hoặc cung ứng dịch vụ theo đúng thỏa thuận trong hợp đồng. Trường hợp bên vi phạm giao hàng hóa, cung ứng dịch vụ kém chất lượng thì phải loại trừ khuyết tật của hàng hóa, thiếu sót của dịch vụ hoặc giao hàng khác thay thế, cung ứng dịch vụ theo đúng hợp đồng. Bên vi phạm không được dùng tiền hoặc hàng khác chủng loại, loại dịch vụ khác để thay thế nếu không được sự chấp thuận của bên bị vi phạm.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Trong trường hợp bên vi phạm không thực hiện theo quy định tại khoản 2 Điều này thì bên bị vi phạm có quyền mua hàng, nhận cung ứng dịch vụ của người khác để thay thế theo đúng loại hàng hóa, dịch vụ ghi trong hợp đồng và bên vi phạm phải trả khoản tiền chênh lệch và các chi phí liên quan nếu có; có quyền tự sửa chữa khuyết tật của hàng hóa, thiếu sót của dịch vụ và bên vi phạm phải trả các chi phí thực tế hợp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Bên bị vi phạm phải nhận hàng, nhận dịch vụ và thanh toán tiền hàng, thù lao dịch vụ, nếu bên vi phạm đã thực hiện đầy đủ nghĩa vụ theo quy định tại khoản 2 Điều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5. Trường hợp bên vi phạm là bên mua thì bên bán có quyền yêu cầu bên mua trả tiền, nhận hàng hoặc thực hiện các nghĩa vụ khác của bên mua được quy định trong hợp đồng và trong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48" w:name="dieu_298"/>
      <w:r w:rsidRPr="00072FDC">
        <w:rPr>
          <w:rFonts w:asciiTheme="majorHAnsi" w:eastAsia="Times New Roman" w:hAnsiTheme="majorHAnsi" w:cstheme="majorHAnsi"/>
          <w:b/>
          <w:bCs/>
          <w:color w:val="000000"/>
          <w:sz w:val="28"/>
          <w:szCs w:val="28"/>
          <w:lang w:eastAsia="vi-VN"/>
        </w:rPr>
        <w:t>Điều 298. Gia hạn thực hiện nghĩa vụ</w:t>
      </w:r>
      <w:bookmarkEnd w:id="34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Trường hợp buộc thực hiện đúng hợp đồng, bên bị vi phạm có thể gia hạn một thời gian hợp lý để bên vi phạm thực hiện nghĩa vụ hợp đồng.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49" w:name="dieu_299"/>
      <w:r w:rsidRPr="00072FDC">
        <w:rPr>
          <w:rFonts w:asciiTheme="majorHAnsi" w:eastAsia="Times New Roman" w:hAnsiTheme="majorHAnsi" w:cstheme="majorHAnsi"/>
          <w:b/>
          <w:bCs/>
          <w:color w:val="000000"/>
          <w:sz w:val="28"/>
          <w:szCs w:val="28"/>
          <w:lang w:eastAsia="vi-VN"/>
        </w:rPr>
        <w:t>Điều 299. Quan hệ giữa chế tài buộc thực hiện đúng hợp đồng và các loại chế tài khác</w:t>
      </w:r>
      <w:bookmarkEnd w:id="34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Trừ trường hợp có thỏa thuận khác, trong thời gian áp dụng chế tài buộc thực hiện đúng hợp đồng, bên bị vi phạm có quyền yêu cầu bồi thường thiệt hại và phạt vi phạm nhưng không được áp dụng các chế tài khác.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bên vi phạm không thực hiện chế tài buộc thực hiện đúng hợp đồng trong thời hạn mà bên bị vi phạm ấn định, bên bị vi phạm được áp dụng các chế tài khác để bảo vệ quyền lợi chính đáng của mình.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50" w:name="dieu_300"/>
      <w:r w:rsidRPr="00072FDC">
        <w:rPr>
          <w:rFonts w:asciiTheme="majorHAnsi" w:eastAsia="Times New Roman" w:hAnsiTheme="majorHAnsi" w:cstheme="majorHAnsi"/>
          <w:b/>
          <w:bCs/>
          <w:color w:val="000000"/>
          <w:sz w:val="28"/>
          <w:szCs w:val="28"/>
          <w:lang w:eastAsia="vi-VN"/>
        </w:rPr>
        <w:t>Điều 300. Phạt vi phạm</w:t>
      </w:r>
      <w:bookmarkEnd w:id="35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Phạt vi phạm là việc bên bị vi phạm yêu cầu bên vi phạm trả một khoản tiền phạt do vi phạm hợp đồng nếu trong hợp đồng có thỏa thuận, trừ các trường hợp miễn trách nhiệm quy định tại Điều 294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51" w:name="dieu_301"/>
      <w:r w:rsidRPr="00072FDC">
        <w:rPr>
          <w:rFonts w:asciiTheme="majorHAnsi" w:eastAsia="Times New Roman" w:hAnsiTheme="majorHAnsi" w:cstheme="majorHAnsi"/>
          <w:b/>
          <w:bCs/>
          <w:color w:val="000000"/>
          <w:sz w:val="28"/>
          <w:szCs w:val="28"/>
          <w:lang w:eastAsia="vi-VN"/>
        </w:rPr>
        <w:t>Điều 301. Mức phạt vi phạm</w:t>
      </w:r>
      <w:bookmarkEnd w:id="35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Mức phạt đối với vi phạm nghĩa vụ hợp đồng hoặc tổng mức phạt đối với nhiều vi phạm do các bên thỏa thuận trong hợp đồng, nhưng không quá 8% giá trị phần nghĩa vụ hợp đồng bị vi phạm, trừ trường hợp quy định tại Điều 266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52" w:name="dieu_302"/>
      <w:r w:rsidRPr="00072FDC">
        <w:rPr>
          <w:rFonts w:asciiTheme="majorHAnsi" w:eastAsia="Times New Roman" w:hAnsiTheme="majorHAnsi" w:cstheme="majorHAnsi"/>
          <w:b/>
          <w:bCs/>
          <w:color w:val="000000"/>
          <w:sz w:val="28"/>
          <w:szCs w:val="28"/>
          <w:lang w:eastAsia="vi-VN"/>
        </w:rPr>
        <w:t>Điều 302. Bồi thường thiệt hại</w:t>
      </w:r>
      <w:bookmarkEnd w:id="35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Bồi thường thiệt hại là việc bên vi phạm bồi thường những tổn thất do hành vi vi phạm hợp đồng gây ra cho bên bị vi phạm.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Giá trị bồi thường thiệt hại bao gồm giá trị tổn thất thực tế, trực tiếp mà bên bị vi phạm phải chịu do bên vi phạm gây ra và khoản lợi trực tiếp mà bên bị vi phạm đáng lẽ được hưởng nếu không có hành vi vi phạm.</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53" w:name="dieu_303"/>
      <w:r w:rsidRPr="00072FDC">
        <w:rPr>
          <w:rFonts w:asciiTheme="majorHAnsi" w:eastAsia="Times New Roman" w:hAnsiTheme="majorHAnsi" w:cstheme="majorHAnsi"/>
          <w:b/>
          <w:bCs/>
          <w:color w:val="000000"/>
          <w:sz w:val="28"/>
          <w:szCs w:val="28"/>
          <w:lang w:eastAsia="vi-VN"/>
        </w:rPr>
        <w:t>Điều 303. Căn cứ phát sinh trách nhiệm bồi thường thiệt hại</w:t>
      </w:r>
      <w:bookmarkEnd w:id="35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các trường hợp miễn trách nhiệm quy định tại Điều 294 của Luật này, trách nhiệm bồi thường thiệt hại phát sinh khi có đủ các yếu tố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Có hành vi vi phạm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Có thiệt hại thực tế;</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Hành vi vi phạm hợp đồng là nguyên nhân trực tiếp gây ra thiệt hại.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54" w:name="dieu_304"/>
      <w:r w:rsidRPr="00072FDC">
        <w:rPr>
          <w:rFonts w:asciiTheme="majorHAnsi" w:eastAsia="Times New Roman" w:hAnsiTheme="majorHAnsi" w:cstheme="majorHAnsi"/>
          <w:b/>
          <w:bCs/>
          <w:color w:val="000000"/>
          <w:sz w:val="28"/>
          <w:szCs w:val="28"/>
          <w:lang w:eastAsia="vi-VN"/>
        </w:rPr>
        <w:t>Điều 304. Nghĩa vụ chứng minh tổn thất</w:t>
      </w:r>
      <w:bookmarkEnd w:id="35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Bên yêu cầu bồi thường thiệt hại phải chứng minh tổn thất, mức độ tổn thất do hành vi vi phạm gây ra và khoản lợi trực tiếp mà bên bị vi phạm đáng lẽ được hưởng nếu không có hành vi vi phạm.</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55" w:name="dieu_305"/>
      <w:r w:rsidRPr="00072FDC">
        <w:rPr>
          <w:rFonts w:asciiTheme="majorHAnsi" w:eastAsia="Times New Roman" w:hAnsiTheme="majorHAnsi" w:cstheme="majorHAnsi"/>
          <w:b/>
          <w:bCs/>
          <w:color w:val="000000"/>
          <w:sz w:val="28"/>
          <w:szCs w:val="28"/>
          <w:lang w:eastAsia="vi-VN"/>
        </w:rPr>
        <w:t>Điều 305. Nghĩa vụ hạn chế tổn thất</w:t>
      </w:r>
      <w:bookmarkEnd w:id="35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Bên yêu cầu bồi thường thiệt hại phải áp dụng các biện pháp hợp lý để hạn chế tổn thất kể cả tổn thất đối với khoản lợi trực tiếp đáng lẽ được hưởng do hành vi vi phạm hợp đồng gây ra; nếu bên yêu cầu bồi thường thiệt hại không áp dụng các biện pháp đó, bên vi phạm hợp đồng có quyền yêu cầu giảm bớt giá trị bồi thường thiệt hại bằng mức tổn thất đáng lẽ có thể hạn chế được.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56" w:name="dieu_306"/>
      <w:r w:rsidRPr="00072FDC">
        <w:rPr>
          <w:rFonts w:asciiTheme="majorHAnsi" w:eastAsia="Times New Roman" w:hAnsiTheme="majorHAnsi" w:cstheme="majorHAnsi"/>
          <w:b/>
          <w:bCs/>
          <w:color w:val="000000"/>
          <w:sz w:val="28"/>
          <w:szCs w:val="28"/>
          <w:lang w:eastAsia="vi-VN"/>
        </w:rPr>
        <w:t>Điều 306. Quyền yêu cầu tiền lãi do chậm thanh toán</w:t>
      </w:r>
      <w:bookmarkEnd w:id="35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Trường hợp bên vi phạm hợp đồng chậm thanh toán tiền hàng hay chậm thanh toán thù lao dịch vụ và các chi phí hợp lý khác thì bên bị vi phạm hợp đồng có quyền yêu cầu trả tiền lãi trên số tiền chậm trả đó theo lãi suất nợ quá hạn trung bình trên thị trường tại thời điểm thanh toán tương ứng với thời gian chậm trả, trừ trường hợp có thỏa thuận khác hoặc pháp luật có quy định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57" w:name="dieu_307"/>
      <w:r w:rsidRPr="00072FDC">
        <w:rPr>
          <w:rFonts w:asciiTheme="majorHAnsi" w:eastAsia="Times New Roman" w:hAnsiTheme="majorHAnsi" w:cstheme="majorHAnsi"/>
          <w:b/>
          <w:bCs/>
          <w:color w:val="000000"/>
          <w:sz w:val="28"/>
          <w:szCs w:val="28"/>
          <w:lang w:eastAsia="vi-VN"/>
        </w:rPr>
        <w:t>Điều 307. Quan hệ giữa chế tài phạt vi phạm và chế tài bồi thường thiệt hại</w:t>
      </w:r>
      <w:bookmarkEnd w:id="357"/>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1. Trường hợp các bên không có thỏa thuận phạt vi phạm thì bên bị vi phạm chỉ có quyền yêu cầu bồi thường thiệt hại, trừ trường hợp Luật này có quy định khác.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các bên có thỏa thuận phạt vi phạm thì bên bị vi phạm có quyền áp dụng cả chế tài phạt vi phạm và buộc bồi thường thiệt hại, trừ trường hợp Luật này có quy định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58" w:name="dieu_308"/>
      <w:r w:rsidRPr="00072FDC">
        <w:rPr>
          <w:rFonts w:asciiTheme="majorHAnsi" w:eastAsia="Times New Roman" w:hAnsiTheme="majorHAnsi" w:cstheme="majorHAnsi"/>
          <w:b/>
          <w:bCs/>
          <w:color w:val="000000"/>
          <w:sz w:val="28"/>
          <w:szCs w:val="28"/>
          <w:lang w:eastAsia="vi-VN"/>
        </w:rPr>
        <w:t>Điều 308. Tạm ngừng thực hiện hợp đồng</w:t>
      </w:r>
      <w:bookmarkEnd w:id="35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các trường hợp miễn trách nhiệm quy định tại Điều 294 của Luật này, tạm ngừng thực hiện hợp đồng là việc một bên tạm thời không thực hiện nghĩa vụ trong hợp đồng thuộc một trong các trường hợp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Xảy ra hành vi vi phạm mà các bên đã thỏa thuận là điều kiện để tạm ngừng thực hiện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Một bên vi phạm cơ bản nghĩa vụ hợp đồng.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59" w:name="dieu_309"/>
      <w:r w:rsidRPr="00072FDC">
        <w:rPr>
          <w:rFonts w:asciiTheme="majorHAnsi" w:eastAsia="Times New Roman" w:hAnsiTheme="majorHAnsi" w:cstheme="majorHAnsi"/>
          <w:b/>
          <w:bCs/>
          <w:color w:val="000000"/>
          <w:sz w:val="28"/>
          <w:szCs w:val="28"/>
          <w:lang w:eastAsia="vi-VN"/>
        </w:rPr>
        <w:t>Điều 309. Hậu quả pháp lý của việc tạm ngừng thực hiện hợp đồng</w:t>
      </w:r>
      <w:bookmarkEnd w:id="35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Khi hợp đồng bị tạm ngừng thực hiện thì hợp đồng vẫn còn hiệu lực.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bị vi phạm có quyền yêu cầu bồi thường thiệt hại theo quy định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60" w:name="dieu_310"/>
      <w:r w:rsidRPr="00072FDC">
        <w:rPr>
          <w:rFonts w:asciiTheme="majorHAnsi" w:eastAsia="Times New Roman" w:hAnsiTheme="majorHAnsi" w:cstheme="majorHAnsi"/>
          <w:b/>
          <w:bCs/>
          <w:color w:val="000000"/>
          <w:sz w:val="28"/>
          <w:szCs w:val="28"/>
          <w:lang w:eastAsia="vi-VN"/>
        </w:rPr>
        <w:t>Điều 310. Đình chỉ thực hiện hợp đồng</w:t>
      </w:r>
      <w:bookmarkEnd w:id="36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các trường hợp miễn trách nhiệm quy định tại Điều 294 của Luật này, đình chỉ thực hiện hợp đồng là việc một bên chấm dứt thực hiện nghĩa vụ hợp đồng thuộc một trong các trường hợp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Xảy ra hành vi vi phạm mà các bên đã thỏa thuận là điều kiện để đình chỉ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Một bên vi phạm cơ bản nghĩa vụ hợp đồng.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61" w:name="dieu_311"/>
      <w:r w:rsidRPr="00072FDC">
        <w:rPr>
          <w:rFonts w:asciiTheme="majorHAnsi" w:eastAsia="Times New Roman" w:hAnsiTheme="majorHAnsi" w:cstheme="majorHAnsi"/>
          <w:b/>
          <w:bCs/>
          <w:color w:val="000000"/>
          <w:sz w:val="28"/>
          <w:szCs w:val="28"/>
          <w:lang w:eastAsia="vi-VN"/>
        </w:rPr>
        <w:t>Điều 311. Hậu quả pháp lý của việc đình chỉ thực hiện hợp đồng</w:t>
      </w:r>
      <w:bookmarkEnd w:id="361"/>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1. Khi hợp đồng bị đình chỉ thực hiện thì hợp đồng chấm dứt từ thời điểm một bên nhận được thông báo đình chỉ. Các bên không phải tiếp tục thực hiện nghĩa vụ hợp đồng. Bên đã thực hiện nghĩa vụ có quyền yêu cầu bên kia thanh toán hoặc thực hiện nghĩa vụ đối ứng.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Bên bị vi phạm có quyền yêu cầu bồi thường thiệt hại theo quy định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62" w:name="dieu_312"/>
      <w:r w:rsidRPr="00072FDC">
        <w:rPr>
          <w:rFonts w:asciiTheme="majorHAnsi" w:eastAsia="Times New Roman" w:hAnsiTheme="majorHAnsi" w:cstheme="majorHAnsi"/>
          <w:b/>
          <w:bCs/>
          <w:color w:val="000000"/>
          <w:sz w:val="28"/>
          <w:szCs w:val="28"/>
          <w:lang w:eastAsia="vi-VN"/>
        </w:rPr>
        <w:t>Điều 312. Hủy bỏ hợp đồng</w:t>
      </w:r>
      <w:bookmarkEnd w:id="362"/>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Hủy bỏ hợp đồng bao gồm hủy bỏ toàn bộ hợp đồng và hủy bỏ một phần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Hủy bỏ toàn bộ hợp đồng là việc bãi bỏ hoàn toàn việc thực hiện tất cả các nghĩa vụ hợp đồng đối với toàn bộ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Hủy bỏ một phần hợp đồng là việc bãi bỏ thực hiện một phần nghĩa vụ hợp đồng, các phần còn lại trong hợp đồng vẫn còn hiệu lực.</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4. Trừ các trường hợp miễn trách nhiệm quy định tại Điều 294 của Luật này, chế tài hủy bỏ hợp đồng được áp dụng trong các trường hợp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Xảy ra hành vi vi phạm mà các bên đã thỏa thuận là điều kiện để hủy bỏ hợp đồng;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Một bên vi phạm cơ bản nghĩa vụ hợp đồng.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63" w:name="dieu_313"/>
      <w:r w:rsidRPr="00072FDC">
        <w:rPr>
          <w:rFonts w:asciiTheme="majorHAnsi" w:eastAsia="Times New Roman" w:hAnsiTheme="majorHAnsi" w:cstheme="majorHAnsi"/>
          <w:b/>
          <w:bCs/>
          <w:color w:val="000000"/>
          <w:sz w:val="28"/>
          <w:szCs w:val="28"/>
          <w:lang w:eastAsia="vi-VN"/>
        </w:rPr>
        <w:t>Điều 313. Hủy bỏ hợp đồng trong trường hợp giao hàng, cung ứng dịch vụ từng phần</w:t>
      </w:r>
      <w:bookmarkEnd w:id="36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Trường hợp có thỏa thuận về giao hàng, cung ứng dịch vụ từng phần, nếu một bên không thực hiện nghĩa vụ của mình trong việc giao hàng, cung ứng dịch vụ và việc này cấu thành một vi phạm cơ bản đối với lần giao hàng, cung ứng dịch vụ đó thì bên kia có quyền tuyên bố hủy bỏ hợp đồng đối với lần giao hàng, cung ứng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2. Trường hợp một bên không thực hiện nghĩa vụ đối với một lần giao hàng, cung ứng dịch vụ là cơ sở để bên kia kết luận rằng vi phạm cơ bản sẽ xảy ra đối với những lần giao hàng, cung ứng dịch vụ sau đó thì bên bị vi phạm có quyền tuyên bố hủy bỏ hợp đồng đối với những lần giao hàng, cung ứng dịch vụ sau đó, với điều kiện là bên đó phải thực hiện quyền này trong thời gian hợp lý.</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Trường hợp một bên đã tuyên bố hủy bỏ hợp đồng đối với một lần giao hàng, cung ứng dịch vụ thì bên đó vẫn có quyền tuyên bố hủy bỏ hợp đồng đối với những lần giao hàng, cung ứng dịch vụ đã thực hiện hoặc sẽ thực hiện sau đó nếu mối quan hệ qua lại giữa các lần giao hàng dẫn đến việc hàng hóa đã giao, dịch vụ đã cung ứng không thể được sử dụng theo đúng mục đích mà các bên đã dự kiến vào thời điểm giao kết hợp đồng.</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64" w:name="dieu_314"/>
      <w:r w:rsidRPr="00072FDC">
        <w:rPr>
          <w:rFonts w:asciiTheme="majorHAnsi" w:eastAsia="Times New Roman" w:hAnsiTheme="majorHAnsi" w:cstheme="majorHAnsi"/>
          <w:b/>
          <w:bCs/>
          <w:color w:val="000000"/>
          <w:sz w:val="28"/>
          <w:szCs w:val="28"/>
          <w:lang w:eastAsia="vi-VN"/>
        </w:rPr>
        <w:t>Điều 314. Hậu quả pháp lý của việc hủy bỏ hợp đồng</w:t>
      </w:r>
      <w:bookmarkEnd w:id="36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Trừ trường hợp quy định tại Điều 313 của Luật này, sau khi hủy bỏ hợp đồng, hợp đồng không có hiệu lực từ thời điểm giao kết, các bên không phải tiếp tục thực hiện các nghĩa vụ đã thỏa thuận trong hợp đồng, trừ thỏa thuận về các quyền và nghĩa vụ sau khi hủy bỏ hợp đồng và về giải quyết tranh chấp.</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Các bên có quyền đòi lại lợi ích do việc đã thực hiện phần nghĩa vụ của mình theo hợp đồng; nếu các bên đều có nghĩa vụ hoàn trả thì nghĩa vụ của họ phải được thực hiện đồng thời; trường hợp không thể hoàn trả bằng chính lợi ích đã nhận thì bên có nghĩa vụ phải hoàn trả bằng tiền.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Bên bị vi phạm có quyền yêu cầu bồi thường thiệt hại theo quy định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65" w:name="dieu_315"/>
      <w:r w:rsidRPr="00072FDC">
        <w:rPr>
          <w:rFonts w:asciiTheme="majorHAnsi" w:eastAsia="Times New Roman" w:hAnsiTheme="majorHAnsi" w:cstheme="majorHAnsi"/>
          <w:b/>
          <w:bCs/>
          <w:color w:val="000000"/>
          <w:sz w:val="28"/>
          <w:szCs w:val="28"/>
          <w:lang w:eastAsia="vi-VN"/>
        </w:rPr>
        <w:t>Điều 315. Thông báo tạm ngừng thực hiện hợp đồng, đình chỉ thực hiện hợp đồng hoặc hủy bỏ hợp đồng</w:t>
      </w:r>
      <w:bookmarkEnd w:id="36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 xml:space="preserve">Bên tạm ngừng thực hiện hợp đồng, đình chỉ thực hiện hợp đồng hoặc hủy bỏ hợp đồng phải thông báo ngay cho bên kia biết về việc tạm ngừng, đình chỉ hoặc hủy bỏ hợp đồng. Trong trường hợp không thông báo ngay mà gây thiệt </w:t>
      </w:r>
      <w:r w:rsidRPr="00072FDC">
        <w:rPr>
          <w:rFonts w:asciiTheme="majorHAnsi" w:eastAsia="Times New Roman" w:hAnsiTheme="majorHAnsi" w:cstheme="majorHAnsi"/>
          <w:color w:val="000000"/>
          <w:sz w:val="28"/>
          <w:szCs w:val="28"/>
          <w:lang w:eastAsia="vi-VN"/>
        </w:rPr>
        <w:lastRenderedPageBreak/>
        <w:t>hại cho bên kia thì bên tạm ngừng thực hiện hợp đồng, đình chỉ thực hiện hợp đồng hoặc hủy bỏ hợp đồng phải bồi thường thiệt hại.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66" w:name="dieu_316"/>
      <w:r w:rsidRPr="00072FDC">
        <w:rPr>
          <w:rFonts w:asciiTheme="majorHAnsi" w:eastAsia="Times New Roman" w:hAnsiTheme="majorHAnsi" w:cstheme="majorHAnsi"/>
          <w:b/>
          <w:bCs/>
          <w:color w:val="000000"/>
          <w:sz w:val="28"/>
          <w:szCs w:val="28"/>
          <w:lang w:eastAsia="vi-VN"/>
        </w:rPr>
        <w:t>Điều 316. Quyền yêu cầu bồi thường thiệt hại khi đã áp dụng các chế tài khác</w:t>
      </w:r>
      <w:bookmarkEnd w:id="366"/>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Một bên không bị mất quyền yêu cầu bồi thường thiệt hại đối với tổn thất do vi phạm hợp đồng của bên kia khi đã áp dụng các chế tài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67" w:name="muc_2_4"/>
      <w:r w:rsidRPr="00072FDC">
        <w:rPr>
          <w:rFonts w:asciiTheme="majorHAnsi" w:eastAsia="Times New Roman" w:hAnsiTheme="majorHAnsi" w:cstheme="majorHAnsi"/>
          <w:b/>
          <w:bCs/>
          <w:color w:val="000000"/>
          <w:sz w:val="28"/>
          <w:szCs w:val="28"/>
          <w:lang w:eastAsia="vi-VN"/>
        </w:rPr>
        <w:t>Mục 2. GIẢI QUYẾT TRANH CHẤP TRONG THƯƠNG MẠI</w:t>
      </w:r>
      <w:bookmarkEnd w:id="367"/>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68" w:name="dieu_317"/>
      <w:r w:rsidRPr="00072FDC">
        <w:rPr>
          <w:rFonts w:asciiTheme="majorHAnsi" w:eastAsia="Times New Roman" w:hAnsiTheme="majorHAnsi" w:cstheme="majorHAnsi"/>
          <w:b/>
          <w:bCs/>
          <w:color w:val="000000"/>
          <w:sz w:val="28"/>
          <w:szCs w:val="28"/>
          <w:lang w:eastAsia="vi-VN"/>
        </w:rPr>
        <w:t>Điều 317. Hình thức giải quyết tranh chấp</w:t>
      </w:r>
      <w:bookmarkEnd w:id="36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Thương lượng giữa các bên.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Hòa giải giữa các bên do một cơ quan, tổ chức hoặc cá nhân được các bên thỏa thuận chọn làm trung gian hòa giải.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Giải quyết tại Trọng tài hoặc Tòa án.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Thủ tục giải quyết tranh chấp trong thương mại tại Trọng tài, Tòa án được tiến hành theo các thủ tục tố tụng của Trọng tài, Tòa án do pháp luật quy định.</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69" w:name="dieu_318"/>
      <w:r w:rsidRPr="00072FDC">
        <w:rPr>
          <w:rFonts w:asciiTheme="majorHAnsi" w:eastAsia="Times New Roman" w:hAnsiTheme="majorHAnsi" w:cstheme="majorHAnsi"/>
          <w:b/>
          <w:bCs/>
          <w:color w:val="000000"/>
          <w:sz w:val="28"/>
          <w:szCs w:val="28"/>
          <w:lang w:eastAsia="vi-VN"/>
        </w:rPr>
        <w:t>Điều 318. Thời hạn khiếu nại</w:t>
      </w:r>
      <w:bookmarkEnd w:id="36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Trừ trường hợp quy định tại điểm đ khoản 1 Điều 237 của Luật này, thời hạn khiếu nại do các bên thỏa thuận, nếu các bên không có thỏa thuận thì thời hạn khiếu nại được quy định như sau: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Ba tháng, kể từ ngày giao hàng đối với khiếu nại về số lượng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Sáu tháng, kể từ ngày giao hàng đối với khiếu nại về chất lượng hàng hóa; trong trường hợp hàng hóa có bảo hành thì thời hạn khiếu nại là ba tháng, kể từ ngày hết thời hạn bảo hành;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3. Chín tháng, kể từ ngày bên vi phạm phải hoàn thành nghĩa vụ theo hợp đồng hoặc trong trường hợp có bảo hành thì kể từ ngày hết thời hạn bảo hành đối với khiếu nại về các vi phạm khác.</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70" w:name="dieu_319"/>
      <w:r w:rsidRPr="00072FDC">
        <w:rPr>
          <w:rFonts w:asciiTheme="majorHAnsi" w:eastAsia="Times New Roman" w:hAnsiTheme="majorHAnsi" w:cstheme="majorHAnsi"/>
          <w:b/>
          <w:bCs/>
          <w:color w:val="000000"/>
          <w:sz w:val="28"/>
          <w:szCs w:val="28"/>
          <w:lang w:eastAsia="vi-VN"/>
        </w:rPr>
        <w:t>Điều 319. Thời hiệu khởi kiện</w:t>
      </w:r>
      <w:bookmarkEnd w:id="370"/>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Thời hiệu khởi kiện áp dụng đối với các tranh chấp thương mại là hai năm, kể từ thời điểm quyền và lợi ích hợp pháp bị xâm phạm, trừ trường hợp quy định tại điểm e khoản 1 Điều 237 của Luật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71" w:name="chuong_8"/>
      <w:r w:rsidRPr="00072FDC">
        <w:rPr>
          <w:rFonts w:asciiTheme="majorHAnsi" w:eastAsia="Times New Roman" w:hAnsiTheme="majorHAnsi" w:cstheme="majorHAnsi"/>
          <w:b/>
          <w:bCs/>
          <w:color w:val="000000"/>
          <w:sz w:val="28"/>
          <w:szCs w:val="28"/>
          <w:lang w:eastAsia="vi-VN"/>
        </w:rPr>
        <w:t>Chương VIII</w:t>
      </w:r>
      <w:bookmarkEnd w:id="371"/>
    </w:p>
    <w:p w:rsidR="00072FDC" w:rsidRPr="00072FDC" w:rsidRDefault="00072FDC" w:rsidP="00072FDC">
      <w:pPr>
        <w:shd w:val="clear" w:color="auto" w:fill="FFFFFF"/>
        <w:spacing w:after="0" w:line="360" w:lineRule="auto"/>
        <w:jc w:val="center"/>
        <w:rPr>
          <w:rFonts w:asciiTheme="majorHAnsi" w:eastAsia="Times New Roman" w:hAnsiTheme="majorHAnsi" w:cstheme="majorHAnsi"/>
          <w:color w:val="000000"/>
          <w:sz w:val="28"/>
          <w:szCs w:val="28"/>
          <w:lang w:eastAsia="vi-VN"/>
        </w:rPr>
      </w:pPr>
      <w:bookmarkStart w:id="372" w:name="chuong_8_name"/>
      <w:r w:rsidRPr="00072FDC">
        <w:rPr>
          <w:rFonts w:asciiTheme="majorHAnsi" w:eastAsia="Times New Roman" w:hAnsiTheme="majorHAnsi" w:cstheme="majorHAnsi"/>
          <w:b/>
          <w:bCs/>
          <w:color w:val="000000"/>
          <w:sz w:val="28"/>
          <w:szCs w:val="28"/>
          <w:lang w:eastAsia="vi-VN"/>
        </w:rPr>
        <w:t>XỬ LÝ VI PHẠM PHÁP LUẬT VỀ THƯƠNG MẠI</w:t>
      </w:r>
      <w:bookmarkEnd w:id="372"/>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73" w:name="dieu_320"/>
      <w:r w:rsidRPr="00072FDC">
        <w:rPr>
          <w:rFonts w:asciiTheme="majorHAnsi" w:eastAsia="Times New Roman" w:hAnsiTheme="majorHAnsi" w:cstheme="majorHAnsi"/>
          <w:b/>
          <w:bCs/>
          <w:color w:val="000000"/>
          <w:sz w:val="28"/>
          <w:szCs w:val="28"/>
          <w:lang w:eastAsia="vi-VN"/>
        </w:rPr>
        <w:t>Điều 320. Hành vi vi phạm pháp luật về thương mại</w:t>
      </w:r>
      <w:bookmarkEnd w:id="373"/>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Các hành vi vi phạm pháp luật về thương mại bao gồm: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Vi phạm quy định về đăng ký kinh doanh; giấy phép kinh doanh của thương nhân; thành lập và hoạt động của Văn phòng đại diện, Chi nhánh của thương nhân Việt Nam và của thương nhân nước ngoài;</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Vi phạm quy định về hàng hóa, dịch vụ kinh doanh trong nước và hàng hóa, dịch vụ xuất khẩu, nhập khẩu; tạm nhập, tái xuất, tạm xuất, tái nhập; chuyển khẩu; quá cảnh;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 Vi phạm chế độ thuế, hóa đơn, chứng từ, sổ và báo cáo kế toán;</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d) Vi phạm quy định về giá hàng hóa,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đ) Vi phạm quy định về ghi nhãn hàng hóa lưu thông trong nước và hàng hóa xuất khẩu, nhập khẩu;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e) Buôn lậu, kinh doanh hàng nhập lậu, buôn bán hàng giả hoặc nguyên liệu, vật liệu phục vụ cho sản xuất hàng giả, kinh doanh trái phép;</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g) Vi phạm các quy định liên quan đến chất lượng hàng hóa, dịch vụ kinh doanh trong nước và hàng hóa, dịch vụ xuất khẩu, nhập khẩu;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h) Gian lận, lừa dối khách hàng khi mua bán hàng hóa, cung ứng dịch vụ;</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i) Vi phạm các quy định liên quan đến bảo vệ quyền lợi của người tiêu dùng;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k) Vi phạm quy định về quyền sở hữu trí tuệ đối với hàng hóa, dịch vụ kinh doanh trong nước và xuất khẩu, nhập khẩu;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l) Vi phạm quy định về xuất xứ hàng hóa;</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lastRenderedPageBreak/>
        <w:t>m) Các vi phạm khác trong hoạt động thương mại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Chính phủ quy định cụ thể các hành vi vi phạm pháp luật về thương mại được quy định tại khoản 1 Điều này.</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74" w:name="dieu_321"/>
      <w:r w:rsidRPr="00072FDC">
        <w:rPr>
          <w:rFonts w:asciiTheme="majorHAnsi" w:eastAsia="Times New Roman" w:hAnsiTheme="majorHAnsi" w:cstheme="majorHAnsi"/>
          <w:b/>
          <w:bCs/>
          <w:color w:val="000000"/>
          <w:sz w:val="28"/>
          <w:szCs w:val="28"/>
          <w:lang w:eastAsia="vi-VN"/>
        </w:rPr>
        <w:t>Điều 321. Hình thức xử lý vi phạm pháp luật về thương mại</w:t>
      </w:r>
      <w:bookmarkEnd w:id="374"/>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1. Tùy theo tính chất, mức độ vi phạm và hậu quả xảy ra, tổ chức, cá nhân bị xử lý theo một trong các hình thức sau đây: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a) Xử phạt theo quy định của pháp luật về xử lý vi phạm hành chính;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b) Trường hợp hành vi vi phạm có đủ yếu tố cấu thành tội phạm thì người vi phạm bị truy cứu trách nhiệm hình sự theo quy định của pháp luật.</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2. Trường hợp hành vi vi phạm gây thiệt hại đến lợi ích của Nhà nước, quyền và lợi ích hợp pháp của tổ chức, cá nhân thì phải bồi thường thiệt hại theo quy định của pháp luật.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75" w:name="dieu_322"/>
      <w:r w:rsidRPr="00072FDC">
        <w:rPr>
          <w:rFonts w:asciiTheme="majorHAnsi" w:eastAsia="Times New Roman" w:hAnsiTheme="majorHAnsi" w:cstheme="majorHAnsi"/>
          <w:b/>
          <w:bCs/>
          <w:color w:val="000000"/>
          <w:sz w:val="28"/>
          <w:szCs w:val="28"/>
          <w:lang w:eastAsia="vi-VN"/>
        </w:rPr>
        <w:t>Điều 322. Xử phạt vi phạm hành chính trong hoạt động thương mại</w:t>
      </w:r>
      <w:bookmarkEnd w:id="375"/>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Chính phủ quy định cụ thể về xử phạt vi phạm hành chính trong hoạt động thương mại.</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76" w:name="chuong_9"/>
      <w:r w:rsidRPr="00072FDC">
        <w:rPr>
          <w:rFonts w:asciiTheme="majorHAnsi" w:eastAsia="Times New Roman" w:hAnsiTheme="majorHAnsi" w:cstheme="majorHAnsi"/>
          <w:b/>
          <w:bCs/>
          <w:color w:val="000000"/>
          <w:sz w:val="28"/>
          <w:szCs w:val="28"/>
          <w:lang w:eastAsia="vi-VN"/>
        </w:rPr>
        <w:t>Chương IX</w:t>
      </w:r>
      <w:bookmarkEnd w:id="376"/>
    </w:p>
    <w:p w:rsidR="00072FDC" w:rsidRPr="00072FDC" w:rsidRDefault="00072FDC" w:rsidP="00072FDC">
      <w:pPr>
        <w:shd w:val="clear" w:color="auto" w:fill="FFFFFF"/>
        <w:spacing w:after="0" w:line="360" w:lineRule="auto"/>
        <w:jc w:val="center"/>
        <w:rPr>
          <w:rFonts w:asciiTheme="majorHAnsi" w:eastAsia="Times New Roman" w:hAnsiTheme="majorHAnsi" w:cstheme="majorHAnsi"/>
          <w:color w:val="000000"/>
          <w:sz w:val="28"/>
          <w:szCs w:val="28"/>
          <w:lang w:eastAsia="vi-VN"/>
        </w:rPr>
      </w:pPr>
      <w:bookmarkStart w:id="377" w:name="chuong_9_name"/>
      <w:r w:rsidRPr="00072FDC">
        <w:rPr>
          <w:rFonts w:asciiTheme="majorHAnsi" w:eastAsia="Times New Roman" w:hAnsiTheme="majorHAnsi" w:cstheme="majorHAnsi"/>
          <w:b/>
          <w:bCs/>
          <w:color w:val="000000"/>
          <w:sz w:val="28"/>
          <w:szCs w:val="28"/>
          <w:lang w:eastAsia="vi-VN"/>
        </w:rPr>
        <w:t>ĐIỀU KHOẢN THI HÀNH</w:t>
      </w:r>
      <w:bookmarkEnd w:id="377"/>
      <w:r w:rsidRPr="00072FDC">
        <w:rPr>
          <w:rFonts w:asciiTheme="majorHAnsi" w:eastAsia="Times New Roman" w:hAnsiTheme="majorHAnsi" w:cstheme="majorHAnsi"/>
          <w:color w:val="000000"/>
          <w:sz w:val="28"/>
          <w:szCs w:val="28"/>
          <w:lang w:eastAsia="vi-VN"/>
        </w:rPr>
        <w:fldChar w:fldCharType="begin"/>
      </w:r>
      <w:r w:rsidRPr="00072FDC">
        <w:rPr>
          <w:rFonts w:asciiTheme="majorHAnsi" w:eastAsia="Times New Roman" w:hAnsiTheme="majorHAnsi" w:cstheme="majorHAnsi"/>
          <w:color w:val="000000"/>
          <w:sz w:val="28"/>
          <w:szCs w:val="28"/>
          <w:lang w:eastAsia="vi-VN"/>
        </w:rPr>
        <w:instrText xml:space="preserve"> HYPERLINK "https://thuvienphapluat.vn/van-ban/Thuong-mai/Van-ban-hop-nhat-03-VBHN-VPQH-2017-Luat-Thuong-mai-362136.aspx" \l "_ftn13" \o "" </w:instrText>
      </w:r>
      <w:r w:rsidRPr="00072FDC">
        <w:rPr>
          <w:rFonts w:asciiTheme="majorHAnsi" w:eastAsia="Times New Roman" w:hAnsiTheme="majorHAnsi" w:cstheme="majorHAnsi"/>
          <w:color w:val="000000"/>
          <w:sz w:val="28"/>
          <w:szCs w:val="28"/>
          <w:lang w:eastAsia="vi-VN"/>
        </w:rPr>
        <w:fldChar w:fldCharType="separate"/>
      </w:r>
      <w:r w:rsidRPr="00072FDC">
        <w:rPr>
          <w:rFonts w:asciiTheme="majorHAnsi" w:eastAsia="Times New Roman" w:hAnsiTheme="majorHAnsi" w:cstheme="majorHAnsi"/>
          <w:b/>
          <w:bCs/>
          <w:color w:val="000000"/>
          <w:sz w:val="28"/>
          <w:szCs w:val="28"/>
          <w:lang w:eastAsia="vi-VN"/>
        </w:rPr>
        <w:t>13</w:t>
      </w:r>
      <w:r w:rsidRPr="00072FDC">
        <w:rPr>
          <w:rFonts w:asciiTheme="majorHAnsi" w:eastAsia="Times New Roman" w:hAnsiTheme="majorHAnsi" w:cstheme="majorHAnsi"/>
          <w:color w:val="000000"/>
          <w:sz w:val="28"/>
          <w:szCs w:val="28"/>
          <w:lang w:eastAsia="vi-VN"/>
        </w:rPr>
        <w:fldChar w:fldCharType="end"/>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78" w:name="dieu_323"/>
      <w:r w:rsidRPr="00072FDC">
        <w:rPr>
          <w:rFonts w:asciiTheme="majorHAnsi" w:eastAsia="Times New Roman" w:hAnsiTheme="majorHAnsi" w:cstheme="majorHAnsi"/>
          <w:b/>
          <w:bCs/>
          <w:color w:val="000000"/>
          <w:sz w:val="28"/>
          <w:szCs w:val="28"/>
          <w:lang w:eastAsia="vi-VN"/>
        </w:rPr>
        <w:t>Điều 323. Hiệu lực thi hành</w:t>
      </w:r>
      <w:bookmarkEnd w:id="378"/>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Luật này có hiệu lực thi hành từ ngày 01 tháng 01 năm 2006. Luật này thay thế Luật Thương mại ngày 10 tháng 5 năm 1997.</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bookmarkStart w:id="379" w:name="dieu_324"/>
      <w:r w:rsidRPr="00072FDC">
        <w:rPr>
          <w:rFonts w:asciiTheme="majorHAnsi" w:eastAsia="Times New Roman" w:hAnsiTheme="majorHAnsi" w:cstheme="majorHAnsi"/>
          <w:b/>
          <w:bCs/>
          <w:color w:val="000000"/>
          <w:sz w:val="28"/>
          <w:szCs w:val="28"/>
          <w:lang w:eastAsia="vi-VN"/>
        </w:rPr>
        <w:t>Điều 324. Quy định chi tiết và hướng dẫn thi hành</w:t>
      </w:r>
      <w:bookmarkEnd w:id="379"/>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Chính phủ quy định chi tiết và hướng dẫn thi hành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b/>
          <w:bCs/>
          <w:i/>
          <w:iCs/>
          <w:color w:val="000000"/>
          <w:sz w:val="28"/>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4270"/>
        <w:gridCol w:w="4269"/>
      </w:tblGrid>
      <w:tr w:rsidR="00072FDC" w:rsidRPr="00072FDC" w:rsidTr="00072FDC">
        <w:trPr>
          <w:tblCellSpacing w:w="0" w:type="dxa"/>
        </w:trPr>
        <w:tc>
          <w:tcPr>
            <w:tcW w:w="4270" w:type="dxa"/>
            <w:tcMar>
              <w:top w:w="0" w:type="dxa"/>
              <w:left w:w="108" w:type="dxa"/>
              <w:bottom w:w="0" w:type="dxa"/>
              <w:right w:w="108" w:type="dxa"/>
            </w:tcMar>
            <w:hideMark/>
          </w:tcPr>
          <w:p w:rsidR="00072FDC" w:rsidRPr="00072FDC" w:rsidRDefault="00072FDC" w:rsidP="00072FDC">
            <w:pPr>
              <w:spacing w:before="120" w:after="120" w:line="360" w:lineRule="auto"/>
              <w:jc w:val="center"/>
              <w:rPr>
                <w:rFonts w:asciiTheme="majorHAnsi" w:eastAsia="Times New Roman" w:hAnsiTheme="majorHAnsi" w:cstheme="majorHAnsi"/>
                <w:sz w:val="28"/>
                <w:szCs w:val="28"/>
                <w:lang w:eastAsia="vi-VN"/>
              </w:rPr>
            </w:pPr>
            <w:r w:rsidRPr="00072FDC">
              <w:rPr>
                <w:rFonts w:asciiTheme="majorHAnsi" w:eastAsia="Times New Roman" w:hAnsiTheme="majorHAnsi" w:cstheme="majorHAnsi"/>
                <w:sz w:val="28"/>
                <w:szCs w:val="28"/>
                <w:lang w:eastAsia="vi-VN"/>
              </w:rPr>
              <w:lastRenderedPageBreak/>
              <w:t> </w:t>
            </w:r>
          </w:p>
        </w:tc>
        <w:tc>
          <w:tcPr>
            <w:tcW w:w="4269" w:type="dxa"/>
            <w:tcMar>
              <w:top w:w="0" w:type="dxa"/>
              <w:left w:w="108" w:type="dxa"/>
              <w:bottom w:w="0" w:type="dxa"/>
              <w:right w:w="108" w:type="dxa"/>
            </w:tcMar>
            <w:hideMark/>
          </w:tcPr>
          <w:p w:rsidR="00072FDC" w:rsidRPr="00072FDC" w:rsidRDefault="00072FDC" w:rsidP="00072FDC">
            <w:pPr>
              <w:spacing w:before="120" w:after="120" w:line="360" w:lineRule="auto"/>
              <w:jc w:val="center"/>
              <w:rPr>
                <w:rFonts w:asciiTheme="majorHAnsi" w:eastAsia="Times New Roman" w:hAnsiTheme="majorHAnsi" w:cstheme="majorHAnsi"/>
                <w:sz w:val="28"/>
                <w:szCs w:val="28"/>
                <w:lang w:eastAsia="vi-VN"/>
              </w:rPr>
            </w:pPr>
            <w:r w:rsidRPr="00072FDC">
              <w:rPr>
                <w:rFonts w:asciiTheme="majorHAnsi" w:eastAsia="Times New Roman" w:hAnsiTheme="majorHAnsi" w:cstheme="majorHAnsi"/>
                <w:b/>
                <w:bCs/>
                <w:sz w:val="28"/>
                <w:szCs w:val="28"/>
                <w:lang w:eastAsia="vi-VN"/>
              </w:rPr>
              <w:t>XÁC THỰC VĂN BẢN HỢP NHẤT</w:t>
            </w:r>
          </w:p>
          <w:p w:rsidR="00072FDC" w:rsidRPr="00072FDC" w:rsidRDefault="00072FDC" w:rsidP="00072FDC">
            <w:pPr>
              <w:spacing w:before="120" w:after="120" w:line="360" w:lineRule="auto"/>
              <w:jc w:val="center"/>
              <w:rPr>
                <w:rFonts w:asciiTheme="majorHAnsi" w:eastAsia="Times New Roman" w:hAnsiTheme="majorHAnsi" w:cstheme="majorHAnsi"/>
                <w:sz w:val="28"/>
                <w:szCs w:val="28"/>
                <w:lang w:eastAsia="vi-VN"/>
              </w:rPr>
            </w:pPr>
            <w:r w:rsidRPr="00072FDC">
              <w:rPr>
                <w:rFonts w:asciiTheme="majorHAnsi" w:eastAsia="Times New Roman" w:hAnsiTheme="majorHAnsi" w:cstheme="majorHAnsi"/>
                <w:b/>
                <w:bCs/>
                <w:sz w:val="28"/>
                <w:szCs w:val="28"/>
                <w:lang w:eastAsia="vi-VN"/>
              </w:rPr>
              <w:t>CHỦ NHIỆM</w:t>
            </w:r>
            <w:r w:rsidRPr="00072FDC">
              <w:rPr>
                <w:rFonts w:asciiTheme="majorHAnsi" w:eastAsia="Times New Roman" w:hAnsiTheme="majorHAnsi" w:cstheme="majorHAnsi"/>
                <w:b/>
                <w:bCs/>
                <w:sz w:val="28"/>
                <w:szCs w:val="28"/>
                <w:lang w:eastAsia="vi-VN"/>
              </w:rPr>
              <w:br/>
            </w:r>
            <w:r w:rsidRPr="00072FDC">
              <w:rPr>
                <w:rFonts w:asciiTheme="majorHAnsi" w:eastAsia="Times New Roman" w:hAnsiTheme="majorHAnsi" w:cstheme="majorHAnsi"/>
                <w:b/>
                <w:bCs/>
                <w:sz w:val="28"/>
                <w:szCs w:val="28"/>
                <w:lang w:eastAsia="vi-VN"/>
              </w:rPr>
              <w:br/>
            </w:r>
            <w:r w:rsidRPr="00072FDC">
              <w:rPr>
                <w:rFonts w:asciiTheme="majorHAnsi" w:eastAsia="Times New Roman" w:hAnsiTheme="majorHAnsi" w:cstheme="majorHAnsi"/>
                <w:b/>
                <w:bCs/>
                <w:sz w:val="28"/>
                <w:szCs w:val="28"/>
                <w:lang w:eastAsia="vi-VN"/>
              </w:rPr>
              <w:br/>
            </w:r>
            <w:r w:rsidRPr="00072FDC">
              <w:rPr>
                <w:rFonts w:asciiTheme="majorHAnsi" w:eastAsia="Times New Roman" w:hAnsiTheme="majorHAnsi" w:cstheme="majorHAnsi"/>
                <w:b/>
                <w:bCs/>
                <w:sz w:val="28"/>
                <w:szCs w:val="28"/>
                <w:lang w:eastAsia="vi-VN"/>
              </w:rPr>
              <w:br/>
            </w:r>
            <w:r w:rsidRPr="00072FDC">
              <w:rPr>
                <w:rFonts w:asciiTheme="majorHAnsi" w:eastAsia="Times New Roman" w:hAnsiTheme="majorHAnsi" w:cstheme="majorHAnsi"/>
                <w:sz w:val="28"/>
                <w:szCs w:val="28"/>
                <w:lang w:eastAsia="vi-VN"/>
              </w:rPr>
              <w:br/>
            </w:r>
            <w:r w:rsidRPr="00072FDC">
              <w:rPr>
                <w:rFonts w:asciiTheme="majorHAnsi" w:eastAsia="Times New Roman" w:hAnsiTheme="majorHAnsi" w:cstheme="majorHAnsi"/>
                <w:b/>
                <w:bCs/>
                <w:sz w:val="28"/>
                <w:szCs w:val="28"/>
                <w:lang w:eastAsia="vi-VN"/>
              </w:rPr>
              <w:t>Nguyễn Hạnh Phúc</w:t>
            </w:r>
          </w:p>
        </w:tc>
      </w:tr>
    </w:tbl>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 </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br w:type="textWrapping" w:clear="all"/>
      </w:r>
    </w:p>
    <w:p w:rsidR="00072FDC" w:rsidRPr="00072FDC" w:rsidRDefault="00072FDC" w:rsidP="00072FDC">
      <w:pPr>
        <w:shd w:val="clear" w:color="auto" w:fill="FFFFFF"/>
        <w:spacing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pict>
          <v:rect id="_x0000_i1037" style="width:148.95pt;height:.75pt" o:hrpct="330" o:hrstd="t" o:hr="t" fillcolor="#a0a0a0" stroked="f"/>
        </w:pic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hyperlink r:id="rId10" w:anchor="_ftnref1" w:history="1">
        <w:r w:rsidRPr="00072FDC">
          <w:rPr>
            <w:rFonts w:asciiTheme="majorHAnsi" w:eastAsia="Times New Roman" w:hAnsiTheme="majorHAnsi" w:cstheme="majorHAnsi"/>
            <w:color w:val="000000"/>
            <w:sz w:val="28"/>
            <w:szCs w:val="28"/>
            <w:lang w:eastAsia="vi-VN"/>
          </w:rPr>
          <w:t>1</w:t>
        </w:r>
      </w:hyperlink>
      <w:r w:rsidRPr="00072FDC">
        <w:rPr>
          <w:rFonts w:asciiTheme="majorHAnsi" w:eastAsia="Times New Roman" w:hAnsiTheme="majorHAnsi" w:cstheme="majorHAnsi"/>
          <w:color w:val="000000"/>
          <w:sz w:val="28"/>
          <w:szCs w:val="28"/>
          <w:lang w:eastAsia="vi-VN"/>
        </w:rPr>
        <w:t> Luật Quản lý ngoại thương số 05/2017/QH14 có căn cứ ban hành như sau: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w:t>
      </w:r>
      <w:r w:rsidRPr="00072FDC">
        <w:rPr>
          <w:rFonts w:asciiTheme="majorHAnsi" w:eastAsia="Times New Roman" w:hAnsiTheme="majorHAnsi" w:cstheme="majorHAnsi"/>
          <w:i/>
          <w:iCs/>
          <w:color w:val="000000"/>
          <w:sz w:val="28"/>
          <w:szCs w:val="28"/>
          <w:lang w:eastAsia="vi-VN"/>
        </w:rPr>
        <w:t>Căn cứ Hiến pháp nước Cộng hòa xã hội chủ nghĩa Việt Nam;</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i/>
          <w:iCs/>
          <w:color w:val="000000"/>
          <w:sz w:val="28"/>
          <w:szCs w:val="28"/>
          <w:lang w:eastAsia="vi-VN"/>
        </w:rPr>
        <w:t>Quốc hội ban hành Luật Quản lý ngoại thương.</w:t>
      </w:r>
      <w:r w:rsidRPr="00072FDC">
        <w:rPr>
          <w:rFonts w:asciiTheme="majorHAnsi" w:eastAsia="Times New Roman" w:hAnsiTheme="majorHAnsi" w:cstheme="majorHAnsi"/>
          <w:color w:val="000000"/>
          <w:sz w:val="28"/>
          <w:szCs w:val="28"/>
          <w:lang w:eastAsia="vi-VN"/>
        </w:rPr>
        <w:t>”</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hyperlink r:id="rId11" w:anchor="_ftnref2" w:history="1">
        <w:r w:rsidRPr="00072FDC">
          <w:rPr>
            <w:rFonts w:asciiTheme="majorHAnsi" w:eastAsia="Times New Roman" w:hAnsiTheme="majorHAnsi" w:cstheme="majorHAnsi"/>
            <w:color w:val="000000"/>
            <w:sz w:val="28"/>
            <w:szCs w:val="28"/>
            <w:lang w:eastAsia="vi-VN"/>
          </w:rPr>
          <w:t>2</w:t>
        </w:r>
      </w:hyperlink>
      <w:r w:rsidRPr="00072FDC">
        <w:rPr>
          <w:rFonts w:asciiTheme="majorHAnsi" w:eastAsia="Times New Roman" w:hAnsiTheme="majorHAnsi" w:cstheme="majorHAnsi"/>
          <w:color w:val="000000"/>
          <w:sz w:val="28"/>
          <w:szCs w:val="28"/>
          <w:lang w:eastAsia="vi-VN"/>
        </w:rPr>
        <w:t> Khoản này được bãi bỏ theo quy định tại khoản 3 Điều 112 của Luật Quản lý ngoại thương số 05/2017/QH14, có hiệu lực kể từ ngày 01 tháng 01 năm 2018.</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hyperlink r:id="rId12" w:anchor="_ftnref3" w:history="1">
        <w:r w:rsidRPr="00072FDC">
          <w:rPr>
            <w:rFonts w:asciiTheme="majorHAnsi" w:eastAsia="Times New Roman" w:hAnsiTheme="majorHAnsi" w:cstheme="majorHAnsi"/>
            <w:color w:val="000000"/>
            <w:sz w:val="28"/>
            <w:szCs w:val="28"/>
            <w:lang w:eastAsia="vi-VN"/>
          </w:rPr>
          <w:t>3</w:t>
        </w:r>
      </w:hyperlink>
      <w:r w:rsidRPr="00072FDC">
        <w:rPr>
          <w:rFonts w:asciiTheme="majorHAnsi" w:eastAsia="Times New Roman" w:hAnsiTheme="majorHAnsi" w:cstheme="majorHAnsi"/>
          <w:color w:val="000000"/>
          <w:sz w:val="28"/>
          <w:szCs w:val="28"/>
          <w:lang w:eastAsia="vi-VN"/>
        </w:rPr>
        <w:t> Khoản này được bãi bỏ theo quy định tại khoản 3 Điều 112 của Luật Quản lý ngoại thương số 05/2017/QH14, có hiệu lực kể từ ngày 01 tháng 01 năm 2018.</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hyperlink r:id="rId13" w:anchor="_ftnref4" w:history="1">
        <w:r w:rsidRPr="00072FDC">
          <w:rPr>
            <w:rFonts w:asciiTheme="majorHAnsi" w:eastAsia="Times New Roman" w:hAnsiTheme="majorHAnsi" w:cstheme="majorHAnsi"/>
            <w:color w:val="000000"/>
            <w:sz w:val="28"/>
            <w:szCs w:val="28"/>
            <w:lang w:eastAsia="vi-VN"/>
          </w:rPr>
          <w:t>4</w:t>
        </w:r>
      </w:hyperlink>
      <w:r w:rsidRPr="00072FDC">
        <w:rPr>
          <w:rFonts w:asciiTheme="majorHAnsi" w:eastAsia="Times New Roman" w:hAnsiTheme="majorHAnsi" w:cstheme="majorHAnsi"/>
          <w:color w:val="000000"/>
          <w:sz w:val="28"/>
          <w:szCs w:val="28"/>
          <w:lang w:eastAsia="vi-VN"/>
        </w:rPr>
        <w:t> Khoản này được bãi bỏ theo quy định tại khoản 3 Điều 112 của Luật Quản lý ngoại thương số 05/2017/QH14, có hiệu lực kể từ ngày 01 tháng 01 năm 2018.</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hyperlink r:id="rId14" w:anchor="_ftnref5" w:history="1">
        <w:r w:rsidRPr="00072FDC">
          <w:rPr>
            <w:rFonts w:asciiTheme="majorHAnsi" w:eastAsia="Times New Roman" w:hAnsiTheme="majorHAnsi" w:cstheme="majorHAnsi"/>
            <w:color w:val="000000"/>
            <w:sz w:val="28"/>
            <w:szCs w:val="28"/>
            <w:lang w:eastAsia="vi-VN"/>
          </w:rPr>
          <w:t>5</w:t>
        </w:r>
      </w:hyperlink>
      <w:r w:rsidRPr="00072FDC">
        <w:rPr>
          <w:rFonts w:asciiTheme="majorHAnsi" w:eastAsia="Times New Roman" w:hAnsiTheme="majorHAnsi" w:cstheme="majorHAnsi"/>
          <w:color w:val="000000"/>
          <w:sz w:val="28"/>
          <w:szCs w:val="28"/>
          <w:lang w:eastAsia="vi-VN"/>
        </w:rPr>
        <w:t> Điều này được bãi bỏ theo quy định tại khoản 3 Điều 112 của Luật Quản lý ngoại thương số 05/2017/QH14, có hiệu lực kể từ ngày 01 tháng 01 năm 2018.</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hyperlink r:id="rId15" w:anchor="_ftnref6" w:history="1">
        <w:r w:rsidRPr="00072FDC">
          <w:rPr>
            <w:rFonts w:asciiTheme="majorHAnsi" w:eastAsia="Times New Roman" w:hAnsiTheme="majorHAnsi" w:cstheme="majorHAnsi"/>
            <w:color w:val="000000"/>
            <w:sz w:val="28"/>
            <w:szCs w:val="28"/>
            <w:lang w:eastAsia="vi-VN"/>
          </w:rPr>
          <w:t>6</w:t>
        </w:r>
      </w:hyperlink>
      <w:r w:rsidRPr="00072FDC">
        <w:rPr>
          <w:rFonts w:asciiTheme="majorHAnsi" w:eastAsia="Times New Roman" w:hAnsiTheme="majorHAnsi" w:cstheme="majorHAnsi"/>
          <w:color w:val="000000"/>
          <w:sz w:val="28"/>
          <w:szCs w:val="28"/>
          <w:lang w:eastAsia="vi-VN"/>
        </w:rPr>
        <w:t> Điều này được bãi bỏ theo quy định tại khoản 3 Điều 112 của Luật Quản lý ngoại thương số 05/2017/QH14, có hiệu lực kể từ ngày 01 tháng 01 năm 2018.</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hyperlink r:id="rId16" w:anchor="_ftnref7" w:history="1">
        <w:r w:rsidRPr="00072FDC">
          <w:rPr>
            <w:rFonts w:asciiTheme="majorHAnsi" w:eastAsia="Times New Roman" w:hAnsiTheme="majorHAnsi" w:cstheme="majorHAnsi"/>
            <w:color w:val="000000"/>
            <w:sz w:val="28"/>
            <w:szCs w:val="28"/>
            <w:lang w:eastAsia="vi-VN"/>
          </w:rPr>
          <w:t>7</w:t>
        </w:r>
      </w:hyperlink>
      <w:r w:rsidRPr="00072FDC">
        <w:rPr>
          <w:rFonts w:asciiTheme="majorHAnsi" w:eastAsia="Times New Roman" w:hAnsiTheme="majorHAnsi" w:cstheme="majorHAnsi"/>
          <w:color w:val="000000"/>
          <w:sz w:val="28"/>
          <w:szCs w:val="28"/>
          <w:lang w:eastAsia="vi-VN"/>
        </w:rPr>
        <w:t> Điều này được bãi bỏ theo quy định tại khoản 3 Điều 112 của Luật Quản lý ngoại thương số 05/2017/QH14, có hiệu lực kể từ ngày 01 tháng 01 năm 2018.</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hyperlink r:id="rId17" w:anchor="_ftnref8" w:history="1">
        <w:r w:rsidRPr="00072FDC">
          <w:rPr>
            <w:rFonts w:asciiTheme="majorHAnsi" w:eastAsia="Times New Roman" w:hAnsiTheme="majorHAnsi" w:cstheme="majorHAnsi"/>
            <w:color w:val="000000"/>
            <w:sz w:val="28"/>
            <w:szCs w:val="28"/>
            <w:lang w:eastAsia="vi-VN"/>
          </w:rPr>
          <w:t>8</w:t>
        </w:r>
      </w:hyperlink>
      <w:r w:rsidRPr="00072FDC">
        <w:rPr>
          <w:rFonts w:asciiTheme="majorHAnsi" w:eastAsia="Times New Roman" w:hAnsiTheme="majorHAnsi" w:cstheme="majorHAnsi"/>
          <w:color w:val="000000"/>
          <w:sz w:val="28"/>
          <w:szCs w:val="28"/>
          <w:lang w:eastAsia="vi-VN"/>
        </w:rPr>
        <w:t> Điều này được bãi bỏ theo quy định tại khoản 3 Điều 112 của Luật Quản lý ngoại thương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số 05/2017/QH14, có hiệu lực kể từ ngày 01 tháng 01 năm 2018.</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hyperlink r:id="rId18" w:anchor="_ftnref9" w:history="1">
        <w:r w:rsidRPr="00072FDC">
          <w:rPr>
            <w:rFonts w:asciiTheme="majorHAnsi" w:eastAsia="Times New Roman" w:hAnsiTheme="majorHAnsi" w:cstheme="majorHAnsi"/>
            <w:color w:val="000000"/>
            <w:sz w:val="28"/>
            <w:szCs w:val="28"/>
            <w:lang w:eastAsia="vi-VN"/>
          </w:rPr>
          <w:t>9</w:t>
        </w:r>
      </w:hyperlink>
      <w:r w:rsidRPr="00072FDC">
        <w:rPr>
          <w:rFonts w:asciiTheme="majorHAnsi" w:eastAsia="Times New Roman" w:hAnsiTheme="majorHAnsi" w:cstheme="majorHAnsi"/>
          <w:color w:val="000000"/>
          <w:sz w:val="28"/>
          <w:szCs w:val="28"/>
          <w:lang w:eastAsia="vi-VN"/>
        </w:rPr>
        <w:t> Điều này được bãi bỏ theo quy định tại khoản 3 Điều 112 của Luật Quản lý ngoại thương số 05/2017/QH14, có hiệu lực kể từ ngày 01 tháng 01 năm 2018.</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hyperlink r:id="rId19" w:anchor="_ftnref10" w:history="1">
        <w:r w:rsidRPr="00072FDC">
          <w:rPr>
            <w:rFonts w:asciiTheme="majorHAnsi" w:eastAsia="Times New Roman" w:hAnsiTheme="majorHAnsi" w:cstheme="majorHAnsi"/>
            <w:color w:val="000000"/>
            <w:sz w:val="28"/>
            <w:szCs w:val="28"/>
            <w:lang w:eastAsia="vi-VN"/>
          </w:rPr>
          <w:t>10</w:t>
        </w:r>
      </w:hyperlink>
      <w:r w:rsidRPr="00072FDC">
        <w:rPr>
          <w:rFonts w:asciiTheme="majorHAnsi" w:eastAsia="Times New Roman" w:hAnsiTheme="majorHAnsi" w:cstheme="majorHAnsi"/>
          <w:color w:val="000000"/>
          <w:sz w:val="28"/>
          <w:szCs w:val="28"/>
          <w:lang w:eastAsia="vi-VN"/>
        </w:rPr>
        <w:t> Điều này được bãi bỏ theo quy định tại khoản 3 Điều 112 của Luật Quản lý ngoại thương</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color w:val="000000"/>
          <w:sz w:val="28"/>
          <w:szCs w:val="28"/>
          <w:lang w:eastAsia="vi-VN"/>
        </w:rPr>
        <w:t>số 05/2017/QH14, có hiệu lực kể từ ngày 01 tháng 01 năm 2018.</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hyperlink r:id="rId20" w:anchor="_ftnref11" w:history="1">
        <w:r w:rsidRPr="00072FDC">
          <w:rPr>
            <w:rFonts w:asciiTheme="majorHAnsi" w:eastAsia="Times New Roman" w:hAnsiTheme="majorHAnsi" w:cstheme="majorHAnsi"/>
            <w:color w:val="000000"/>
            <w:sz w:val="28"/>
            <w:szCs w:val="28"/>
            <w:lang w:eastAsia="vi-VN"/>
          </w:rPr>
          <w:t>11</w:t>
        </w:r>
      </w:hyperlink>
      <w:r w:rsidRPr="00072FDC">
        <w:rPr>
          <w:rFonts w:asciiTheme="majorHAnsi" w:eastAsia="Times New Roman" w:hAnsiTheme="majorHAnsi" w:cstheme="majorHAnsi"/>
          <w:color w:val="000000"/>
          <w:sz w:val="28"/>
          <w:szCs w:val="28"/>
          <w:lang w:eastAsia="vi-VN"/>
        </w:rPr>
        <w:t> Điều này được bãi bỏ theo quy định tại khoản 3 Điều 112 của Luật Quản lý ngoại thương số 05/2017/QH14, có hiệu lực kể từ ngày 01 tháng 01 năm 2018.</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hyperlink r:id="rId21" w:anchor="_ftnref12" w:history="1">
        <w:r w:rsidRPr="00072FDC">
          <w:rPr>
            <w:rFonts w:asciiTheme="majorHAnsi" w:eastAsia="Times New Roman" w:hAnsiTheme="majorHAnsi" w:cstheme="majorHAnsi"/>
            <w:color w:val="000000"/>
            <w:sz w:val="28"/>
            <w:szCs w:val="28"/>
            <w:lang w:eastAsia="vi-VN"/>
          </w:rPr>
          <w:t>12</w:t>
        </w:r>
      </w:hyperlink>
      <w:r w:rsidRPr="00072FDC">
        <w:rPr>
          <w:rFonts w:asciiTheme="majorHAnsi" w:eastAsia="Times New Roman" w:hAnsiTheme="majorHAnsi" w:cstheme="majorHAnsi"/>
          <w:color w:val="000000"/>
          <w:sz w:val="28"/>
          <w:szCs w:val="28"/>
          <w:lang w:eastAsia="vi-VN"/>
        </w:rPr>
        <w:t> Điều này được bãi bỏ theo quy định tại khoản 3 Điều 112 của Luật Quản lý ngoại thương số 05/2017/QH14, có hiệu lực kể từ ngày 01 tháng 01 năm 2018.</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hyperlink r:id="rId22" w:anchor="_ftnref13" w:history="1">
        <w:r w:rsidRPr="00072FDC">
          <w:rPr>
            <w:rFonts w:asciiTheme="majorHAnsi" w:eastAsia="Times New Roman" w:hAnsiTheme="majorHAnsi" w:cstheme="majorHAnsi"/>
            <w:color w:val="000000"/>
            <w:sz w:val="28"/>
            <w:szCs w:val="28"/>
            <w:lang w:eastAsia="vi-VN"/>
          </w:rPr>
          <w:t>13</w:t>
        </w:r>
      </w:hyperlink>
      <w:r w:rsidRPr="00072FDC">
        <w:rPr>
          <w:rFonts w:asciiTheme="majorHAnsi" w:eastAsia="Times New Roman" w:hAnsiTheme="majorHAnsi" w:cstheme="majorHAnsi"/>
          <w:color w:val="000000"/>
          <w:sz w:val="28"/>
          <w:szCs w:val="28"/>
          <w:lang w:eastAsia="vi-VN"/>
        </w:rPr>
        <w:t> Điều 112 và Điều 113 của Luật Quản lý ngoại thương số 05/2017/QH14, có hiệu lực thi hành kể từ ngày 01 tháng 01 năm 2018 quy định như sau:</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i/>
          <w:iCs/>
          <w:color w:val="000000"/>
          <w:sz w:val="28"/>
          <w:szCs w:val="28"/>
          <w:lang w:eastAsia="vi-VN"/>
        </w:rPr>
        <w:t>“</w:t>
      </w:r>
      <w:r w:rsidRPr="00072FDC">
        <w:rPr>
          <w:rFonts w:asciiTheme="majorHAnsi" w:eastAsia="Times New Roman" w:hAnsiTheme="majorHAnsi" w:cstheme="majorHAnsi"/>
          <w:b/>
          <w:bCs/>
          <w:i/>
          <w:iCs/>
          <w:color w:val="000000"/>
          <w:sz w:val="28"/>
          <w:szCs w:val="28"/>
          <w:lang w:eastAsia="vi-VN"/>
        </w:rPr>
        <w:t>Điều 112. Hiệu lực thi hành</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i/>
          <w:iCs/>
          <w:color w:val="000000"/>
          <w:sz w:val="28"/>
          <w:szCs w:val="28"/>
          <w:lang w:eastAsia="vi-VN"/>
        </w:rPr>
        <w:t>1. Luật này có hiệu lực thi hành từ ngày 01 tháng 01 năm 2018.</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i/>
          <w:iCs/>
          <w:color w:val="000000"/>
          <w:sz w:val="28"/>
          <w:szCs w:val="28"/>
          <w:lang w:eastAsia="vi-VN"/>
        </w:rPr>
        <w:t>2. Các pháp lệnh sau đây hết hiệu lực kể từ ngày Luật này có hiệu lực thi hành, trừ trường hợp quy định tại Ðiều 113 của Luật này:</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i/>
          <w:iCs/>
          <w:color w:val="000000"/>
          <w:sz w:val="28"/>
          <w:szCs w:val="28"/>
          <w:lang w:eastAsia="vi-VN"/>
        </w:rPr>
        <w:t>a) Pháp lệnh về Tự vệ trong nhập khẩu hàng hóa nước ngoài vào Việt Nam số 42/2002/PL- UBTVQH10;</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i/>
          <w:iCs/>
          <w:color w:val="000000"/>
          <w:sz w:val="28"/>
          <w:szCs w:val="28"/>
          <w:lang w:eastAsia="vi-VN"/>
        </w:rPr>
        <w:t>b) Pháp lệnh Chống bán phá giá hàng hóa nhập khẩu vào Việt Nam số </w:t>
      </w:r>
      <w:hyperlink r:id="rId23" w:tgtFrame="_blank" w:tooltip="Pháp lệnh 20/2004/PL-UBTVQH11" w:history="1">
        <w:r w:rsidRPr="00072FDC">
          <w:rPr>
            <w:rFonts w:asciiTheme="majorHAnsi" w:eastAsia="Times New Roman" w:hAnsiTheme="majorHAnsi" w:cstheme="majorHAnsi"/>
            <w:i/>
            <w:iCs/>
            <w:color w:val="0E70C3"/>
            <w:sz w:val="28"/>
            <w:szCs w:val="28"/>
            <w:lang w:eastAsia="vi-VN"/>
          </w:rPr>
          <w:t>20/2004/PL-UBTVQH11</w:t>
        </w:r>
      </w:hyperlink>
      <w:r w:rsidRPr="00072FDC">
        <w:rPr>
          <w:rFonts w:asciiTheme="majorHAnsi" w:eastAsia="Times New Roman" w:hAnsiTheme="majorHAnsi" w:cstheme="majorHAnsi"/>
          <w:i/>
          <w:iCs/>
          <w:color w:val="000000"/>
          <w:sz w:val="28"/>
          <w:szCs w:val="28"/>
          <w:lang w:eastAsia="vi-VN"/>
        </w:rPr>
        <w:t> ;</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i/>
          <w:iCs/>
          <w:color w:val="000000"/>
          <w:sz w:val="28"/>
          <w:szCs w:val="28"/>
          <w:lang w:eastAsia="vi-VN"/>
        </w:rPr>
        <w:t>c) Pháp lệnh Chống trợ cấp hàng hóa nhập khẩu vào Việt Nam số </w:t>
      </w:r>
      <w:hyperlink r:id="rId24" w:tgtFrame="_blank" w:tooltip="Pháp lệnh 22/2004/PL-UBTVQH11" w:history="1">
        <w:r w:rsidRPr="00072FDC">
          <w:rPr>
            <w:rFonts w:asciiTheme="majorHAnsi" w:eastAsia="Times New Roman" w:hAnsiTheme="majorHAnsi" w:cstheme="majorHAnsi"/>
            <w:i/>
            <w:iCs/>
            <w:color w:val="0E70C3"/>
            <w:sz w:val="28"/>
            <w:szCs w:val="28"/>
            <w:lang w:eastAsia="vi-VN"/>
          </w:rPr>
          <w:t>22/2004/PL-UBTVQH11</w:t>
        </w:r>
      </w:hyperlink>
      <w:r w:rsidRPr="00072FDC">
        <w:rPr>
          <w:rFonts w:asciiTheme="majorHAnsi" w:eastAsia="Times New Roman" w:hAnsiTheme="majorHAnsi" w:cstheme="majorHAnsi"/>
          <w:i/>
          <w:iCs/>
          <w:color w:val="000000"/>
          <w:sz w:val="28"/>
          <w:szCs w:val="28"/>
          <w:lang w:eastAsia="vi-VN"/>
        </w:rPr>
        <w:t> .</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i/>
          <w:iCs/>
          <w:color w:val="000000"/>
          <w:sz w:val="28"/>
          <w:szCs w:val="28"/>
          <w:lang w:eastAsia="vi-VN"/>
        </w:rPr>
        <w:lastRenderedPageBreak/>
        <w:t>3. Bãi bỏ khoản 3 Ðiều 28, khoản 3 Ðiều 29, khoản 3 Ðiều 30, các điều 31, 33, 242, 243, 244, 245, 246 và 247 của Luật Thương mại số 36/2005/QH11.</w:t>
      </w:r>
    </w:p>
    <w:p w:rsidR="00072FDC" w:rsidRPr="00072FDC" w:rsidRDefault="00072FDC" w:rsidP="00072FDC">
      <w:pPr>
        <w:shd w:val="clear" w:color="auto" w:fill="FFFFFF"/>
        <w:spacing w:before="120" w:after="12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b/>
          <w:bCs/>
          <w:i/>
          <w:iCs/>
          <w:color w:val="000000"/>
          <w:sz w:val="28"/>
          <w:szCs w:val="28"/>
          <w:lang w:eastAsia="vi-VN"/>
        </w:rPr>
        <w:t>Điều 113. Quy định chuyển tiếp</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r w:rsidRPr="00072FDC">
        <w:rPr>
          <w:rFonts w:asciiTheme="majorHAnsi" w:eastAsia="Times New Roman" w:hAnsiTheme="majorHAnsi" w:cstheme="majorHAnsi"/>
          <w:i/>
          <w:iCs/>
          <w:color w:val="000000"/>
          <w:sz w:val="28"/>
          <w:szCs w:val="28"/>
          <w:lang w:eastAsia="vi-VN"/>
        </w:rPr>
        <w:t>Kể từ ngày Luật này có hiệu lực thi hành, các vụ việc phòng vệ thương mại đã được cơ quan nhà nước có thẩm quyền tiếp nhận hồ sơ khiếu nại, điều tra trước ngày Luật này có hiệu lực thì được tiếp tục xem xét, giải quyết theo quy định của Pháp lệnh về Tự vệ trong nhập khẩu hàng hóa nước ngoài vào Việt Nam số </w:t>
      </w:r>
      <w:hyperlink r:id="rId25" w:tgtFrame="_blank" w:tooltip="Pháp lệnh 42/2002/PL-UBTVQH10" w:history="1">
        <w:r w:rsidRPr="00072FDC">
          <w:rPr>
            <w:rFonts w:asciiTheme="majorHAnsi" w:eastAsia="Times New Roman" w:hAnsiTheme="majorHAnsi" w:cstheme="majorHAnsi"/>
            <w:i/>
            <w:iCs/>
            <w:color w:val="0E70C3"/>
            <w:sz w:val="28"/>
            <w:szCs w:val="28"/>
            <w:lang w:eastAsia="vi-VN"/>
          </w:rPr>
          <w:t>42/2002/PL-UBTVQH10</w:t>
        </w:r>
      </w:hyperlink>
      <w:r w:rsidRPr="00072FDC">
        <w:rPr>
          <w:rFonts w:asciiTheme="majorHAnsi" w:eastAsia="Times New Roman" w:hAnsiTheme="majorHAnsi" w:cstheme="majorHAnsi"/>
          <w:i/>
          <w:iCs/>
          <w:color w:val="000000"/>
          <w:sz w:val="28"/>
          <w:szCs w:val="28"/>
          <w:lang w:eastAsia="vi-VN"/>
        </w:rPr>
        <w:t> , Pháp lệnh Chống bán phá giá hàng hóa nhập khẩu vào Việt Nam số </w:t>
      </w:r>
      <w:hyperlink r:id="rId26" w:tgtFrame="_blank" w:tooltip="Pháp lệnh 20/2004/PL-UBTVQH11" w:history="1">
        <w:r w:rsidRPr="00072FDC">
          <w:rPr>
            <w:rFonts w:asciiTheme="majorHAnsi" w:eastAsia="Times New Roman" w:hAnsiTheme="majorHAnsi" w:cstheme="majorHAnsi"/>
            <w:i/>
            <w:iCs/>
            <w:color w:val="0E70C3"/>
            <w:sz w:val="28"/>
            <w:szCs w:val="28"/>
            <w:lang w:eastAsia="vi-VN"/>
          </w:rPr>
          <w:t>20/2004/PL-UBTVQH11</w:t>
        </w:r>
      </w:hyperlink>
      <w:r w:rsidRPr="00072FDC">
        <w:rPr>
          <w:rFonts w:asciiTheme="majorHAnsi" w:eastAsia="Times New Roman" w:hAnsiTheme="majorHAnsi" w:cstheme="majorHAnsi"/>
          <w:i/>
          <w:iCs/>
          <w:color w:val="000000"/>
          <w:sz w:val="28"/>
          <w:szCs w:val="28"/>
          <w:lang w:eastAsia="vi-VN"/>
        </w:rPr>
        <w:t> , Pháp lệnh Chống trợ cấp hàng hóa nhập khẩu vào Việt Nam số 22/2004/PL-UBTVQH11”.</w:t>
      </w:r>
    </w:p>
    <w:p w:rsidR="00072FDC" w:rsidRPr="00072FDC" w:rsidRDefault="00072FDC" w:rsidP="00072FDC">
      <w:pPr>
        <w:shd w:val="clear" w:color="auto" w:fill="FFFFFF"/>
        <w:spacing w:after="0" w:line="360" w:lineRule="auto"/>
        <w:rPr>
          <w:rFonts w:asciiTheme="majorHAnsi" w:eastAsia="Times New Roman" w:hAnsiTheme="majorHAnsi" w:cstheme="majorHAnsi"/>
          <w:color w:val="000000"/>
          <w:sz w:val="28"/>
          <w:szCs w:val="28"/>
          <w:lang w:eastAsia="vi-VN"/>
        </w:rPr>
      </w:pPr>
    </w:p>
    <w:p w:rsidR="00223AB7" w:rsidRPr="00072FDC" w:rsidRDefault="00223AB7" w:rsidP="00072FDC">
      <w:pPr>
        <w:spacing w:line="360" w:lineRule="auto"/>
        <w:rPr>
          <w:rFonts w:asciiTheme="majorHAnsi" w:hAnsiTheme="majorHAnsi" w:cstheme="majorHAnsi"/>
          <w:sz w:val="28"/>
          <w:szCs w:val="28"/>
        </w:rPr>
      </w:pPr>
    </w:p>
    <w:sectPr w:rsidR="00223AB7" w:rsidRPr="00072F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267"/>
    <w:multiLevelType w:val="multilevel"/>
    <w:tmpl w:val="4ED8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DC"/>
    <w:rsid w:val="00072FDC"/>
    <w:rsid w:val="00223A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D34C"/>
  <w15:chartTrackingRefBased/>
  <w15:docId w15:val="{4CAD31E8-7C63-466E-B97D-8E5CB8F8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sonormal0">
    <w:name w:val="msonormal"/>
    <w:basedOn w:val="Binhthng"/>
    <w:rsid w:val="00072FDC"/>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ThngthngWeb">
    <w:name w:val="Normal (Web)"/>
    <w:basedOn w:val="Binhthng"/>
    <w:uiPriority w:val="99"/>
    <w:semiHidden/>
    <w:unhideWhenUsed/>
    <w:rsid w:val="00072FD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iuktni">
    <w:name w:val="Hyperlink"/>
    <w:basedOn w:val="Phngmcinhcuaoanvn"/>
    <w:uiPriority w:val="99"/>
    <w:semiHidden/>
    <w:unhideWhenUsed/>
    <w:rsid w:val="00072FDC"/>
    <w:rPr>
      <w:color w:val="0000FF"/>
      <w:u w:val="single"/>
    </w:rPr>
  </w:style>
  <w:style w:type="character" w:styleId="FollowedHyperlink">
    <w:name w:val="FollowedHyperlink"/>
    <w:basedOn w:val="Phngmcinhcuaoanvn"/>
    <w:uiPriority w:val="99"/>
    <w:semiHidden/>
    <w:unhideWhenUsed/>
    <w:rsid w:val="00072FD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2420">
      <w:bodyDiv w:val="1"/>
      <w:marLeft w:val="0"/>
      <w:marRight w:val="0"/>
      <w:marTop w:val="0"/>
      <w:marBottom w:val="0"/>
      <w:divBdr>
        <w:top w:val="none" w:sz="0" w:space="0" w:color="auto"/>
        <w:left w:val="none" w:sz="0" w:space="0" w:color="auto"/>
        <w:bottom w:val="none" w:sz="0" w:space="0" w:color="auto"/>
        <w:right w:val="none" w:sz="0" w:space="0" w:color="auto"/>
      </w:divBdr>
      <w:divsChild>
        <w:div w:id="1190683899">
          <w:marLeft w:val="0"/>
          <w:marRight w:val="0"/>
          <w:marTop w:val="0"/>
          <w:marBottom w:val="0"/>
          <w:divBdr>
            <w:top w:val="none" w:sz="0" w:space="0" w:color="auto"/>
            <w:left w:val="none" w:sz="0" w:space="0" w:color="auto"/>
            <w:bottom w:val="none" w:sz="0" w:space="0" w:color="auto"/>
            <w:right w:val="none" w:sz="0" w:space="0" w:color="auto"/>
          </w:divBdr>
          <w:divsChild>
            <w:div w:id="132602925">
              <w:marLeft w:val="0"/>
              <w:marRight w:val="0"/>
              <w:marTop w:val="0"/>
              <w:marBottom w:val="0"/>
              <w:divBdr>
                <w:top w:val="single" w:sz="12" w:space="0" w:color="F89B1A"/>
                <w:left w:val="single" w:sz="6" w:space="0" w:color="C8D4DB"/>
                <w:bottom w:val="none" w:sz="0" w:space="0" w:color="auto"/>
                <w:right w:val="single" w:sz="6" w:space="0" w:color="C8D4DB"/>
              </w:divBdr>
              <w:divsChild>
                <w:div w:id="1382169621">
                  <w:marLeft w:val="0"/>
                  <w:marRight w:val="0"/>
                  <w:marTop w:val="0"/>
                  <w:marBottom w:val="0"/>
                  <w:divBdr>
                    <w:top w:val="none" w:sz="0" w:space="0" w:color="auto"/>
                    <w:left w:val="none" w:sz="0" w:space="0" w:color="auto"/>
                    <w:bottom w:val="none" w:sz="0" w:space="0" w:color="auto"/>
                    <w:right w:val="none" w:sz="0" w:space="0" w:color="auto"/>
                  </w:divBdr>
                  <w:divsChild>
                    <w:div w:id="99683317">
                      <w:marLeft w:val="0"/>
                      <w:marRight w:val="0"/>
                      <w:marTop w:val="0"/>
                      <w:marBottom w:val="0"/>
                      <w:divBdr>
                        <w:top w:val="none" w:sz="0" w:space="0" w:color="auto"/>
                        <w:left w:val="none" w:sz="0" w:space="0" w:color="auto"/>
                        <w:bottom w:val="none" w:sz="0" w:space="0" w:color="auto"/>
                        <w:right w:val="none" w:sz="0" w:space="0" w:color="auto"/>
                      </w:divBdr>
                      <w:divsChild>
                        <w:div w:id="801922591">
                          <w:marLeft w:val="0"/>
                          <w:marRight w:val="225"/>
                          <w:marTop w:val="0"/>
                          <w:marBottom w:val="0"/>
                          <w:divBdr>
                            <w:top w:val="none" w:sz="0" w:space="0" w:color="auto"/>
                            <w:left w:val="none" w:sz="0" w:space="0" w:color="auto"/>
                            <w:bottom w:val="none" w:sz="0" w:space="0" w:color="auto"/>
                            <w:right w:val="none" w:sz="0" w:space="0" w:color="auto"/>
                          </w:divBdr>
                          <w:divsChild>
                            <w:div w:id="717508972">
                              <w:marLeft w:val="0"/>
                              <w:marRight w:val="0"/>
                              <w:marTop w:val="0"/>
                              <w:marBottom w:val="0"/>
                              <w:divBdr>
                                <w:top w:val="none" w:sz="0" w:space="0" w:color="auto"/>
                                <w:left w:val="none" w:sz="0" w:space="0" w:color="auto"/>
                                <w:bottom w:val="none" w:sz="0" w:space="0" w:color="auto"/>
                                <w:right w:val="none" w:sz="0" w:space="0" w:color="auto"/>
                              </w:divBdr>
                              <w:divsChild>
                                <w:div w:id="242762361">
                                  <w:marLeft w:val="0"/>
                                  <w:marRight w:val="0"/>
                                  <w:marTop w:val="0"/>
                                  <w:marBottom w:val="0"/>
                                  <w:divBdr>
                                    <w:top w:val="none" w:sz="0" w:space="0" w:color="auto"/>
                                    <w:left w:val="none" w:sz="0" w:space="0" w:color="auto"/>
                                    <w:bottom w:val="none" w:sz="0" w:space="0" w:color="auto"/>
                                    <w:right w:val="none" w:sz="0" w:space="0" w:color="auto"/>
                                  </w:divBdr>
                                  <w:divsChild>
                                    <w:div w:id="633214004">
                                      <w:marLeft w:val="0"/>
                                      <w:marRight w:val="0"/>
                                      <w:marTop w:val="0"/>
                                      <w:marBottom w:val="0"/>
                                      <w:divBdr>
                                        <w:top w:val="none" w:sz="0" w:space="0" w:color="auto"/>
                                        <w:left w:val="none" w:sz="0" w:space="0" w:color="auto"/>
                                        <w:bottom w:val="none" w:sz="0" w:space="0" w:color="auto"/>
                                        <w:right w:val="none" w:sz="0" w:space="0" w:color="auto"/>
                                      </w:divBdr>
                                      <w:divsChild>
                                        <w:div w:id="214968190">
                                          <w:marLeft w:val="0"/>
                                          <w:marRight w:val="0"/>
                                          <w:marTop w:val="0"/>
                                          <w:marBottom w:val="0"/>
                                          <w:divBdr>
                                            <w:top w:val="none" w:sz="0" w:space="0" w:color="auto"/>
                                            <w:left w:val="none" w:sz="0" w:space="0" w:color="auto"/>
                                            <w:bottom w:val="none" w:sz="0" w:space="0" w:color="auto"/>
                                            <w:right w:val="none" w:sz="0" w:space="0" w:color="auto"/>
                                          </w:divBdr>
                                        </w:div>
                                        <w:div w:id="1471559631">
                                          <w:marLeft w:val="0"/>
                                          <w:marRight w:val="0"/>
                                          <w:marTop w:val="0"/>
                                          <w:marBottom w:val="0"/>
                                          <w:divBdr>
                                            <w:top w:val="none" w:sz="0" w:space="0" w:color="auto"/>
                                            <w:left w:val="none" w:sz="0" w:space="0" w:color="auto"/>
                                            <w:bottom w:val="none" w:sz="0" w:space="0" w:color="auto"/>
                                            <w:right w:val="none" w:sz="0" w:space="0" w:color="auto"/>
                                          </w:divBdr>
                                          <w:divsChild>
                                            <w:div w:id="1782187559">
                                              <w:marLeft w:val="0"/>
                                              <w:marRight w:val="0"/>
                                              <w:marTop w:val="0"/>
                                              <w:marBottom w:val="120"/>
                                              <w:divBdr>
                                                <w:top w:val="none" w:sz="0" w:space="0" w:color="auto"/>
                                                <w:left w:val="none" w:sz="0" w:space="0" w:color="auto"/>
                                                <w:bottom w:val="none" w:sz="0" w:space="0" w:color="auto"/>
                                                <w:right w:val="none" w:sz="0" w:space="0" w:color="auto"/>
                                              </w:divBdr>
                                              <w:divsChild>
                                                <w:div w:id="357657363">
                                                  <w:marLeft w:val="0"/>
                                                  <w:marRight w:val="0"/>
                                                  <w:marTop w:val="0"/>
                                                  <w:marBottom w:val="0"/>
                                                  <w:divBdr>
                                                    <w:top w:val="none" w:sz="0" w:space="0" w:color="auto"/>
                                                    <w:left w:val="none" w:sz="0" w:space="0" w:color="auto"/>
                                                    <w:bottom w:val="none" w:sz="0" w:space="0" w:color="auto"/>
                                                    <w:right w:val="none" w:sz="0" w:space="0" w:color="auto"/>
                                                  </w:divBdr>
                                                </w:div>
                                              </w:divsChild>
                                            </w:div>
                                            <w:div w:id="2133400389">
                                              <w:marLeft w:val="0"/>
                                              <w:marRight w:val="0"/>
                                              <w:marTop w:val="0"/>
                                              <w:marBottom w:val="0"/>
                                              <w:divBdr>
                                                <w:top w:val="none" w:sz="0" w:space="0" w:color="auto"/>
                                                <w:left w:val="none" w:sz="0" w:space="0" w:color="auto"/>
                                                <w:bottom w:val="none" w:sz="0" w:space="0" w:color="auto"/>
                                                <w:right w:val="none" w:sz="0" w:space="0" w:color="auto"/>
                                              </w:divBdr>
                                            </w:div>
                                            <w:div w:id="871725272">
                                              <w:marLeft w:val="0"/>
                                              <w:marRight w:val="0"/>
                                              <w:marTop w:val="0"/>
                                              <w:marBottom w:val="0"/>
                                              <w:divBdr>
                                                <w:top w:val="none" w:sz="0" w:space="0" w:color="auto"/>
                                                <w:left w:val="none" w:sz="0" w:space="0" w:color="auto"/>
                                                <w:bottom w:val="none" w:sz="0" w:space="0" w:color="auto"/>
                                                <w:right w:val="none" w:sz="0" w:space="0" w:color="auto"/>
                                              </w:divBdr>
                                            </w:div>
                                            <w:div w:id="493957594">
                                              <w:marLeft w:val="0"/>
                                              <w:marRight w:val="0"/>
                                              <w:marTop w:val="0"/>
                                              <w:marBottom w:val="0"/>
                                              <w:divBdr>
                                                <w:top w:val="none" w:sz="0" w:space="0" w:color="auto"/>
                                                <w:left w:val="none" w:sz="0" w:space="0" w:color="auto"/>
                                                <w:bottom w:val="none" w:sz="0" w:space="0" w:color="auto"/>
                                                <w:right w:val="none" w:sz="0" w:space="0" w:color="auto"/>
                                              </w:divBdr>
                                            </w:div>
                                            <w:div w:id="2143384868">
                                              <w:marLeft w:val="0"/>
                                              <w:marRight w:val="0"/>
                                              <w:marTop w:val="0"/>
                                              <w:marBottom w:val="0"/>
                                              <w:divBdr>
                                                <w:top w:val="none" w:sz="0" w:space="0" w:color="auto"/>
                                                <w:left w:val="none" w:sz="0" w:space="0" w:color="auto"/>
                                                <w:bottom w:val="none" w:sz="0" w:space="0" w:color="auto"/>
                                                <w:right w:val="none" w:sz="0" w:space="0" w:color="auto"/>
                                              </w:divBdr>
                                            </w:div>
                                            <w:div w:id="71204542">
                                              <w:marLeft w:val="0"/>
                                              <w:marRight w:val="0"/>
                                              <w:marTop w:val="0"/>
                                              <w:marBottom w:val="0"/>
                                              <w:divBdr>
                                                <w:top w:val="none" w:sz="0" w:space="0" w:color="auto"/>
                                                <w:left w:val="none" w:sz="0" w:space="0" w:color="auto"/>
                                                <w:bottom w:val="none" w:sz="0" w:space="0" w:color="auto"/>
                                                <w:right w:val="none" w:sz="0" w:space="0" w:color="auto"/>
                                              </w:divBdr>
                                            </w:div>
                                            <w:div w:id="1557930290">
                                              <w:marLeft w:val="0"/>
                                              <w:marRight w:val="0"/>
                                              <w:marTop w:val="0"/>
                                              <w:marBottom w:val="0"/>
                                              <w:divBdr>
                                                <w:top w:val="none" w:sz="0" w:space="0" w:color="auto"/>
                                                <w:left w:val="none" w:sz="0" w:space="0" w:color="auto"/>
                                                <w:bottom w:val="none" w:sz="0" w:space="0" w:color="auto"/>
                                                <w:right w:val="none" w:sz="0" w:space="0" w:color="auto"/>
                                              </w:divBdr>
                                            </w:div>
                                            <w:div w:id="2078356910">
                                              <w:marLeft w:val="0"/>
                                              <w:marRight w:val="0"/>
                                              <w:marTop w:val="0"/>
                                              <w:marBottom w:val="0"/>
                                              <w:divBdr>
                                                <w:top w:val="none" w:sz="0" w:space="0" w:color="auto"/>
                                                <w:left w:val="none" w:sz="0" w:space="0" w:color="auto"/>
                                                <w:bottom w:val="none" w:sz="0" w:space="0" w:color="auto"/>
                                                <w:right w:val="none" w:sz="0" w:space="0" w:color="auto"/>
                                              </w:divBdr>
                                            </w:div>
                                            <w:div w:id="1585871840">
                                              <w:marLeft w:val="0"/>
                                              <w:marRight w:val="0"/>
                                              <w:marTop w:val="0"/>
                                              <w:marBottom w:val="0"/>
                                              <w:divBdr>
                                                <w:top w:val="none" w:sz="0" w:space="0" w:color="auto"/>
                                                <w:left w:val="none" w:sz="0" w:space="0" w:color="auto"/>
                                                <w:bottom w:val="none" w:sz="0" w:space="0" w:color="auto"/>
                                                <w:right w:val="none" w:sz="0" w:space="0" w:color="auto"/>
                                              </w:divBdr>
                                            </w:div>
                                            <w:div w:id="1557427587">
                                              <w:marLeft w:val="0"/>
                                              <w:marRight w:val="0"/>
                                              <w:marTop w:val="0"/>
                                              <w:marBottom w:val="0"/>
                                              <w:divBdr>
                                                <w:top w:val="none" w:sz="0" w:space="0" w:color="auto"/>
                                                <w:left w:val="none" w:sz="0" w:space="0" w:color="auto"/>
                                                <w:bottom w:val="none" w:sz="0" w:space="0" w:color="auto"/>
                                                <w:right w:val="none" w:sz="0" w:space="0" w:color="auto"/>
                                              </w:divBdr>
                                            </w:div>
                                            <w:div w:id="1108891660">
                                              <w:marLeft w:val="0"/>
                                              <w:marRight w:val="0"/>
                                              <w:marTop w:val="0"/>
                                              <w:marBottom w:val="0"/>
                                              <w:divBdr>
                                                <w:top w:val="none" w:sz="0" w:space="0" w:color="auto"/>
                                                <w:left w:val="none" w:sz="0" w:space="0" w:color="auto"/>
                                                <w:bottom w:val="none" w:sz="0" w:space="0" w:color="auto"/>
                                                <w:right w:val="none" w:sz="0" w:space="0" w:color="auto"/>
                                              </w:divBdr>
                                            </w:div>
                                            <w:div w:id="1730490586">
                                              <w:marLeft w:val="0"/>
                                              <w:marRight w:val="0"/>
                                              <w:marTop w:val="0"/>
                                              <w:marBottom w:val="0"/>
                                              <w:divBdr>
                                                <w:top w:val="none" w:sz="0" w:space="0" w:color="auto"/>
                                                <w:left w:val="none" w:sz="0" w:space="0" w:color="auto"/>
                                                <w:bottom w:val="none" w:sz="0" w:space="0" w:color="auto"/>
                                                <w:right w:val="none" w:sz="0" w:space="0" w:color="auto"/>
                                              </w:divBdr>
                                            </w:div>
                                            <w:div w:id="1139306048">
                                              <w:marLeft w:val="0"/>
                                              <w:marRight w:val="0"/>
                                              <w:marTop w:val="0"/>
                                              <w:marBottom w:val="0"/>
                                              <w:divBdr>
                                                <w:top w:val="none" w:sz="0" w:space="0" w:color="auto"/>
                                                <w:left w:val="none" w:sz="0" w:space="0" w:color="auto"/>
                                                <w:bottom w:val="none" w:sz="0" w:space="0" w:color="auto"/>
                                                <w:right w:val="none" w:sz="0" w:space="0" w:color="auto"/>
                                              </w:divBdr>
                                            </w:div>
                                            <w:div w:id="11049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204025">
                          <w:marLeft w:val="0"/>
                          <w:marRight w:val="0"/>
                          <w:marTop w:val="150"/>
                          <w:marBottom w:val="0"/>
                          <w:divBdr>
                            <w:top w:val="none" w:sz="0" w:space="0" w:color="auto"/>
                            <w:left w:val="none" w:sz="0" w:space="0" w:color="auto"/>
                            <w:bottom w:val="none" w:sz="0" w:space="0" w:color="auto"/>
                            <w:right w:val="none" w:sz="0" w:space="0" w:color="auto"/>
                          </w:divBdr>
                          <w:divsChild>
                            <w:div w:id="543443661">
                              <w:marLeft w:val="0"/>
                              <w:marRight w:val="0"/>
                              <w:marTop w:val="0"/>
                              <w:marBottom w:val="0"/>
                              <w:divBdr>
                                <w:top w:val="single" w:sz="2" w:space="0" w:color="BDC8D5"/>
                                <w:left w:val="single" w:sz="2" w:space="0" w:color="BDC8D5"/>
                                <w:bottom w:val="single" w:sz="2" w:space="8" w:color="BDC8D5"/>
                                <w:right w:val="single" w:sz="2" w:space="0" w:color="BDC8D5"/>
                              </w:divBdr>
                              <w:divsChild>
                                <w:div w:id="211729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Van-ban-hop-nhat-03-VBHN-VPQH-2017-Luat-Thuong-mai-362136.aspx" TargetMode="External"/><Relationship Id="rId13" Type="http://schemas.openxmlformats.org/officeDocument/2006/relationships/hyperlink" Target="https://thuvienphapluat.vn/van-ban/Thuong-mai/Van-ban-hop-nhat-03-VBHN-VPQH-2017-Luat-Thuong-mai-362136.aspx" TargetMode="External"/><Relationship Id="rId18" Type="http://schemas.openxmlformats.org/officeDocument/2006/relationships/hyperlink" Target="https://thuvienphapluat.vn/van-ban/Thuong-mai/Van-ban-hop-nhat-03-VBHN-VPQH-2017-Luat-Thuong-mai-362136.aspx" TargetMode="External"/><Relationship Id="rId26" Type="http://schemas.openxmlformats.org/officeDocument/2006/relationships/hyperlink" Target="https://thuvienphapluat.vn/van-ban/thuong-mai/phap-lenh-chong-ban-pha-gia-hang-hoa-nhap-khau-vao-viet-nam-2004-20-2004-pl-ubtvqh11-52098.aspx" TargetMode="External"/><Relationship Id="rId3" Type="http://schemas.openxmlformats.org/officeDocument/2006/relationships/settings" Target="settings.xml"/><Relationship Id="rId21" Type="http://schemas.openxmlformats.org/officeDocument/2006/relationships/hyperlink" Target="https://thuvienphapluat.vn/van-ban/Thuong-mai/Van-ban-hop-nhat-03-VBHN-VPQH-2017-Luat-Thuong-mai-362136.aspx" TargetMode="External"/><Relationship Id="rId7" Type="http://schemas.openxmlformats.org/officeDocument/2006/relationships/hyperlink" Target="https://thuvienphapluat.vn/van-ban/Thuong-mai/Van-ban-hop-nhat-03-VBHN-VPQH-2017-Luat-Thuong-mai-362136.aspx" TargetMode="External"/><Relationship Id="rId12" Type="http://schemas.openxmlformats.org/officeDocument/2006/relationships/hyperlink" Target="https://thuvienphapluat.vn/van-ban/Thuong-mai/Van-ban-hop-nhat-03-VBHN-VPQH-2017-Luat-Thuong-mai-362136.aspx" TargetMode="External"/><Relationship Id="rId17" Type="http://schemas.openxmlformats.org/officeDocument/2006/relationships/hyperlink" Target="https://thuvienphapluat.vn/van-ban/Thuong-mai/Van-ban-hop-nhat-03-VBHN-VPQH-2017-Luat-Thuong-mai-362136.aspx" TargetMode="External"/><Relationship Id="rId25" Type="http://schemas.openxmlformats.org/officeDocument/2006/relationships/hyperlink" Target="https://thuvienphapluat.vn/van-ban/thuong-mai/phap-lenh-tu-ve-trong-nhap-khau-hang-hoa-nuoc-ngoai-vao-viet-nam-2002-42-2002-pl-ubtvqh10-49520.aspx" TargetMode="External"/><Relationship Id="rId2" Type="http://schemas.openxmlformats.org/officeDocument/2006/relationships/styles" Target="styles.xml"/><Relationship Id="rId16" Type="http://schemas.openxmlformats.org/officeDocument/2006/relationships/hyperlink" Target="https://thuvienphapluat.vn/van-ban/Thuong-mai/Van-ban-hop-nhat-03-VBHN-VPQH-2017-Luat-Thuong-mai-362136.aspx" TargetMode="External"/><Relationship Id="rId20" Type="http://schemas.openxmlformats.org/officeDocument/2006/relationships/hyperlink" Target="https://thuvienphapluat.vn/van-ban/Thuong-mai/Van-ban-hop-nhat-03-VBHN-VPQH-2017-Luat-Thuong-mai-362136.aspx" TargetMode="External"/><Relationship Id="rId1" Type="http://schemas.openxmlformats.org/officeDocument/2006/relationships/numbering" Target="numbering.xml"/><Relationship Id="rId6" Type="http://schemas.openxmlformats.org/officeDocument/2006/relationships/hyperlink" Target="https://thuvienphapluat.vn/van-ban/Thuong-mai/Van-ban-hop-nhat-03-VBHN-VPQH-2017-Luat-Thuong-mai-362136.aspx" TargetMode="External"/><Relationship Id="rId11" Type="http://schemas.openxmlformats.org/officeDocument/2006/relationships/hyperlink" Target="https://thuvienphapluat.vn/van-ban/Thuong-mai/Van-ban-hop-nhat-03-VBHN-VPQH-2017-Luat-Thuong-mai-362136.aspx" TargetMode="External"/><Relationship Id="rId24" Type="http://schemas.openxmlformats.org/officeDocument/2006/relationships/hyperlink" Target="https://thuvienphapluat.vn/van-ban/thuong-mai/phap-lenh-chong-tro-cap-hang-hoa-nhap-khau-vao-viet-nam-2004-22-2004-pl-ubtvqh11-52334.aspx" TargetMode="External"/><Relationship Id="rId5" Type="http://schemas.openxmlformats.org/officeDocument/2006/relationships/hyperlink" Target="https://thuvienphapluat.vn/van-ban/Thuong-mai/Van-ban-hop-nhat-03-VBHN-VPQH-2017-Luat-Thuong-mai-362136.aspx" TargetMode="External"/><Relationship Id="rId15" Type="http://schemas.openxmlformats.org/officeDocument/2006/relationships/hyperlink" Target="https://thuvienphapluat.vn/van-ban/Thuong-mai/Van-ban-hop-nhat-03-VBHN-VPQH-2017-Luat-Thuong-mai-362136.aspx" TargetMode="External"/><Relationship Id="rId23" Type="http://schemas.openxmlformats.org/officeDocument/2006/relationships/hyperlink" Target="https://thuvienphapluat.vn/van-ban/thuong-mai/phap-lenh-chong-ban-pha-gia-hang-hoa-nhap-khau-vao-viet-nam-2004-20-2004-pl-ubtvqh11-52098.aspx" TargetMode="External"/><Relationship Id="rId28" Type="http://schemas.openxmlformats.org/officeDocument/2006/relationships/theme" Target="theme/theme1.xml"/><Relationship Id="rId10" Type="http://schemas.openxmlformats.org/officeDocument/2006/relationships/hyperlink" Target="https://thuvienphapluat.vn/van-ban/Thuong-mai/Van-ban-hop-nhat-03-VBHN-VPQH-2017-Luat-Thuong-mai-362136.aspx" TargetMode="External"/><Relationship Id="rId19" Type="http://schemas.openxmlformats.org/officeDocument/2006/relationships/hyperlink" Target="https://thuvienphapluat.vn/van-ban/Thuong-mai/Van-ban-hop-nhat-03-VBHN-VPQH-2017-Luat-Thuong-mai-362136.aspx" TargetMode="External"/><Relationship Id="rId4" Type="http://schemas.openxmlformats.org/officeDocument/2006/relationships/webSettings" Target="webSettings.xml"/><Relationship Id="rId9" Type="http://schemas.openxmlformats.org/officeDocument/2006/relationships/hyperlink" Target="https://thuvienphapluat.vn/van-ban/Thuong-mai/Van-ban-hop-nhat-03-VBHN-VPQH-2017-Luat-Thuong-mai-362136.aspx" TargetMode="External"/><Relationship Id="rId14" Type="http://schemas.openxmlformats.org/officeDocument/2006/relationships/hyperlink" Target="https://thuvienphapluat.vn/van-ban/Thuong-mai/Van-ban-hop-nhat-03-VBHN-VPQH-2017-Luat-Thuong-mai-362136.aspx" TargetMode="External"/><Relationship Id="rId22" Type="http://schemas.openxmlformats.org/officeDocument/2006/relationships/hyperlink" Target="https://thuvienphapluat.vn/van-ban/Thuong-mai/Van-ban-hop-nhat-03-VBHN-VPQH-2017-Luat-Thuong-mai-362136.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26815</Words>
  <Characters>152851</Characters>
  <Application>Microsoft Office Word</Application>
  <DocSecurity>0</DocSecurity>
  <Lines>1273</Lines>
  <Paragraphs>358</Paragraphs>
  <ScaleCrop>false</ScaleCrop>
  <Company/>
  <LinksUpToDate>false</LinksUpToDate>
  <CharactersWithSpaces>179308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2018-10-18T01:34:00Z</dcterms:created>
  <dcterms:modified xsi:type="dcterms:W3CDTF">2018-10-18T01:36:00Z</dcterms:modified>
</cp:coreProperties>
</file>