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4F" w:rsidRPr="00C77B4F" w:rsidRDefault="00C77B4F" w:rsidP="00C77B4F">
      <w:pPr>
        <w:shd w:val="clear" w:color="auto" w:fill="FFFFFF"/>
        <w:spacing w:after="0" w:line="234" w:lineRule="atLeast"/>
        <w:jc w:val="right"/>
        <w:rPr>
          <w:rFonts w:ascii="Arial" w:eastAsia="Times New Roman" w:hAnsi="Arial" w:cs="Arial"/>
          <w:color w:val="000000"/>
          <w:sz w:val="18"/>
          <w:szCs w:val="18"/>
        </w:rPr>
      </w:pPr>
      <w:bookmarkStart w:id="0" w:name="chuong_pl_5"/>
      <w:r>
        <w:rPr>
          <w:rFonts w:ascii="Arial" w:eastAsia="Times New Roman" w:hAnsi="Arial" w:cs="Arial"/>
          <w:b/>
          <w:bCs/>
          <w:color w:val="000000"/>
          <w:sz w:val="18"/>
          <w:szCs w:val="18"/>
        </w:rPr>
        <w:t>M</w:t>
      </w:r>
      <w:bookmarkStart w:id="1" w:name="_GoBack"/>
      <w:bookmarkEnd w:id="1"/>
      <w:r w:rsidRPr="00C77B4F">
        <w:rPr>
          <w:rFonts w:ascii="Arial" w:eastAsia="Times New Roman" w:hAnsi="Arial" w:cs="Arial"/>
          <w:b/>
          <w:bCs/>
          <w:color w:val="000000"/>
          <w:sz w:val="18"/>
          <w:szCs w:val="18"/>
          <w:lang w:val="vi-VN"/>
        </w:rPr>
        <w:t>ẫu số 05</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81"/>
        <w:gridCol w:w="5507"/>
      </w:tblGrid>
      <w:tr w:rsidR="00C77B4F" w:rsidRPr="00C77B4F" w:rsidTr="00C77B4F">
        <w:trPr>
          <w:tblCellSpacing w:w="0" w:type="dxa"/>
        </w:trPr>
        <w:tc>
          <w:tcPr>
            <w:tcW w:w="3308" w:type="dxa"/>
            <w:shd w:val="clear" w:color="auto" w:fill="FFFFFF"/>
            <w:tcMar>
              <w:top w:w="0" w:type="dxa"/>
              <w:left w:w="108" w:type="dxa"/>
              <w:bottom w:w="0" w:type="dxa"/>
              <w:right w:w="108" w:type="dxa"/>
            </w:tcMar>
            <w:hideMark/>
          </w:tcPr>
          <w:p w:rsidR="00C77B4F" w:rsidRPr="00C77B4F" w:rsidRDefault="00C77B4F" w:rsidP="00C77B4F">
            <w:pPr>
              <w:spacing w:before="120" w:after="120" w:line="234" w:lineRule="atLeast"/>
              <w:jc w:val="center"/>
              <w:rPr>
                <w:rFonts w:ascii="Arial" w:eastAsia="Times New Roman" w:hAnsi="Arial" w:cs="Arial"/>
                <w:color w:val="000000"/>
                <w:sz w:val="18"/>
                <w:szCs w:val="18"/>
              </w:rPr>
            </w:pPr>
            <w:r w:rsidRPr="00C77B4F">
              <w:rPr>
                <w:rFonts w:ascii="Arial" w:eastAsia="Times New Roman" w:hAnsi="Arial" w:cs="Arial"/>
                <w:b/>
                <w:bCs/>
                <w:color w:val="000000"/>
                <w:sz w:val="18"/>
                <w:szCs w:val="18"/>
                <w:lang w:val="vi-VN"/>
              </w:rPr>
              <w:t>BỘ THÔNG TIN VÀ </w:t>
            </w:r>
            <w:r w:rsidRPr="00C77B4F">
              <w:rPr>
                <w:rFonts w:ascii="Arial" w:eastAsia="Times New Roman" w:hAnsi="Arial" w:cs="Arial"/>
                <w:b/>
                <w:bCs/>
                <w:color w:val="000000"/>
                <w:sz w:val="18"/>
                <w:szCs w:val="18"/>
              </w:rPr>
              <w:br/>
            </w:r>
            <w:r w:rsidRPr="00C77B4F">
              <w:rPr>
                <w:rFonts w:ascii="Arial" w:eastAsia="Times New Roman" w:hAnsi="Arial" w:cs="Arial"/>
                <w:b/>
                <w:bCs/>
                <w:color w:val="000000"/>
                <w:sz w:val="18"/>
                <w:szCs w:val="18"/>
                <w:lang w:val="vi-VN"/>
              </w:rPr>
              <w:t>TRUYỀN THÔNG</w:t>
            </w:r>
            <w:r w:rsidRPr="00C77B4F">
              <w:rPr>
                <w:rFonts w:ascii="Arial" w:eastAsia="Times New Roman" w:hAnsi="Arial" w:cs="Arial"/>
                <w:b/>
                <w:bCs/>
                <w:color w:val="000000"/>
                <w:sz w:val="18"/>
                <w:szCs w:val="18"/>
                <w:lang w:val="vi-VN"/>
              </w:rPr>
              <w:br/>
              <w:t>-------</w:t>
            </w:r>
          </w:p>
        </w:tc>
        <w:tc>
          <w:tcPr>
            <w:tcW w:w="5548" w:type="dxa"/>
            <w:shd w:val="clear" w:color="auto" w:fill="FFFFFF"/>
            <w:tcMar>
              <w:top w:w="0" w:type="dxa"/>
              <w:left w:w="108" w:type="dxa"/>
              <w:bottom w:w="0" w:type="dxa"/>
              <w:right w:w="108" w:type="dxa"/>
            </w:tcMar>
            <w:hideMark/>
          </w:tcPr>
          <w:p w:rsidR="00C77B4F" w:rsidRPr="00C77B4F" w:rsidRDefault="00C77B4F" w:rsidP="00C77B4F">
            <w:pPr>
              <w:spacing w:before="120" w:after="120" w:line="234" w:lineRule="atLeast"/>
              <w:jc w:val="center"/>
              <w:rPr>
                <w:rFonts w:ascii="Arial" w:eastAsia="Times New Roman" w:hAnsi="Arial" w:cs="Arial"/>
                <w:color w:val="000000"/>
                <w:sz w:val="18"/>
                <w:szCs w:val="18"/>
              </w:rPr>
            </w:pPr>
            <w:r w:rsidRPr="00C77B4F">
              <w:rPr>
                <w:rFonts w:ascii="Arial" w:eastAsia="Times New Roman" w:hAnsi="Arial" w:cs="Arial"/>
                <w:b/>
                <w:bCs/>
                <w:color w:val="000000"/>
                <w:sz w:val="18"/>
                <w:szCs w:val="18"/>
                <w:lang w:val="vi-VN"/>
              </w:rPr>
              <w:t>CỘNG HÒA XÃ HỘI CHỦ NGHĨA VIỆT NAM</w:t>
            </w:r>
            <w:r w:rsidRPr="00C77B4F">
              <w:rPr>
                <w:rFonts w:ascii="Arial" w:eastAsia="Times New Roman" w:hAnsi="Arial" w:cs="Arial"/>
                <w:b/>
                <w:bCs/>
                <w:color w:val="000000"/>
                <w:sz w:val="18"/>
                <w:szCs w:val="18"/>
                <w:lang w:val="vi-VN"/>
              </w:rPr>
              <w:br/>
              <w:t>Độc lập - Tự do - Hạnh phúc </w:t>
            </w:r>
            <w:r w:rsidRPr="00C77B4F">
              <w:rPr>
                <w:rFonts w:ascii="Arial" w:eastAsia="Times New Roman" w:hAnsi="Arial" w:cs="Arial"/>
                <w:b/>
                <w:bCs/>
                <w:color w:val="000000"/>
                <w:sz w:val="18"/>
                <w:szCs w:val="18"/>
                <w:lang w:val="vi-VN"/>
              </w:rPr>
              <w:br/>
              <w:t>---------------</w:t>
            </w:r>
          </w:p>
        </w:tc>
      </w:tr>
      <w:tr w:rsidR="00C77B4F" w:rsidRPr="00C77B4F" w:rsidTr="00C77B4F">
        <w:trPr>
          <w:tblCellSpacing w:w="0" w:type="dxa"/>
        </w:trPr>
        <w:tc>
          <w:tcPr>
            <w:tcW w:w="3308" w:type="dxa"/>
            <w:shd w:val="clear" w:color="auto" w:fill="FFFFFF"/>
            <w:tcMar>
              <w:top w:w="0" w:type="dxa"/>
              <w:left w:w="108" w:type="dxa"/>
              <w:bottom w:w="0" w:type="dxa"/>
              <w:right w:w="108" w:type="dxa"/>
            </w:tcMar>
            <w:hideMark/>
          </w:tcPr>
          <w:p w:rsidR="00C77B4F" w:rsidRPr="00C77B4F" w:rsidRDefault="00C77B4F" w:rsidP="00C77B4F">
            <w:pPr>
              <w:spacing w:before="120" w:after="120" w:line="234" w:lineRule="atLeast"/>
              <w:jc w:val="center"/>
              <w:rPr>
                <w:rFonts w:ascii="Arial" w:eastAsia="Times New Roman" w:hAnsi="Arial" w:cs="Arial"/>
                <w:color w:val="000000"/>
                <w:sz w:val="18"/>
                <w:szCs w:val="18"/>
              </w:rPr>
            </w:pPr>
            <w:r w:rsidRPr="00C77B4F">
              <w:rPr>
                <w:rFonts w:ascii="Arial" w:eastAsia="Times New Roman" w:hAnsi="Arial" w:cs="Arial"/>
                <w:color w:val="000000"/>
                <w:sz w:val="18"/>
                <w:szCs w:val="18"/>
                <w:lang w:val="vi-VN"/>
              </w:rPr>
              <w:t>Số: </w:t>
            </w:r>
            <w:r w:rsidRPr="00C77B4F">
              <w:rPr>
                <w:rFonts w:ascii="Arial" w:eastAsia="Times New Roman" w:hAnsi="Arial" w:cs="Arial"/>
                <w:color w:val="000000"/>
                <w:sz w:val="18"/>
                <w:szCs w:val="18"/>
              </w:rPr>
              <w:t>     /</w:t>
            </w:r>
            <w:r w:rsidRPr="00C77B4F">
              <w:rPr>
                <w:rFonts w:ascii="Arial" w:eastAsia="Times New Roman" w:hAnsi="Arial" w:cs="Arial"/>
                <w:color w:val="000000"/>
                <w:sz w:val="18"/>
                <w:szCs w:val="18"/>
                <w:lang w:val="vi-VN"/>
              </w:rPr>
              <w:t>GP-BTTTT</w:t>
            </w:r>
          </w:p>
        </w:tc>
        <w:tc>
          <w:tcPr>
            <w:tcW w:w="5548" w:type="dxa"/>
            <w:shd w:val="clear" w:color="auto" w:fill="FFFFFF"/>
            <w:tcMar>
              <w:top w:w="0" w:type="dxa"/>
              <w:left w:w="108" w:type="dxa"/>
              <w:bottom w:w="0" w:type="dxa"/>
              <w:right w:w="108" w:type="dxa"/>
            </w:tcMar>
            <w:hideMark/>
          </w:tcPr>
          <w:p w:rsidR="00C77B4F" w:rsidRPr="00C77B4F" w:rsidRDefault="00C77B4F" w:rsidP="00C77B4F">
            <w:pPr>
              <w:spacing w:before="120" w:after="120" w:line="234" w:lineRule="atLeast"/>
              <w:jc w:val="right"/>
              <w:rPr>
                <w:rFonts w:ascii="Arial" w:eastAsia="Times New Roman" w:hAnsi="Arial" w:cs="Arial"/>
                <w:color w:val="000000"/>
                <w:sz w:val="18"/>
                <w:szCs w:val="18"/>
              </w:rPr>
            </w:pPr>
            <w:r w:rsidRPr="00C77B4F">
              <w:rPr>
                <w:rFonts w:ascii="Arial" w:eastAsia="Times New Roman" w:hAnsi="Arial" w:cs="Arial"/>
                <w:i/>
                <w:iCs/>
                <w:color w:val="000000"/>
                <w:sz w:val="18"/>
                <w:szCs w:val="18"/>
              </w:rPr>
              <w:t>Hà Nội</w:t>
            </w:r>
            <w:r w:rsidRPr="00C77B4F">
              <w:rPr>
                <w:rFonts w:ascii="Arial" w:eastAsia="Times New Roman" w:hAnsi="Arial" w:cs="Arial"/>
                <w:i/>
                <w:iCs/>
                <w:color w:val="000000"/>
                <w:sz w:val="18"/>
                <w:szCs w:val="18"/>
                <w:lang w:val="vi-VN"/>
              </w:rPr>
              <w:t>, ngày </w:t>
            </w:r>
            <w:r w:rsidRPr="00C77B4F">
              <w:rPr>
                <w:rFonts w:ascii="Arial" w:eastAsia="Times New Roman" w:hAnsi="Arial" w:cs="Arial"/>
                <w:i/>
                <w:iCs/>
                <w:color w:val="000000"/>
                <w:sz w:val="18"/>
                <w:szCs w:val="18"/>
              </w:rPr>
              <w:t>…</w:t>
            </w:r>
            <w:r w:rsidRPr="00C77B4F">
              <w:rPr>
                <w:rFonts w:ascii="Arial" w:eastAsia="Times New Roman" w:hAnsi="Arial" w:cs="Arial"/>
                <w:i/>
                <w:iCs/>
                <w:color w:val="000000"/>
                <w:sz w:val="18"/>
                <w:szCs w:val="18"/>
                <w:lang w:val="vi-VN"/>
              </w:rPr>
              <w:t> tháng </w:t>
            </w:r>
            <w:r w:rsidRPr="00C77B4F">
              <w:rPr>
                <w:rFonts w:ascii="Arial" w:eastAsia="Times New Roman" w:hAnsi="Arial" w:cs="Arial"/>
                <w:i/>
                <w:iCs/>
                <w:color w:val="000000"/>
                <w:sz w:val="18"/>
                <w:szCs w:val="18"/>
              </w:rPr>
              <w:t>…</w:t>
            </w:r>
            <w:r w:rsidRPr="00C77B4F">
              <w:rPr>
                <w:rFonts w:ascii="Arial" w:eastAsia="Times New Roman" w:hAnsi="Arial" w:cs="Arial"/>
                <w:i/>
                <w:iCs/>
                <w:color w:val="000000"/>
                <w:sz w:val="18"/>
                <w:szCs w:val="18"/>
                <w:lang w:val="vi-VN"/>
              </w:rPr>
              <w:t> năm</w:t>
            </w:r>
            <w:r w:rsidRPr="00C77B4F">
              <w:rPr>
                <w:rFonts w:ascii="Arial" w:eastAsia="Times New Roman" w:hAnsi="Arial" w:cs="Arial"/>
                <w:i/>
                <w:iCs/>
                <w:color w:val="000000"/>
                <w:sz w:val="18"/>
                <w:szCs w:val="18"/>
              </w:rPr>
              <w:t> …</w:t>
            </w:r>
          </w:p>
        </w:tc>
      </w:tr>
    </w:tbl>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rPr>
        <w:t> </w:t>
      </w:r>
    </w:p>
    <w:p w:rsidR="00C77B4F" w:rsidRPr="00C77B4F" w:rsidRDefault="00C77B4F" w:rsidP="00C77B4F">
      <w:pPr>
        <w:shd w:val="clear" w:color="auto" w:fill="FFFFFF"/>
        <w:spacing w:after="0" w:line="234" w:lineRule="atLeast"/>
        <w:jc w:val="center"/>
        <w:rPr>
          <w:rFonts w:ascii="Arial" w:eastAsia="Times New Roman" w:hAnsi="Arial" w:cs="Arial"/>
          <w:color w:val="000000"/>
          <w:sz w:val="18"/>
          <w:szCs w:val="18"/>
        </w:rPr>
      </w:pPr>
      <w:bookmarkStart w:id="2" w:name="chuong_pl_5_name"/>
      <w:r w:rsidRPr="00C77B4F">
        <w:rPr>
          <w:rFonts w:ascii="Arial" w:eastAsia="Times New Roman" w:hAnsi="Arial" w:cs="Arial"/>
          <w:b/>
          <w:bCs/>
          <w:color w:val="000000"/>
          <w:sz w:val="18"/>
          <w:szCs w:val="18"/>
          <w:lang w:val="vi-VN"/>
        </w:rPr>
        <w:t>GIẤY PHÉP CUNG CẤP DỊCH VỤ CHỨNG THỰC CHỮ KÝ SỐ CÔNG CỘNG</w:t>
      </w:r>
      <w:bookmarkEnd w:id="2"/>
    </w:p>
    <w:p w:rsidR="00C77B4F" w:rsidRPr="00C77B4F" w:rsidRDefault="00C77B4F" w:rsidP="00C77B4F">
      <w:pPr>
        <w:shd w:val="clear" w:color="auto" w:fill="FFFFFF"/>
        <w:spacing w:before="120" w:after="120" w:line="234" w:lineRule="atLeast"/>
        <w:jc w:val="center"/>
        <w:rPr>
          <w:rFonts w:ascii="Arial" w:eastAsia="Times New Roman" w:hAnsi="Arial" w:cs="Arial"/>
          <w:color w:val="000000"/>
          <w:sz w:val="18"/>
          <w:szCs w:val="18"/>
        </w:rPr>
      </w:pPr>
      <w:r w:rsidRPr="00C77B4F">
        <w:rPr>
          <w:rFonts w:ascii="Arial" w:eastAsia="Times New Roman" w:hAnsi="Arial" w:cs="Arial"/>
          <w:color w:val="000000"/>
          <w:sz w:val="18"/>
          <w:szCs w:val="18"/>
          <w:lang w:val="vi-VN"/>
        </w:rPr>
        <w:t>(Có giá trị đến hết ngày</w:t>
      </w:r>
      <w:r w:rsidRPr="00C77B4F">
        <w:rPr>
          <w:rFonts w:ascii="Arial" w:eastAsia="Times New Roman" w:hAnsi="Arial" w:cs="Arial"/>
          <w:color w:val="000000"/>
          <w:sz w:val="18"/>
          <w:szCs w:val="18"/>
        </w:rPr>
        <w:t> …/…/…)</w:t>
      </w:r>
    </w:p>
    <w:p w:rsidR="00C77B4F" w:rsidRPr="00C77B4F" w:rsidRDefault="00C77B4F" w:rsidP="00C77B4F">
      <w:pPr>
        <w:shd w:val="clear" w:color="auto" w:fill="FFFFFF"/>
        <w:spacing w:before="120" w:after="120" w:line="234" w:lineRule="atLeast"/>
        <w:jc w:val="center"/>
        <w:rPr>
          <w:rFonts w:ascii="Arial" w:eastAsia="Times New Roman" w:hAnsi="Arial" w:cs="Arial"/>
          <w:color w:val="000000"/>
          <w:sz w:val="18"/>
          <w:szCs w:val="18"/>
        </w:rPr>
      </w:pPr>
      <w:r w:rsidRPr="00C77B4F">
        <w:rPr>
          <w:rFonts w:ascii="Arial" w:eastAsia="Times New Roman" w:hAnsi="Arial" w:cs="Arial"/>
          <w:b/>
          <w:bCs/>
          <w:color w:val="000000"/>
          <w:sz w:val="18"/>
          <w:szCs w:val="18"/>
          <w:lang w:val="vi-VN"/>
        </w:rPr>
        <w:t>BỘ TRƯỞNG BỘ THÔNG TIN VÀ TRUYỀN THÔNG</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Căn cứ Luật giao dịch điện tử ngày 29 tháng 11 năm 2005;</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Căn cứ Nghị định số .../2018/NĐ-CP ngày ... tháng ... năm 2018 của Chính phủ quy định chi tiết thi hành Luật giao dịch điện tử về chữ ký số và dịch vụ chứng thực chữ ký số;</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Xét Hồ sơ đề nghị cấp giấy phép cung cấp dịch vụ chứng thực chữ ký số công cộng ngày ... tháng ... năm ... của (Tên doanh nghiệp);</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Theo đề nghị của Giám đốc Trung tâm Chứng thực điện tử quốc gia,</w:t>
      </w:r>
    </w:p>
    <w:p w:rsidR="00C77B4F" w:rsidRPr="00C77B4F" w:rsidRDefault="00C77B4F" w:rsidP="00C77B4F">
      <w:pPr>
        <w:shd w:val="clear" w:color="auto" w:fill="FFFFFF"/>
        <w:spacing w:before="120" w:after="120" w:line="234" w:lineRule="atLeast"/>
        <w:jc w:val="center"/>
        <w:rPr>
          <w:rFonts w:ascii="Arial" w:eastAsia="Times New Roman" w:hAnsi="Arial" w:cs="Arial"/>
          <w:color w:val="000000"/>
          <w:sz w:val="18"/>
          <w:szCs w:val="18"/>
        </w:rPr>
      </w:pPr>
      <w:r w:rsidRPr="00C77B4F">
        <w:rPr>
          <w:rFonts w:ascii="Arial" w:eastAsia="Times New Roman" w:hAnsi="Arial" w:cs="Arial"/>
          <w:b/>
          <w:bCs/>
          <w:color w:val="000000"/>
          <w:sz w:val="18"/>
          <w:szCs w:val="18"/>
          <w:lang w:val="vi-VN"/>
        </w:rPr>
        <w:t>NAY CHO PHÉP</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b/>
          <w:bCs/>
          <w:color w:val="000000"/>
          <w:sz w:val="18"/>
          <w:szCs w:val="18"/>
          <w:lang w:val="vi-VN"/>
        </w:rPr>
        <w:t>Điều 1. (TÊN DOANH NGHIỆP),</w:t>
      </w:r>
      <w:r w:rsidRPr="00C77B4F">
        <w:rPr>
          <w:rFonts w:ascii="Arial" w:eastAsia="Times New Roman" w:hAnsi="Arial" w:cs="Arial"/>
          <w:color w:val="000000"/>
          <w:sz w:val="18"/>
          <w:szCs w:val="18"/>
          <w:lang w:val="vi-VN"/>
        </w:rPr>
        <w:t> tên giao dịch tiếng Anh: </w:t>
      </w:r>
      <w:r w:rsidRPr="00C77B4F">
        <w:rPr>
          <w:rFonts w:ascii="Arial" w:eastAsia="Times New Roman" w:hAnsi="Arial" w:cs="Arial"/>
          <w:b/>
          <w:bCs/>
          <w:color w:val="000000"/>
          <w:sz w:val="18"/>
          <w:szCs w:val="18"/>
          <w:lang w:val="vi-VN"/>
        </w:rPr>
        <w:t>(TÊN TIẾNG ANH)</w:t>
      </w:r>
      <w:r w:rsidRPr="00C77B4F">
        <w:rPr>
          <w:rFonts w:ascii="Arial" w:eastAsia="Times New Roman" w:hAnsi="Arial" w:cs="Arial"/>
          <w:color w:val="000000"/>
          <w:sz w:val="18"/>
          <w:szCs w:val="18"/>
          <w:lang w:val="vi-VN"/>
        </w:rPr>
        <w:t>, có trụ sở tại ..., có Giấy chứng nhận đăng ký kinh doanh số: ... do ... cấp ngày ... tháng ... năm ..., được cung cấp dịch vụ chứng thực chữ ký số công cộng với những nội dung cụ thể như sau:</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1. Tên giao dịch của tổ chức cung cấp dịch vụ chứng thực chữ ký số công cộng: ……………………………………………………………………………………</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2. Phạm vi và đối tượng cung cấp dịch vụ</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Tổ chức cung cấp dịch vụ chứng thực chữ ký số công cộng (Tên tổ chức cung cấp dịch vụ chứng thực chữ ký số công cộng) được cung cấp dịch vụ chứng thực chữ ký số cho cơ quan, tổ chức, cá nhân sử dụng trong các hoạt động công cộng.</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3. Loại chứng thư số</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Tổ chức cung cấp dịch vụ chứng thực chữ ký số công cộng (Tên tổ chức cung cấp dịch vụ chứng thực chữ ký số công cộng) được cung cấp các loại chứng thư số sau:</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4. Phương thức lưu khóa bí mật của thuê bao</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Phương thức lưu khóa bí mật của thuê bao của Tổ chức cung cấp dịch vụ chứng thực chữ ký số công cộng (Tên tổ chức cung cấp dịch vụ chứng thực chữ ký số công cộng) như sau:</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w:t>
      </w:r>
      <w:r w:rsidRPr="00C77B4F">
        <w:rPr>
          <w:rFonts w:ascii="Arial" w:eastAsia="Times New Roman" w:hAnsi="Arial" w:cs="Arial"/>
          <w:color w:val="000000"/>
          <w:sz w:val="18"/>
          <w:szCs w:val="18"/>
        </w:rPr>
        <w:t>……</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w:t>
      </w:r>
      <w:r w:rsidRPr="00C77B4F">
        <w:rPr>
          <w:rFonts w:ascii="Arial" w:eastAsia="Times New Roman" w:hAnsi="Arial" w:cs="Arial"/>
          <w:color w:val="000000"/>
          <w:sz w:val="18"/>
          <w:szCs w:val="18"/>
        </w:rPr>
        <w:t>……</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5. Các quy chuẩn kỹ thuật và tiêu chuẩn áp dụng</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Hệ thống kỹ thuật cung cấp dịch vụ của Tổ chức cung cấp dịch vụ chứng thực chữ ký số công cộng (Tên tổ chức cung cấp dịch vụ chứng thực chữ ký số công cộng) phải tuân theo các quy chuẩn kỹ thuật và tiêu chuẩn bắt buộc áp dụng về chữ ký số và dịch vụ chứng thực chữ ký số đang có hiệu lực.</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b/>
          <w:bCs/>
          <w:color w:val="000000"/>
          <w:sz w:val="18"/>
          <w:szCs w:val="18"/>
          <w:lang w:val="vi-VN"/>
        </w:rPr>
        <w:t>Điều 2.</w:t>
      </w:r>
      <w:r w:rsidRPr="00C77B4F">
        <w:rPr>
          <w:rFonts w:ascii="Arial" w:eastAsia="Times New Roman" w:hAnsi="Arial" w:cs="Arial"/>
          <w:color w:val="000000"/>
          <w:sz w:val="18"/>
          <w:szCs w:val="18"/>
          <w:lang w:val="vi-VN"/>
        </w:rPr>
        <w:t> Ngoài các quy định tại Điều 1, (Tên doanh nghiệp) có trách nhiệm tuân thủ các quy định của pháp luật về chữ ký số, dịch vụ chứng thực chữ ký số và pháp luật có liên quan.</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b/>
          <w:bCs/>
          <w:color w:val="000000"/>
          <w:sz w:val="18"/>
          <w:szCs w:val="18"/>
          <w:lang w:val="vi-VN"/>
        </w:rPr>
        <w:t>Điều 3.</w:t>
      </w:r>
      <w:r w:rsidRPr="00C77B4F">
        <w:rPr>
          <w:rFonts w:ascii="Arial" w:eastAsia="Times New Roman" w:hAnsi="Arial" w:cs="Arial"/>
          <w:color w:val="000000"/>
          <w:sz w:val="18"/>
          <w:szCs w:val="18"/>
          <w:lang w:val="vi-VN"/>
        </w:rPr>
        <w:t> Giấy phép có hiệu lực kể từ ngày ký./.</w:t>
      </w:r>
    </w:p>
    <w:p w:rsidR="00C77B4F" w:rsidRPr="00C77B4F" w:rsidRDefault="00C77B4F" w:rsidP="00C77B4F">
      <w:pPr>
        <w:shd w:val="clear" w:color="auto" w:fill="FFFFFF"/>
        <w:spacing w:before="120" w:after="120" w:line="234" w:lineRule="atLeast"/>
        <w:rPr>
          <w:rFonts w:ascii="Arial" w:eastAsia="Times New Roman" w:hAnsi="Arial" w:cs="Arial"/>
          <w:color w:val="000000"/>
          <w:sz w:val="18"/>
          <w:szCs w:val="18"/>
        </w:rPr>
      </w:pPr>
      <w:r w:rsidRPr="00C77B4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5"/>
        <w:gridCol w:w="4523"/>
      </w:tblGrid>
      <w:tr w:rsidR="00C77B4F" w:rsidRPr="00C77B4F" w:rsidTr="00C77B4F">
        <w:trPr>
          <w:tblCellSpacing w:w="0" w:type="dxa"/>
        </w:trPr>
        <w:tc>
          <w:tcPr>
            <w:tcW w:w="4308" w:type="dxa"/>
            <w:shd w:val="clear" w:color="auto" w:fill="FFFFFF"/>
            <w:tcMar>
              <w:top w:w="0" w:type="dxa"/>
              <w:left w:w="108" w:type="dxa"/>
              <w:bottom w:w="0" w:type="dxa"/>
              <w:right w:w="108" w:type="dxa"/>
            </w:tcMar>
            <w:hideMark/>
          </w:tcPr>
          <w:p w:rsidR="00C77B4F" w:rsidRPr="00C77B4F" w:rsidRDefault="00C77B4F" w:rsidP="00C77B4F">
            <w:pPr>
              <w:spacing w:before="120" w:after="120" w:line="234" w:lineRule="atLeast"/>
              <w:jc w:val="right"/>
              <w:rPr>
                <w:rFonts w:ascii="Arial" w:eastAsia="Times New Roman" w:hAnsi="Arial" w:cs="Arial"/>
                <w:color w:val="000000"/>
                <w:sz w:val="18"/>
                <w:szCs w:val="18"/>
              </w:rPr>
            </w:pPr>
            <w:r w:rsidRPr="00C77B4F">
              <w:rPr>
                <w:rFonts w:ascii="Arial" w:eastAsia="Times New Roman" w:hAnsi="Arial" w:cs="Arial"/>
                <w:b/>
                <w:bCs/>
                <w:color w:val="000000"/>
                <w:sz w:val="18"/>
                <w:szCs w:val="18"/>
                <w:lang w:val="vi-VN"/>
              </w:rPr>
              <w:lastRenderedPageBreak/>
              <w:t> </w:t>
            </w:r>
          </w:p>
        </w:tc>
        <w:tc>
          <w:tcPr>
            <w:tcW w:w="4560" w:type="dxa"/>
            <w:shd w:val="clear" w:color="auto" w:fill="FFFFFF"/>
            <w:tcMar>
              <w:top w:w="0" w:type="dxa"/>
              <w:left w:w="108" w:type="dxa"/>
              <w:bottom w:w="0" w:type="dxa"/>
              <w:right w:w="108" w:type="dxa"/>
            </w:tcMar>
            <w:hideMark/>
          </w:tcPr>
          <w:p w:rsidR="00C77B4F" w:rsidRPr="00C77B4F" w:rsidRDefault="00C77B4F" w:rsidP="00C77B4F">
            <w:pPr>
              <w:spacing w:before="120" w:after="120" w:line="234" w:lineRule="atLeast"/>
              <w:jc w:val="center"/>
              <w:rPr>
                <w:rFonts w:ascii="Arial" w:eastAsia="Times New Roman" w:hAnsi="Arial" w:cs="Arial"/>
                <w:color w:val="000000"/>
                <w:sz w:val="18"/>
                <w:szCs w:val="18"/>
              </w:rPr>
            </w:pPr>
            <w:r w:rsidRPr="00C77B4F">
              <w:rPr>
                <w:rFonts w:ascii="Arial" w:eastAsia="Times New Roman" w:hAnsi="Arial" w:cs="Arial"/>
                <w:b/>
                <w:bCs/>
                <w:color w:val="000000"/>
                <w:sz w:val="18"/>
                <w:szCs w:val="18"/>
              </w:rPr>
              <w:t>BỘ TRƯỞNG</w:t>
            </w:r>
          </w:p>
        </w:tc>
      </w:tr>
    </w:tbl>
    <w:p w:rsidR="003357FC" w:rsidRDefault="00C77B4F"/>
    <w:sectPr w:rsidR="003357FC" w:rsidSect="00136236">
      <w:pgSz w:w="11907" w:h="16840" w:code="9"/>
      <w:pgMar w:top="1418" w:right="1134" w:bottom="1418"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4F"/>
    <w:rsid w:val="00136236"/>
    <w:rsid w:val="00432B14"/>
    <w:rsid w:val="00780052"/>
    <w:rsid w:val="00A90B86"/>
    <w:rsid w:val="00C77B4F"/>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72DCC-86C0-4DBE-AAD4-70251DDE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B4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5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2018-10-15T14:14:00Z</dcterms:created>
  <dcterms:modified xsi:type="dcterms:W3CDTF">2018-10-15T14:15:00Z</dcterms:modified>
</cp:coreProperties>
</file>