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4"/>
        <w:gridCol w:w="5278"/>
      </w:tblGrid>
      <w:tr w:rsidR="00847807" w:rsidTr="00847807">
        <w:trPr>
          <w:tblCellSpacing w:w="0" w:type="dxa"/>
        </w:trPr>
        <w:tc>
          <w:tcPr>
            <w:tcW w:w="3348" w:type="dxa"/>
            <w:shd w:val="clear" w:color="auto" w:fill="FFFFFF"/>
            <w:tcMar>
              <w:top w:w="0" w:type="dxa"/>
              <w:left w:w="108" w:type="dxa"/>
              <w:bottom w:w="0" w:type="dxa"/>
              <w:right w:w="108" w:type="dxa"/>
            </w:tcMa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847807" w:rsidTr="00847807">
        <w:trPr>
          <w:tblCellSpacing w:w="0" w:type="dxa"/>
        </w:trPr>
        <w:tc>
          <w:tcPr>
            <w:tcW w:w="3348" w:type="dxa"/>
            <w:shd w:val="clear" w:color="auto" w:fill="FFFFFF"/>
            <w:tcMar>
              <w:top w:w="0" w:type="dxa"/>
              <w:left w:w="108" w:type="dxa"/>
              <w:bottom w:w="0" w:type="dxa"/>
              <w:right w:w="108" w:type="dxa"/>
            </w:tcMa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126/2015/NĐ-CP</w:t>
            </w:r>
          </w:p>
        </w:tc>
        <w:tc>
          <w:tcPr>
            <w:tcW w:w="5508" w:type="dxa"/>
            <w:shd w:val="clear" w:color="auto" w:fill="FFFFFF"/>
            <w:tcMar>
              <w:top w:w="0" w:type="dxa"/>
              <w:left w:w="108" w:type="dxa"/>
              <w:bottom w:w="0" w:type="dxa"/>
              <w:right w:w="108" w:type="dxa"/>
            </w:tcMar>
            <w:hideMark/>
          </w:tcPr>
          <w:p w:rsidR="00847807" w:rsidRDefault="00847807">
            <w:pPr>
              <w:pStyle w:val="vn3"/>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09 tháng 12 năm 2015</w:t>
            </w:r>
          </w:p>
        </w:tc>
      </w:tr>
    </w:tbl>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847807" w:rsidRDefault="00847807" w:rsidP="0084780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Style w:val="vn4"/>
          <w:rFonts w:ascii="Arial" w:hAnsi="Arial" w:cs="Arial"/>
          <w:b/>
          <w:bCs/>
          <w:color w:val="000000"/>
        </w:rPr>
        <w:t>NGHỊ ĐỊNH</w:t>
      </w:r>
      <w:bookmarkEnd w:id="0"/>
    </w:p>
    <w:p w:rsidR="00847807" w:rsidRDefault="00847807" w:rsidP="0084780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SỬA ĐỔI, BỔ SUNG DANH MỤC CÁC CHẤT MA TÚY VÀ TIỀN CHẤT BAN HÀNH KÈM THEO NGHỊ ĐỊNH SỐ </w:t>
      </w:r>
      <w:bookmarkEnd w:id="1"/>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"https://thuvienphapluat.vn/van-ban/the-thao-y-te/nghi-dinh-82-2013-nd-cp-danh-muc-chat-ma-tuy-va-tien-chat-201711.aspx" \o "Nghị định 82/2013/NĐ-CP" \t "_blank" </w:instrText>
      </w:r>
      <w:r>
        <w:rPr>
          <w:rFonts w:ascii="Arial" w:hAnsi="Arial" w:cs="Arial"/>
          <w:color w:val="000000"/>
          <w:sz w:val="18"/>
          <w:szCs w:val="18"/>
        </w:rPr>
        <w:fldChar w:fldCharType="separate"/>
      </w:r>
      <w:r>
        <w:rPr>
          <w:rStyle w:val="Hyperlink"/>
          <w:rFonts w:ascii="Arial" w:hAnsi="Arial" w:cs="Arial"/>
          <w:color w:val="0E70C3"/>
          <w:sz w:val="18"/>
          <w:szCs w:val="18"/>
        </w:rPr>
        <w:t>82/2013/NĐ-CP</w:t>
      </w:r>
      <w:r>
        <w:rPr>
          <w:rFonts w:ascii="Arial" w:hAnsi="Arial" w:cs="Arial"/>
          <w:color w:val="000000"/>
          <w:sz w:val="18"/>
          <w:szCs w:val="18"/>
        </w:rPr>
        <w:fldChar w:fldCharType="end"/>
      </w:r>
      <w:r>
        <w:rPr>
          <w:rFonts w:ascii="Arial" w:hAnsi="Arial" w:cs="Arial"/>
          <w:color w:val="000000"/>
          <w:sz w:val="18"/>
          <w:szCs w:val="18"/>
        </w:rPr>
        <w:t> NGÀY 19 THÁNG 7 NĂM 2013 CỦA CHÍNH PHỦ BAN HÀNH CÁC DANH MỤC CHẤT MA TÚY VÀ TIỀN CHẤT</w:t>
      </w:r>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Phòng, chống ma túy ngày 09 tháng 12 năm 2000 và Luật sửa đổi, bổ sung một số điều của Luật Phòng, chống ma túy ngày 03 tháng 6 năm 2008;</w:t>
      </w:r>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Thương mại ngày 14 tháng 6 năm 2005;</w:t>
      </w:r>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Dược ngày 14 tháng 6 năm 2005;</w:t>
      </w:r>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Hóa chất ngày 21 tháng 11 năm 2007;</w:t>
      </w:r>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Công an,</w:t>
      </w:r>
    </w:p>
    <w:p w:rsidR="00847807" w:rsidRDefault="00847807" w:rsidP="0084780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sửa đổi, bổ sung Danh mục các chất ma túy và tiền chất ban hành kèm theo Nghị định số </w:t>
      </w:r>
      <w:hyperlink r:id="rId6" w:tgtFrame="_blank" w:tooltip="Nghị định 82/2013/NĐ-CP" w:history="1">
        <w:r>
          <w:rPr>
            <w:rStyle w:val="Hyperlink"/>
            <w:rFonts w:ascii="Arial" w:hAnsi="Arial" w:cs="Arial"/>
            <w:i/>
            <w:iCs/>
            <w:color w:val="0E70C3"/>
            <w:sz w:val="18"/>
            <w:szCs w:val="18"/>
          </w:rPr>
          <w:t>82/2013/NĐ-CP</w:t>
        </w:r>
      </w:hyperlink>
      <w:r>
        <w:rPr>
          <w:rFonts w:ascii="Arial" w:hAnsi="Arial" w:cs="Arial"/>
          <w:i/>
          <w:iCs/>
          <w:color w:val="000000"/>
          <w:sz w:val="18"/>
          <w:szCs w:val="18"/>
        </w:rPr>
        <w:t> ngày 19 tháng 7 năm 2013 của Chính phủ ban hành các danh mục chất ma túy và tiền chất.</w:t>
      </w:r>
    </w:p>
    <w:p w:rsidR="00847807" w:rsidRDefault="00847807" w:rsidP="00847807">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w:t>
      </w:r>
      <w:bookmarkEnd w:id="2"/>
      <w:r>
        <w:rPr>
          <w:rFonts w:ascii="Arial" w:hAnsi="Arial" w:cs="Arial"/>
          <w:color w:val="000000"/>
          <w:sz w:val="18"/>
          <w:szCs w:val="18"/>
        </w:rPr>
        <w:t> </w:t>
      </w:r>
      <w:bookmarkStart w:id="3" w:name="dieu_1_name"/>
      <w:r>
        <w:rPr>
          <w:rFonts w:ascii="Arial" w:hAnsi="Arial" w:cs="Arial"/>
          <w:color w:val="000000"/>
          <w:sz w:val="18"/>
          <w:szCs w:val="18"/>
        </w:rPr>
        <w:t>Sửa đổi, bổ sung Danh mục các chất ma túy và tiền chất ban hành kèm theo Nghị định số </w:t>
      </w:r>
      <w:bookmarkEnd w:id="3"/>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"https://thuvienphapluat.vn/van-ban/the-thao-y-te/nghi-dinh-82-2013-nd-cp-danh-muc-chat-ma-tuy-va-tien-chat-201711.aspx" \o "Nghị định 82/2013/NĐ-CP" \t "_blank" </w:instrText>
      </w:r>
      <w:r>
        <w:rPr>
          <w:rFonts w:ascii="Arial" w:hAnsi="Arial" w:cs="Arial"/>
          <w:color w:val="000000"/>
          <w:sz w:val="18"/>
          <w:szCs w:val="18"/>
        </w:rPr>
        <w:fldChar w:fldCharType="separate"/>
      </w:r>
      <w:r>
        <w:rPr>
          <w:rStyle w:val="Hyperlink"/>
          <w:rFonts w:ascii="Arial" w:hAnsi="Arial" w:cs="Arial"/>
          <w:color w:val="0E70C3"/>
          <w:sz w:val="18"/>
          <w:szCs w:val="18"/>
        </w:rPr>
        <w:t>82/2013/NĐ-CP</w:t>
      </w:r>
      <w:r>
        <w:rPr>
          <w:rFonts w:ascii="Arial" w:hAnsi="Arial" w:cs="Arial"/>
          <w:color w:val="000000"/>
          <w:sz w:val="18"/>
          <w:szCs w:val="18"/>
        </w:rPr>
        <w:fldChar w:fldCharType="end"/>
      </w:r>
      <w:r>
        <w:rPr>
          <w:rFonts w:ascii="Arial" w:hAnsi="Arial" w:cs="Arial"/>
          <w:color w:val="000000"/>
          <w:sz w:val="18"/>
          <w:szCs w:val="18"/>
        </w:rPr>
        <w:t> ngày 19 tháng 7 năm 2013 của Chính phủ ban hành các danh mục chất ma túy và tiền chất như sau:</w:t>
      </w:r>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Bổ sung các chất vào Danh mục II “Các chất ma túy được dùng hạn chế trong phân tích, kiểm nghiệm, nghiên cứu khoa học, điều tra tội phạm hoặc trong lĩnh vực y tế theo quy định của cơ quan có thẩm quyền” như sau:</w:t>
      </w:r>
    </w:p>
    <w:tbl>
      <w:tblPr>
        <w:tblW w:w="0" w:type="dxa"/>
        <w:tblCellSpacing w:w="0" w:type="dxa"/>
        <w:tblInd w:w="5" w:type="dxa"/>
        <w:shd w:val="clear" w:color="auto" w:fill="FFFFFF"/>
        <w:tblCellMar>
          <w:left w:w="0" w:type="dxa"/>
          <w:right w:w="0" w:type="dxa"/>
        </w:tblCellMar>
        <w:tblLook w:val="04A0" w:firstRow="1" w:lastRow="0" w:firstColumn="1" w:lastColumn="0" w:noHBand="0" w:noVBand="1"/>
      </w:tblPr>
      <w:tblGrid>
        <w:gridCol w:w="707"/>
        <w:gridCol w:w="1704"/>
        <w:gridCol w:w="4198"/>
        <w:gridCol w:w="1732"/>
      </w:tblGrid>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chất</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khoa học</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Mã thông tin CAS</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122</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25B-NBOMe</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(4-bromo-2,5-dimethoxyphenyl) - </w:t>
            </w:r>
            <w:r>
              <w:rPr>
                <w:rFonts w:ascii="Arial" w:hAnsi="Arial" w:cs="Arial"/>
                <w:i/>
                <w:iCs/>
                <w:color w:val="000000"/>
                <w:sz w:val="18"/>
                <w:szCs w:val="18"/>
              </w:rPr>
              <w:t>N</w:t>
            </w:r>
            <w:r>
              <w:rPr>
                <w:rFonts w:ascii="Arial" w:hAnsi="Arial" w:cs="Arial"/>
                <w:color w:val="000000"/>
                <w:sz w:val="18"/>
                <w:szCs w:val="18"/>
              </w:rPr>
              <w:t> [(2-methoxyphenyl) methyl] ethanamine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1026511-90-9</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123</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25C-NBOMe</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(4-chloro-2,5-dimethoxyphenyl) - </w:t>
            </w:r>
            <w:r>
              <w:rPr>
                <w:rFonts w:ascii="Arial" w:hAnsi="Arial" w:cs="Arial"/>
                <w:i/>
                <w:iCs/>
                <w:color w:val="000000"/>
                <w:sz w:val="18"/>
                <w:szCs w:val="18"/>
              </w:rPr>
              <w:t>N </w:t>
            </w:r>
            <w:r>
              <w:rPr>
                <w:rFonts w:ascii="Arial" w:hAnsi="Arial" w:cs="Arial"/>
                <w:color w:val="000000"/>
                <w:sz w:val="18"/>
                <w:szCs w:val="18"/>
              </w:rPr>
              <w:t>- [(2-methoxyphenyl) methyl] ethanamine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1227608-02-7</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124</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25I-NBOMe</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(4-iodo-2,5-dimethoxyphenyl) - </w:t>
            </w:r>
            <w:r>
              <w:rPr>
                <w:rFonts w:ascii="Arial" w:hAnsi="Arial" w:cs="Arial"/>
                <w:i/>
                <w:iCs/>
                <w:color w:val="000000"/>
                <w:sz w:val="18"/>
                <w:szCs w:val="18"/>
              </w:rPr>
              <w:t>N</w:t>
            </w:r>
            <w:r>
              <w:rPr>
                <w:rFonts w:ascii="Arial" w:hAnsi="Arial" w:cs="Arial"/>
                <w:color w:val="000000"/>
                <w:sz w:val="18"/>
                <w:szCs w:val="18"/>
              </w:rPr>
              <w:t> - [(2-methoxyphenyl) methyl] ethanamine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919797-19-6</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125</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2C-H</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2,5-dimethoxy-phenethylamine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3600-86-0</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126</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5-Meo-DiPT</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[2- (diisopropylamino) ethyl] -5- methoxyindole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4021-34-5</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127</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5-MeO-MiPT</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N</w:t>
            </w:r>
            <w:r>
              <w:rPr>
                <w:rFonts w:ascii="Arial" w:hAnsi="Arial" w:cs="Arial"/>
                <w:color w:val="000000"/>
                <w:sz w:val="18"/>
                <w:szCs w:val="18"/>
              </w:rPr>
              <w:t> -[2- (5-methoxy-1 </w:t>
            </w:r>
            <w:r>
              <w:rPr>
                <w:rFonts w:ascii="Arial" w:hAnsi="Arial" w:cs="Arial"/>
                <w:i/>
                <w:iCs/>
                <w:color w:val="000000"/>
                <w:sz w:val="18"/>
                <w:szCs w:val="18"/>
              </w:rPr>
              <w:t>H</w:t>
            </w:r>
            <w:r>
              <w:rPr>
                <w:rFonts w:ascii="Arial" w:hAnsi="Arial" w:cs="Arial"/>
                <w:color w:val="000000"/>
                <w:sz w:val="18"/>
                <w:szCs w:val="18"/>
              </w:rPr>
              <w:t> -indol-3-yl) ethyl] - </w:t>
            </w:r>
            <w:r>
              <w:rPr>
                <w:rFonts w:ascii="Arial" w:hAnsi="Arial" w:cs="Arial"/>
                <w:i/>
                <w:iCs/>
                <w:color w:val="000000"/>
                <w:sz w:val="18"/>
                <w:szCs w:val="18"/>
              </w:rPr>
              <w:t>N</w:t>
            </w:r>
            <w:r>
              <w:rPr>
                <w:rFonts w:ascii="Arial" w:hAnsi="Arial" w:cs="Arial"/>
                <w:color w:val="000000"/>
                <w:sz w:val="18"/>
                <w:szCs w:val="18"/>
              </w:rPr>
              <w:t> -methylpropan-2-amin</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96096-55-8</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128</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AH-7921</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4- dichloro- </w:t>
            </w:r>
            <w:r>
              <w:rPr>
                <w:rFonts w:ascii="Arial" w:hAnsi="Arial" w:cs="Arial"/>
                <w:i/>
                <w:iCs/>
                <w:color w:val="000000"/>
                <w:sz w:val="18"/>
                <w:szCs w:val="18"/>
              </w:rPr>
              <w:t>N</w:t>
            </w:r>
            <w:r>
              <w:rPr>
                <w:rFonts w:ascii="Arial" w:hAnsi="Arial" w:cs="Arial"/>
                <w:color w:val="000000"/>
                <w:sz w:val="18"/>
                <w:szCs w:val="18"/>
              </w:rPr>
              <w:t>- [[1- (dimethylamino) cyclohexyl] methyl] - benzamit</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55154-30-8</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129</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AM-2201</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 [(5-fluoropentyl) -1 </w:t>
            </w:r>
            <w:r>
              <w:rPr>
                <w:rFonts w:ascii="Arial" w:hAnsi="Arial" w:cs="Arial"/>
                <w:i/>
                <w:iCs/>
                <w:color w:val="000000"/>
                <w:sz w:val="18"/>
                <w:szCs w:val="18"/>
              </w:rPr>
              <w:t>H </w:t>
            </w:r>
            <w:r>
              <w:rPr>
                <w:rFonts w:ascii="Arial" w:hAnsi="Arial" w:cs="Arial"/>
                <w:color w:val="000000"/>
                <w:sz w:val="18"/>
                <w:szCs w:val="18"/>
              </w:rPr>
              <w:t>-indole-3-yl] - (naphthalen-1-yl) methanone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335161-24-5</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130</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JWH-018</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1-pentyl-3-(1-naphthoyl) indole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209414-07-3</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131</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JWH-073</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1-butyl-3-(1-naphthoyl) indole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208987-48-8</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132</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JWH-250</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1-pentyl-3 - (2-methoxyphenylacetyl) indole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864445-43-2</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133</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MDPV</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(RS)-1-(benzo[d] [1,3] dioxol-5-yl)-2-(pyrrolidin-1 -yl)petan-1-one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687603-66-3</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134</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Mephedrone</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methyl methcathinone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1189805-46-6</w:t>
            </w:r>
          </w:p>
        </w:tc>
      </w:tr>
      <w:tr w:rsidR="00847807" w:rsidTr="00847807">
        <w:trPr>
          <w:tblCellSpacing w:w="0" w:type="dxa"/>
        </w:trPr>
        <w:tc>
          <w:tcPr>
            <w:tcW w:w="74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135</w:t>
            </w:r>
          </w:p>
        </w:tc>
        <w:tc>
          <w:tcPr>
            <w:tcW w:w="1774"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Methylone</w:t>
            </w:r>
          </w:p>
        </w:tc>
        <w:tc>
          <w:tcPr>
            <w:tcW w:w="4440"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 methylenedioxy -</w:t>
            </w:r>
            <w:r>
              <w:rPr>
                <w:rFonts w:ascii="Arial" w:hAnsi="Arial" w:cs="Arial"/>
                <w:i/>
                <w:iCs/>
                <w:color w:val="000000"/>
                <w:sz w:val="18"/>
                <w:szCs w:val="18"/>
              </w:rPr>
              <w:t>N</w:t>
            </w:r>
            <w:r>
              <w:rPr>
                <w:rFonts w:ascii="Arial" w:hAnsi="Arial" w:cs="Arial"/>
                <w:color w:val="000000"/>
                <w:sz w:val="18"/>
                <w:szCs w:val="18"/>
              </w:rPr>
              <w:t>- methylcathinone</w:t>
            </w:r>
          </w:p>
        </w:tc>
        <w:tc>
          <w:tcPr>
            <w:tcW w:w="1829"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186028-79-5</w:t>
            </w:r>
          </w:p>
        </w:tc>
      </w:tr>
      <w:tr w:rsidR="00847807" w:rsidTr="00847807">
        <w:trPr>
          <w:tblCellSpacing w:w="0" w:type="dxa"/>
        </w:trPr>
        <w:tc>
          <w:tcPr>
            <w:tcW w:w="746" w:type="dxa"/>
            <w:tcBorders>
              <w:top w:val="single" w:sz="8" w:space="0" w:color="auto"/>
              <w:left w:val="single" w:sz="8" w:space="0" w:color="auto"/>
              <w:bottom w:val="single" w:sz="8" w:space="0" w:color="auto"/>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136</w:t>
            </w:r>
          </w:p>
        </w:tc>
        <w:tc>
          <w:tcPr>
            <w:tcW w:w="1774" w:type="dxa"/>
            <w:tcBorders>
              <w:top w:val="single" w:sz="8" w:space="0" w:color="auto"/>
              <w:left w:val="single" w:sz="8" w:space="0" w:color="auto"/>
              <w:bottom w:val="single" w:sz="8" w:space="0" w:color="auto"/>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XLR-11</w:t>
            </w:r>
          </w:p>
        </w:tc>
        <w:tc>
          <w:tcPr>
            <w:tcW w:w="4440" w:type="dxa"/>
            <w:tcBorders>
              <w:top w:val="single" w:sz="8" w:space="0" w:color="auto"/>
              <w:left w:val="single" w:sz="8" w:space="0" w:color="auto"/>
              <w:bottom w:val="single" w:sz="8" w:space="0" w:color="auto"/>
              <w:right w:val="nil"/>
            </w:tcBorders>
            <w:shd w:val="clear" w:color="auto" w:fill="FFFFFF"/>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(5 Fluoro-pentyl) -1 </w:t>
            </w:r>
            <w:r>
              <w:rPr>
                <w:rFonts w:ascii="Arial" w:hAnsi="Arial" w:cs="Arial"/>
                <w:i/>
                <w:iCs/>
                <w:color w:val="000000"/>
                <w:sz w:val="18"/>
                <w:szCs w:val="18"/>
              </w:rPr>
              <w:t>H</w:t>
            </w:r>
            <w:r>
              <w:rPr>
                <w:rFonts w:ascii="Arial" w:hAnsi="Arial" w:cs="Arial"/>
                <w:color w:val="000000"/>
                <w:sz w:val="18"/>
                <w:szCs w:val="18"/>
              </w:rPr>
              <w:t> -indole-3-yl] (2,2,3,3-tetramethylcyclopropyl) methanone</w:t>
            </w:r>
          </w:p>
        </w:tc>
        <w:tc>
          <w:tcPr>
            <w:tcW w:w="1829" w:type="dxa"/>
            <w:tcBorders>
              <w:top w:val="single" w:sz="8" w:space="0" w:color="auto"/>
              <w:left w:val="single" w:sz="8" w:space="0" w:color="auto"/>
              <w:bottom w:val="single" w:sz="8" w:space="0" w:color="auto"/>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1364933-54-9</w:t>
            </w:r>
          </w:p>
        </w:tc>
      </w:tr>
    </w:tbl>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Bổ sung các chất vào Danh mục IV “Các tiền chất” như sau:</w:t>
      </w:r>
    </w:p>
    <w:tbl>
      <w:tblPr>
        <w:tblW w:w="0" w:type="dxa"/>
        <w:tblCellSpacing w:w="0" w:type="dxa"/>
        <w:tblInd w:w="5" w:type="dxa"/>
        <w:shd w:val="clear" w:color="auto" w:fill="FFFFFF"/>
        <w:tblCellMar>
          <w:left w:w="0" w:type="dxa"/>
          <w:right w:w="0" w:type="dxa"/>
        </w:tblCellMar>
        <w:tblLook w:val="04A0" w:firstRow="1" w:lastRow="0" w:firstColumn="1" w:lastColumn="0" w:noHBand="0" w:noVBand="1"/>
      </w:tblPr>
      <w:tblGrid>
        <w:gridCol w:w="613"/>
        <w:gridCol w:w="1913"/>
        <w:gridCol w:w="2738"/>
        <w:gridCol w:w="1496"/>
        <w:gridCol w:w="1581"/>
      </w:tblGrid>
      <w:tr w:rsidR="00847807" w:rsidTr="00847807">
        <w:trPr>
          <w:tblCellSpacing w:w="0" w:type="dxa"/>
        </w:trPr>
        <w:tc>
          <w:tcPr>
            <w:tcW w:w="667" w:type="dxa"/>
            <w:tcBorders>
              <w:top w:val="single" w:sz="8" w:space="0" w:color="auto"/>
              <w:left w:val="single" w:sz="8" w:space="0" w:color="auto"/>
              <w:bottom w:val="nil"/>
              <w:right w:val="nil"/>
            </w:tcBorders>
            <w:shd w:val="clear" w:color="auto" w:fill="FFFFFF"/>
            <w:vAlign w:val="cente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1996" w:type="dxa"/>
            <w:tcBorders>
              <w:top w:val="single" w:sz="8" w:space="0" w:color="auto"/>
              <w:left w:val="single" w:sz="8" w:space="0" w:color="auto"/>
              <w:bottom w:val="nil"/>
              <w:right w:val="nil"/>
            </w:tcBorders>
            <w:shd w:val="clear" w:color="auto" w:fill="FFFFFF"/>
            <w:vAlign w:val="cente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chất</w:t>
            </w:r>
          </w:p>
        </w:tc>
        <w:tc>
          <w:tcPr>
            <w:tcW w:w="2910" w:type="dxa"/>
            <w:tcBorders>
              <w:top w:val="single" w:sz="8" w:space="0" w:color="auto"/>
              <w:left w:val="single" w:sz="8" w:space="0" w:color="auto"/>
              <w:bottom w:val="nil"/>
              <w:right w:val="nil"/>
            </w:tcBorders>
            <w:shd w:val="clear" w:color="auto" w:fill="FFFFFF"/>
            <w:vAlign w:val="cente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khoa học</w:t>
            </w:r>
          </w:p>
        </w:tc>
        <w:tc>
          <w:tcPr>
            <w:tcW w:w="1635" w:type="dxa"/>
            <w:tcBorders>
              <w:top w:val="single" w:sz="8" w:space="0" w:color="auto"/>
              <w:left w:val="single" w:sz="8" w:space="0" w:color="auto"/>
              <w:bottom w:val="nil"/>
              <w:right w:val="nil"/>
            </w:tcBorders>
            <w:shd w:val="clear" w:color="auto" w:fill="FFFFFF"/>
            <w:vAlign w:val="cente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Mã thông tin CAS</w:t>
            </w:r>
          </w:p>
        </w:tc>
        <w:tc>
          <w:tcPr>
            <w:tcW w:w="1708" w:type="dxa"/>
            <w:tcBorders>
              <w:top w:val="single" w:sz="8" w:space="0" w:color="auto"/>
              <w:left w:val="single" w:sz="8" w:space="0" w:color="auto"/>
              <w:bottom w:val="nil"/>
              <w:right w:val="single" w:sz="8" w:space="0" w:color="auto"/>
            </w:tcBorders>
            <w:shd w:val="clear" w:color="auto" w:fill="FFFFFF"/>
            <w:vAlign w:val="cente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quan cấp phép</w:t>
            </w:r>
          </w:p>
        </w:tc>
      </w:tr>
      <w:tr w:rsidR="00847807" w:rsidTr="00847807">
        <w:trPr>
          <w:tblCellSpacing w:w="0" w:type="dxa"/>
        </w:trPr>
        <w:tc>
          <w:tcPr>
            <w:tcW w:w="667" w:type="dxa"/>
            <w:tcBorders>
              <w:top w:val="single" w:sz="8" w:space="0" w:color="auto"/>
              <w:left w:val="single" w:sz="8" w:space="0" w:color="auto"/>
              <w:bottom w:val="nil"/>
              <w:right w:val="nil"/>
            </w:tcBorders>
            <w:shd w:val="clear" w:color="auto" w:fill="FFFFFF"/>
            <w:vAlign w:val="cente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42</w:t>
            </w:r>
          </w:p>
        </w:tc>
        <w:tc>
          <w:tcPr>
            <w:tcW w:w="1996" w:type="dxa"/>
            <w:tcBorders>
              <w:top w:val="single" w:sz="8" w:space="0" w:color="auto"/>
              <w:left w:val="single" w:sz="8" w:space="0" w:color="auto"/>
              <w:bottom w:val="nil"/>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Alpha</w:t>
            </w:r>
            <w:r>
              <w:rPr>
                <w:rFonts w:ascii="Arial" w:hAnsi="Arial" w:cs="Arial"/>
                <w:color w:val="000000"/>
                <w:sz w:val="18"/>
                <w:szCs w:val="18"/>
              </w:rPr>
              <w:t>-phenyl acetoacetonitrile (APAAN)</w:t>
            </w:r>
          </w:p>
        </w:tc>
        <w:tc>
          <w:tcPr>
            <w:tcW w:w="2910" w:type="dxa"/>
            <w:tcBorders>
              <w:top w:val="single" w:sz="8" w:space="0" w:color="auto"/>
              <w:left w:val="single" w:sz="8" w:space="0" w:color="auto"/>
              <w:bottom w:val="nil"/>
              <w:right w:val="nil"/>
            </w:tcBorders>
            <w:shd w:val="clear" w:color="auto" w:fill="FFFFFF"/>
            <w:vAlign w:val="cente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3-oxo-2-phenylbutanenitrile</w:t>
            </w:r>
          </w:p>
        </w:tc>
        <w:tc>
          <w:tcPr>
            <w:tcW w:w="1635" w:type="dxa"/>
            <w:tcBorders>
              <w:top w:val="single" w:sz="8" w:space="0" w:color="auto"/>
              <w:left w:val="single" w:sz="8" w:space="0" w:color="auto"/>
              <w:bottom w:val="nil"/>
              <w:right w:val="nil"/>
            </w:tcBorders>
            <w:shd w:val="clear" w:color="auto" w:fill="FFFFFF"/>
            <w:vAlign w:val="cente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4468-48-8</w:t>
            </w:r>
          </w:p>
        </w:tc>
        <w:tc>
          <w:tcPr>
            <w:tcW w:w="1708" w:type="dxa"/>
            <w:tcBorders>
              <w:top w:val="single" w:sz="8" w:space="0" w:color="auto"/>
              <w:left w:val="single" w:sz="8" w:space="0" w:color="auto"/>
              <w:bottom w:val="nil"/>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Công Thương</w:t>
            </w:r>
          </w:p>
        </w:tc>
      </w:tr>
      <w:tr w:rsidR="00847807" w:rsidTr="00847807">
        <w:trPr>
          <w:tblCellSpacing w:w="0" w:type="dxa"/>
        </w:trPr>
        <w:tc>
          <w:tcPr>
            <w:tcW w:w="667" w:type="dxa"/>
            <w:tcBorders>
              <w:top w:val="single" w:sz="8" w:space="0" w:color="auto"/>
              <w:left w:val="single" w:sz="8" w:space="0" w:color="auto"/>
              <w:bottom w:val="single" w:sz="8" w:space="0" w:color="auto"/>
              <w:right w:val="nil"/>
            </w:tcBorders>
            <w:shd w:val="clear" w:color="auto" w:fill="FFFFFF"/>
            <w:vAlign w:val="cente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43</w:t>
            </w:r>
          </w:p>
        </w:tc>
        <w:tc>
          <w:tcPr>
            <w:tcW w:w="1996" w:type="dxa"/>
            <w:tcBorders>
              <w:top w:val="single" w:sz="8" w:space="0" w:color="auto"/>
              <w:left w:val="single" w:sz="8" w:space="0" w:color="auto"/>
              <w:bottom w:val="single" w:sz="8" w:space="0" w:color="auto"/>
              <w:right w:val="nil"/>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Gamma</w:t>
            </w:r>
            <w:r>
              <w:rPr>
                <w:rFonts w:ascii="Arial" w:hAnsi="Arial" w:cs="Arial"/>
                <w:color w:val="000000"/>
                <w:sz w:val="18"/>
                <w:szCs w:val="18"/>
              </w:rPr>
              <w:t>-butyro lactone (GBL)</w:t>
            </w:r>
          </w:p>
        </w:tc>
        <w:tc>
          <w:tcPr>
            <w:tcW w:w="2910" w:type="dxa"/>
            <w:tcBorders>
              <w:top w:val="single" w:sz="8" w:space="0" w:color="auto"/>
              <w:left w:val="single" w:sz="8" w:space="0" w:color="auto"/>
              <w:bottom w:val="single" w:sz="8" w:space="0" w:color="auto"/>
              <w:right w:val="nil"/>
            </w:tcBorders>
            <w:shd w:val="clear" w:color="auto" w:fill="FFFFFF"/>
            <w:vAlign w:val="cente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Dihidrofuran-2(3</w:t>
            </w:r>
            <w:r>
              <w:rPr>
                <w:rFonts w:ascii="Arial" w:hAnsi="Arial" w:cs="Arial"/>
                <w:i/>
                <w:iCs/>
                <w:color w:val="000000"/>
                <w:sz w:val="18"/>
                <w:szCs w:val="18"/>
              </w:rPr>
              <w:t>H</w:t>
            </w:r>
            <w:r>
              <w:rPr>
                <w:rFonts w:ascii="Arial" w:hAnsi="Arial" w:cs="Arial"/>
                <w:color w:val="000000"/>
                <w:sz w:val="18"/>
                <w:szCs w:val="18"/>
              </w:rPr>
              <w:t>)-one</w:t>
            </w:r>
          </w:p>
        </w:tc>
        <w:tc>
          <w:tcPr>
            <w:tcW w:w="1635" w:type="dxa"/>
            <w:tcBorders>
              <w:top w:val="single" w:sz="8" w:space="0" w:color="auto"/>
              <w:left w:val="single" w:sz="8" w:space="0" w:color="auto"/>
              <w:bottom w:val="single" w:sz="8" w:space="0" w:color="auto"/>
              <w:right w:val="nil"/>
            </w:tcBorders>
            <w:shd w:val="clear" w:color="auto" w:fill="FFFFFF"/>
            <w:vAlign w:val="center"/>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96-48-0</w:t>
            </w:r>
          </w:p>
        </w:tc>
        <w:tc>
          <w:tcPr>
            <w:tcW w:w="1708" w:type="dxa"/>
            <w:tcBorders>
              <w:top w:val="single" w:sz="8" w:space="0" w:color="auto"/>
              <w:left w:val="single" w:sz="8" w:space="0" w:color="auto"/>
              <w:bottom w:val="single" w:sz="8" w:space="0" w:color="auto"/>
              <w:right w:val="single" w:sz="8" w:space="0" w:color="auto"/>
            </w:tcBorders>
            <w:shd w:val="clear" w:color="auto" w:fill="FFFFFF"/>
            <w:hideMark/>
          </w:tcPr>
          <w:p w:rsidR="00847807" w:rsidRDefault="00847807">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Công Thương</w:t>
            </w:r>
          </w:p>
        </w:tc>
      </w:tr>
    </w:tbl>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Sửa đổi mục ghi chú dưới các danh mục chất ma túy và tiền chất như sau:</w:t>
      </w:r>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Sửa mục ghi chú dưới Danh mục I, Danh mục II, Danh mục III thành “Danh mục này bao gồm cả các muối, dẫn xuất có thể tồn tại của các chất thuộc danh mục nêu trên”.</w:t>
      </w:r>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Sửa mục ghi chú dưới Danh mục IV thành “Danh mục này bao gồm cả các muối có thể tồn tại của các chất thuộc danh mục nêu trên trừ muối của Hydrochloric acid và muối của Sulfuric acid; các muối này do Bộ chuyên ngành quy định”.</w:t>
      </w:r>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Sửa tên Danh mục III thành “Các chất ma túy được dùng trong phân tích, kiểm nghiệm, nghiên cứu khoa học, điều tra tội phạm hoặc trong lĩnh vực y tế theo quy định của cơ quan có thẩm quyền”.</w:t>
      </w:r>
    </w:p>
    <w:p w:rsidR="00847807" w:rsidRDefault="00847807" w:rsidP="00847807">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18"/>
          <w:szCs w:val="18"/>
        </w:rPr>
        <w:t>Điều 2. Trách nhiệm tổ chức thực hiện</w:t>
      </w:r>
      <w:bookmarkEnd w:id="4"/>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Bộ trưởng, Thủ trưởng cơ quan ngang Bộ, Thủ trưởng cơ quan thuộc Chính phủ, Chủ tịch Ủy ban nhân dân các tỉnh, thành phố trực thuộc Trung ương chịu trách nhiệm thi hành Nghị định này.</w:t>
      </w:r>
    </w:p>
    <w:p w:rsidR="00847807" w:rsidRDefault="00847807" w:rsidP="00847807">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3"/>
      <w:r>
        <w:rPr>
          <w:rFonts w:ascii="Arial" w:hAnsi="Arial" w:cs="Arial"/>
          <w:b/>
          <w:bCs/>
          <w:color w:val="000000"/>
          <w:sz w:val="18"/>
          <w:szCs w:val="18"/>
        </w:rPr>
        <w:t>Điều 3. Hiệu lực thi hành</w:t>
      </w:r>
      <w:bookmarkEnd w:id="5"/>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có hiệu lực thi hành kể từ ngày 01 tháng 02 năm 2016.</w:t>
      </w:r>
    </w:p>
    <w:p w:rsidR="00847807" w:rsidRDefault="00847807" w:rsidP="00847807">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4"/>
      <w:r>
        <w:rPr>
          <w:rFonts w:ascii="Arial" w:hAnsi="Arial" w:cs="Arial"/>
          <w:b/>
          <w:bCs/>
          <w:color w:val="000000"/>
          <w:sz w:val="18"/>
          <w:szCs w:val="18"/>
        </w:rPr>
        <w:t>Điều 4. Quy định chuyển tiếp</w:t>
      </w:r>
      <w:bookmarkEnd w:id="6"/>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tổ chức, cá nhân kinh doanh hai tiền chất APAAN và GBL thực hiện các quy định về quản lý tiền chất theo Nghị định này và các văn bản có liên quan kể từ ngày 01 tháng 7 năm 2016./.</w:t>
      </w:r>
    </w:p>
    <w:p w:rsidR="00847807" w:rsidRDefault="00847807" w:rsidP="0084780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tblGrid>
      <w:tr w:rsidR="00847807" w:rsidTr="00847807">
        <w:trPr>
          <w:tblCellSpacing w:w="0" w:type="dxa"/>
        </w:trPr>
        <w:tc>
          <w:tcPr>
            <w:tcW w:w="4788" w:type="dxa"/>
            <w:shd w:val="clear" w:color="auto" w:fill="FFFFFF"/>
            <w:tcMar>
              <w:top w:w="0" w:type="dxa"/>
              <w:left w:w="108" w:type="dxa"/>
              <w:bottom w:w="0" w:type="dxa"/>
              <w:right w:w="108" w:type="dxa"/>
            </w:tcMar>
            <w:hideMark/>
          </w:tcPr>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 </w:t>
            </w:r>
          </w:p>
          <w:p w:rsidR="00847807" w:rsidRDefault="00847807">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Style w:val="vn26"/>
                <w:rFonts w:ascii="Arial" w:hAnsi="Arial" w:cs="Arial"/>
                <w:color w:val="000000"/>
                <w:sz w:val="16"/>
                <w:szCs w:val="16"/>
              </w:rPr>
              <w:t>- Ban Bí thư Trung ương Đảng;</w:t>
            </w:r>
            <w:r>
              <w:rPr>
                <w:rFonts w:ascii="Arial" w:hAnsi="Arial" w:cs="Arial"/>
                <w:color w:val="000000"/>
                <w:sz w:val="16"/>
                <w:szCs w:val="16"/>
              </w:rPr>
              <w:br/>
            </w:r>
            <w:r>
              <w:rPr>
                <w:rStyle w:val="vn26"/>
                <w:rFonts w:ascii="Arial" w:hAnsi="Arial" w:cs="Arial"/>
                <w:color w:val="000000"/>
                <w:sz w:val="16"/>
                <w:szCs w:val="16"/>
              </w:rPr>
              <w:t>- Thủ tướng, các Phó Thủ tướng Chính phủ;</w:t>
            </w:r>
            <w:r>
              <w:rPr>
                <w:rFonts w:ascii="Arial" w:hAnsi="Arial" w:cs="Arial"/>
                <w:color w:val="000000"/>
                <w:sz w:val="16"/>
                <w:szCs w:val="16"/>
              </w:rPr>
              <w:br/>
            </w:r>
            <w:r>
              <w:rPr>
                <w:rStyle w:val="vn26"/>
                <w:rFonts w:ascii="Arial" w:hAnsi="Arial" w:cs="Arial"/>
                <w:color w:val="000000"/>
                <w:sz w:val="16"/>
                <w:szCs w:val="16"/>
              </w:rPr>
              <w:t>- Các Bộ, cơ quan ngang Bộ, cơ quan thuộc Chính phủ;</w:t>
            </w:r>
            <w:r>
              <w:rPr>
                <w:rFonts w:ascii="Arial" w:hAnsi="Arial" w:cs="Arial"/>
                <w:color w:val="000000"/>
                <w:sz w:val="16"/>
                <w:szCs w:val="16"/>
              </w:rPr>
              <w:br/>
            </w:r>
            <w:r>
              <w:rPr>
                <w:rStyle w:val="vn26"/>
                <w:rFonts w:ascii="Arial" w:hAnsi="Arial" w:cs="Arial"/>
                <w:color w:val="000000"/>
                <w:sz w:val="16"/>
                <w:szCs w:val="16"/>
              </w:rPr>
              <w:t>- HĐND, UBND các tỉnh, thành phố trực thuộc Trung ương;</w:t>
            </w:r>
            <w:r>
              <w:rPr>
                <w:rFonts w:ascii="Arial" w:hAnsi="Arial" w:cs="Arial"/>
                <w:color w:val="000000"/>
                <w:sz w:val="16"/>
                <w:szCs w:val="16"/>
              </w:rPr>
              <w:br/>
            </w:r>
            <w:r>
              <w:rPr>
                <w:rStyle w:val="vn26"/>
                <w:rFonts w:ascii="Arial" w:hAnsi="Arial" w:cs="Arial"/>
                <w:color w:val="000000"/>
                <w:sz w:val="16"/>
                <w:szCs w:val="16"/>
              </w:rPr>
              <w:lastRenderedPageBreak/>
              <w:t>- Văn phòng Trung ương và các Ban của Đảng;</w:t>
            </w:r>
            <w:r>
              <w:rPr>
                <w:rFonts w:ascii="Arial" w:hAnsi="Arial" w:cs="Arial"/>
                <w:color w:val="000000"/>
                <w:sz w:val="16"/>
                <w:szCs w:val="16"/>
              </w:rPr>
              <w:br/>
            </w:r>
            <w:r>
              <w:rPr>
                <w:rStyle w:val="vn26"/>
                <w:rFonts w:ascii="Arial" w:hAnsi="Arial" w:cs="Arial"/>
                <w:color w:val="000000"/>
                <w:sz w:val="16"/>
                <w:szCs w:val="16"/>
              </w:rPr>
              <w:t>- Văn phòng Tổng Bí thư;</w:t>
            </w:r>
            <w:r>
              <w:rPr>
                <w:rFonts w:ascii="Arial" w:hAnsi="Arial" w:cs="Arial"/>
                <w:color w:val="000000"/>
                <w:sz w:val="16"/>
                <w:szCs w:val="16"/>
              </w:rPr>
              <w:br/>
            </w:r>
            <w:r>
              <w:rPr>
                <w:rStyle w:val="vn26"/>
                <w:rFonts w:ascii="Arial" w:hAnsi="Arial" w:cs="Arial"/>
                <w:color w:val="000000"/>
                <w:sz w:val="16"/>
                <w:szCs w:val="16"/>
              </w:rPr>
              <w:t>- Văn phòng Chủ tịch nước;</w:t>
            </w:r>
            <w:r>
              <w:rPr>
                <w:rFonts w:ascii="Arial" w:hAnsi="Arial" w:cs="Arial"/>
                <w:color w:val="000000"/>
                <w:sz w:val="16"/>
                <w:szCs w:val="16"/>
              </w:rPr>
              <w:br/>
            </w:r>
            <w:r>
              <w:rPr>
                <w:rStyle w:val="vn26"/>
                <w:rFonts w:ascii="Arial" w:hAnsi="Arial" w:cs="Arial"/>
                <w:color w:val="000000"/>
                <w:sz w:val="16"/>
                <w:szCs w:val="16"/>
              </w:rPr>
              <w:t>- Hội đồng Dân tộc và các Ủy ban của Quốc hội;</w:t>
            </w:r>
            <w:r>
              <w:rPr>
                <w:rFonts w:ascii="Arial" w:hAnsi="Arial" w:cs="Arial"/>
                <w:color w:val="000000"/>
                <w:sz w:val="16"/>
                <w:szCs w:val="16"/>
              </w:rPr>
              <w:br/>
            </w:r>
            <w:r>
              <w:rPr>
                <w:rStyle w:val="vn26"/>
                <w:rFonts w:ascii="Arial" w:hAnsi="Arial" w:cs="Arial"/>
                <w:color w:val="000000"/>
                <w:sz w:val="16"/>
                <w:szCs w:val="16"/>
              </w:rPr>
              <w:t>- Văn phòng Quốc hội;</w:t>
            </w:r>
            <w:r>
              <w:rPr>
                <w:rFonts w:ascii="Arial" w:hAnsi="Arial" w:cs="Arial"/>
                <w:color w:val="000000"/>
                <w:sz w:val="16"/>
                <w:szCs w:val="16"/>
              </w:rPr>
              <w:br/>
            </w:r>
            <w:r>
              <w:rPr>
                <w:rStyle w:val="vn26"/>
                <w:rFonts w:ascii="Arial" w:hAnsi="Arial" w:cs="Arial"/>
                <w:color w:val="000000"/>
                <w:sz w:val="16"/>
                <w:szCs w:val="16"/>
              </w:rPr>
              <w:t>- Tòa án nhân dân tối cao;</w:t>
            </w:r>
            <w:r>
              <w:rPr>
                <w:rFonts w:ascii="Arial" w:hAnsi="Arial" w:cs="Arial"/>
                <w:color w:val="000000"/>
                <w:sz w:val="16"/>
                <w:szCs w:val="16"/>
              </w:rPr>
              <w:br/>
            </w:r>
            <w:r>
              <w:rPr>
                <w:rStyle w:val="vn26"/>
                <w:rFonts w:ascii="Arial" w:hAnsi="Arial" w:cs="Arial"/>
                <w:color w:val="000000"/>
                <w:sz w:val="16"/>
                <w:szCs w:val="16"/>
              </w:rPr>
              <w:t>- Viện Kiểm sát nhân dân tối cao;</w:t>
            </w:r>
            <w:r>
              <w:rPr>
                <w:rFonts w:ascii="Arial" w:hAnsi="Arial" w:cs="Arial"/>
                <w:color w:val="000000"/>
                <w:sz w:val="16"/>
                <w:szCs w:val="16"/>
              </w:rPr>
              <w:br/>
            </w:r>
            <w:r>
              <w:rPr>
                <w:rStyle w:val="vn26"/>
                <w:rFonts w:ascii="Arial" w:hAnsi="Arial" w:cs="Arial"/>
                <w:color w:val="000000"/>
                <w:sz w:val="16"/>
                <w:szCs w:val="16"/>
              </w:rPr>
              <w:t>- Kiểm toán Nhà nước;</w:t>
            </w:r>
            <w:r>
              <w:rPr>
                <w:rFonts w:ascii="Arial" w:hAnsi="Arial" w:cs="Arial"/>
                <w:color w:val="000000"/>
                <w:sz w:val="16"/>
                <w:szCs w:val="16"/>
              </w:rPr>
              <w:br/>
            </w:r>
            <w:r>
              <w:rPr>
                <w:rStyle w:val="vn26"/>
                <w:rFonts w:ascii="Arial" w:hAnsi="Arial" w:cs="Arial"/>
                <w:color w:val="000000"/>
                <w:sz w:val="16"/>
                <w:szCs w:val="16"/>
              </w:rPr>
              <w:t>- Ủy ban Giám sát tài chính Quốc gia;</w:t>
            </w:r>
            <w:r>
              <w:rPr>
                <w:rFonts w:ascii="Arial" w:hAnsi="Arial" w:cs="Arial"/>
                <w:color w:val="000000"/>
                <w:sz w:val="16"/>
                <w:szCs w:val="16"/>
              </w:rPr>
              <w:br/>
            </w:r>
            <w:r>
              <w:rPr>
                <w:rStyle w:val="vn26"/>
                <w:rFonts w:ascii="Arial" w:hAnsi="Arial" w:cs="Arial"/>
                <w:color w:val="000000"/>
                <w:sz w:val="16"/>
                <w:szCs w:val="16"/>
              </w:rPr>
              <w:t>- Ngân hàng Chính sách xã hội;</w:t>
            </w:r>
            <w:r>
              <w:rPr>
                <w:rFonts w:ascii="Arial" w:hAnsi="Arial" w:cs="Arial"/>
                <w:color w:val="000000"/>
                <w:sz w:val="16"/>
                <w:szCs w:val="16"/>
              </w:rPr>
              <w:br/>
            </w:r>
            <w:r>
              <w:rPr>
                <w:rStyle w:val="vn26"/>
                <w:rFonts w:ascii="Arial" w:hAnsi="Arial" w:cs="Arial"/>
                <w:color w:val="000000"/>
                <w:sz w:val="16"/>
                <w:szCs w:val="16"/>
              </w:rPr>
              <w:t>- Ngân hàng Phát triển Việt Nam;</w:t>
            </w:r>
            <w:r>
              <w:rPr>
                <w:rFonts w:ascii="Arial" w:hAnsi="Arial" w:cs="Arial"/>
                <w:color w:val="000000"/>
                <w:sz w:val="16"/>
                <w:szCs w:val="16"/>
              </w:rPr>
              <w:br/>
            </w:r>
            <w:r>
              <w:rPr>
                <w:rStyle w:val="vn26"/>
                <w:rFonts w:ascii="Arial" w:hAnsi="Arial" w:cs="Arial"/>
                <w:color w:val="000000"/>
                <w:sz w:val="16"/>
                <w:szCs w:val="16"/>
              </w:rPr>
              <w:t>- Ủy ban Trung ương Mặt trận Tổ quốc Việt Nam;</w:t>
            </w:r>
            <w:r>
              <w:rPr>
                <w:rFonts w:ascii="Arial" w:hAnsi="Arial" w:cs="Arial"/>
                <w:color w:val="000000"/>
                <w:sz w:val="16"/>
                <w:szCs w:val="16"/>
              </w:rPr>
              <w:br/>
            </w:r>
            <w:r>
              <w:rPr>
                <w:rStyle w:val="vn26"/>
                <w:rFonts w:ascii="Arial" w:hAnsi="Arial" w:cs="Arial"/>
                <w:color w:val="000000"/>
                <w:sz w:val="16"/>
                <w:szCs w:val="16"/>
              </w:rPr>
              <w:t>- Cơ quan Trung ương của các đoàn thể;</w:t>
            </w:r>
            <w:r>
              <w:rPr>
                <w:rFonts w:ascii="Arial" w:hAnsi="Arial" w:cs="Arial"/>
                <w:color w:val="000000"/>
                <w:sz w:val="16"/>
                <w:szCs w:val="16"/>
              </w:rPr>
              <w:br/>
            </w:r>
            <w:r>
              <w:rPr>
                <w:rStyle w:val="vn26"/>
                <w:rFonts w:ascii="Arial" w:hAnsi="Arial" w:cs="Arial"/>
                <w:color w:val="000000"/>
                <w:sz w:val="16"/>
                <w:szCs w:val="16"/>
              </w:rPr>
              <w:t>- VPCP: BTCN, các PCN, Trợ lý TTg, TGĐ Cổng TTĐT, các Vụ, Cục, đơn vị trực thuộc, Công báo;</w:t>
            </w:r>
            <w:r>
              <w:rPr>
                <w:rFonts w:ascii="Arial" w:hAnsi="Arial" w:cs="Arial"/>
                <w:color w:val="000000"/>
                <w:sz w:val="16"/>
                <w:szCs w:val="16"/>
              </w:rPr>
              <w:br/>
            </w:r>
            <w:r>
              <w:rPr>
                <w:rStyle w:val="vn26"/>
                <w:rFonts w:ascii="Arial" w:hAnsi="Arial" w:cs="Arial"/>
                <w:color w:val="000000"/>
                <w:sz w:val="16"/>
                <w:szCs w:val="16"/>
              </w:rPr>
              <w:t>- Lưu: VT, KGVX (3b)</w:t>
            </w:r>
          </w:p>
        </w:tc>
      </w:tr>
    </w:tbl>
    <w:p w:rsidR="00D9790B" w:rsidRPr="00847807" w:rsidRDefault="00D9790B" w:rsidP="00847807">
      <w:bookmarkStart w:id="7" w:name="_GoBack"/>
      <w:bookmarkEnd w:id="7"/>
    </w:p>
    <w:sectPr w:rsidR="00D9790B" w:rsidRPr="008478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028ED"/>
    <w:rsid w:val="004E6BDE"/>
    <w:rsid w:val="00613A0C"/>
    <w:rsid w:val="007413DD"/>
    <w:rsid w:val="00784A0F"/>
    <w:rsid w:val="008455BF"/>
    <w:rsid w:val="00847807"/>
    <w:rsid w:val="00864A6D"/>
    <w:rsid w:val="008744E9"/>
    <w:rsid w:val="009516E0"/>
    <w:rsid w:val="009522D3"/>
    <w:rsid w:val="00AD1DF5"/>
    <w:rsid w:val="00B25BFB"/>
    <w:rsid w:val="00C337FD"/>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e-thao-y-te/nghi-dinh-82-2013-nd-cp-danh-muc-chat-ma-tuy-va-tien-chat-201711.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2018-08-22T04:05:00Z</dcterms:created>
  <dcterms:modified xsi:type="dcterms:W3CDTF">2018-08-22T04:05:00Z</dcterms:modified>
</cp:coreProperties>
</file>