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F" w:rsidRPr="00F37A8F" w:rsidRDefault="00F37A8F" w:rsidP="00F37A8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F37A8F" w:rsidRPr="00F37A8F" w:rsidTr="00F37A8F">
        <w:trPr>
          <w:tblCellSpacing w:w="0" w:type="dxa"/>
        </w:trPr>
        <w:tc>
          <w:tcPr>
            <w:tcW w:w="2050" w:type="pct"/>
            <w:vMerge w:val="restart"/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95325" cy="619125"/>
                  <wp:effectExtent l="0" t="0" r="9525" b="9525"/>
                  <wp:docPr id="1" name="Picture 1" descr="https://thuvienphapluat.vn/doc2htm/00367664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367664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0" w:type="pct"/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........., ngày…tháng…năm......</w:t>
            </w:r>
          </w:p>
        </w:tc>
      </w:tr>
    </w:tbl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62"/>
      </w:tblGrid>
      <w:tr w:rsidR="00F37A8F" w:rsidRPr="00F37A8F" w:rsidTr="00F37A8F">
        <w:trPr>
          <w:tblCellSpacing w:w="0" w:type="dxa"/>
        </w:trPr>
        <w:tc>
          <w:tcPr>
            <w:tcW w:w="28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_name"/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PHIẾU YÊU CẦU XÓA ĐĂNG KÝ</w:t>
            </w:r>
            <w:bookmarkEnd w:id="1"/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(Ban hành kèm theo Thông tư số 08/2018/TT-BTP ngày 20/6/2018 của Bộ trưởng Bộ Tư pháp)</w:t>
            </w:r>
          </w:p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Kính gửi: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Trung tâm Đăng ký giao dịch, tài sản tại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Ầ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GHI CỦA TRUNG TÂM ĐĂNG KÝ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tiếp nhận:</w:t>
            </w:r>
          </w:p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Thời điểm tiếp nhận: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 _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giờ_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_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phút, ngày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 _ _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 _ _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 _ _</w:t>
            </w:r>
          </w:p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tiếp nhận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 rõ họ, tên)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</w:tr>
    </w:tbl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497"/>
        <w:gridCol w:w="94"/>
        <w:gridCol w:w="1498"/>
        <w:gridCol w:w="281"/>
        <w:gridCol w:w="2902"/>
      </w:tblGrid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Thông tin chung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1.1. Người yêu cầu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(*)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Bên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bảo đảm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Bên nhận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bảo đảm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Người được ủy quyền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Nhận kết quả đăng ký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(*)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Trực tiếp tại cơ quan đăng ký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hoặc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Qua đường bưu điện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(ghi tên và địa ch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ỉ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người nhận)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……......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 Phương thức khác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(sau khi thỏa thuận với cơ quan đăng ký)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số sử dụng CSDL về biện pháp b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o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đảm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(nếu có)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 Người để cơ quan đăng ký liên hệ khi cần thiết: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 điện thoại: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Thư điện tử: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B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iện pháp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bảo đảm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 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hợp đồng đã đăng ký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(*)</w:t>
            </w:r>
          </w:p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đăng ký ………………………………………………………………………………………………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Yêu cầu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thông báo việc xóa th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chấp đối với phương tiện giao thông</w:t>
            </w:r>
          </w:p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và địa chỉ cơ quan tiếp nhận thông báo: 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4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Kèm theo đơn yêu cầu gồm có: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Người tiếp nhận kiểm tra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24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Văn bản ủy quyền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gồm.... trang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4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Chứng từ nộp ph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í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4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Giấy tờ chứng minh trường hợp không phải nộp phí đăng ký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4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Văn bản đồng ý xóa đăng ký biện pháp bảo đảm; văn bản thông báo giải chấp của bên nhận bảo đảm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45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Văn bản xác nhận kết quả xử lý tài sản bảo đảm của Cơ quan Thi hành án dân sự hoặc Văn phòng Thừa phát lại; bản án, quyết định của Tòa án hoặc quyết định của Trọng tài về việc hủy bỏ biện pháp bảo đảm, tuyên bố biện pháp bảo đảm vô hiệu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□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7A8F" w:rsidRPr="00F37A8F" w:rsidRDefault="00F37A8F" w:rsidP="00F37A8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Người yêu cầu đăng ký cam đoan những thông tin được kê khai trong đơn yêu cầu này là trung thự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đầy đủ và hoàn toàn chịu trách nhiệm trư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ớ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c pháp luật về các thông tin đã kê khai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37A8F" w:rsidRPr="00F37A8F" w:rsidTr="00F37A8F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A8F" w:rsidRPr="00F37A8F" w:rsidRDefault="00F37A8F" w:rsidP="00F37A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7A8F" w:rsidRPr="00F37A8F" w:rsidTr="00F37A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BÊN BẢO ĐẢM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(HOẶC NGƯ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ỜI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ĐƯỢC ỦY QUY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F37A8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r w:rsidRPr="00F37A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tên, chức vụ và đóng dấu 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A8F" w:rsidRPr="00F37A8F" w:rsidRDefault="00F37A8F" w:rsidP="00F37A8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BÊN NHẬN BẢO ĐẢM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(HOẶC NGƯỜI ĐƯỢC ỦY QUY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Ề</w:t>
            </w:r>
            <w:r w:rsidRPr="00F37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N)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Ký, ghi rõ họ tên, chức vụ và đóng dấu</w:t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37A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</w:p>
        </w:tc>
      </w:tr>
    </w:tbl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</w:t>
      </w: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</w:rPr>
        <w:t>ẫ</w:t>
      </w: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u số 05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DẪN KÊ KHAI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Hướng dẫn chung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a) Nội dung kê khai rõ ràng, không tẩy xóa.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b) Đối với phần kê khai mà có nhiều cách lựa chọn khác nhau thì đánh dấu (X) vào ô vuông tương ứng với nội dung lựa chọn.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c) Bắt buộc phải kê khai tại các mục đánh dấu; không bắt buộc kê khai tại các mục còn lại.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d) Tại điểm 1.2: Trong trường hợp người yêu cầu đăng ký không đánh dấu vào một trong ba ô vuông tại điểm này hoặc đánh dấu vào ô vuông “Qua đường bưu điện”, nhưng không kê khai về tên và địa chỉ người nhận thì kết quả đăng ký được trả trực tiếp tại cơ quan đăng ký.</w:t>
      </w:r>
    </w:p>
    <w:p w:rsidR="00F37A8F" w:rsidRPr="00F37A8F" w:rsidRDefault="00F37A8F" w:rsidP="00F37A8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Kê khai tại mục </w:t>
      </w: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F37A8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- Biện pháp bảo đảm, hợp đồng đã đăng ký:</w:t>
      </w:r>
      <w:r w:rsidRPr="00F37A8F">
        <w:rPr>
          <w:rFonts w:ascii="Arial" w:eastAsia="Times New Roman" w:hAnsi="Arial" w:cs="Arial"/>
          <w:color w:val="000000"/>
          <w:sz w:val="20"/>
          <w:szCs w:val="20"/>
          <w:lang w:val="vi-VN"/>
        </w:rPr>
        <w:t> Kê khai về số đăng ký của biện pháp bảo đảm, hợp đồng đã đăng ký do cơ quan đăng ký cấp.</w:t>
      </w:r>
    </w:p>
    <w:p w:rsidR="003357FC" w:rsidRDefault="00F37A8F">
      <w:bookmarkStart w:id="2" w:name="_GoBack"/>
      <w:bookmarkEnd w:id="2"/>
    </w:p>
    <w:sectPr w:rsidR="0033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F"/>
    <w:rsid w:val="00432B14"/>
    <w:rsid w:val="00780052"/>
    <w:rsid w:val="00A90B86"/>
    <w:rsid w:val="00F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AA16-429C-4D6F-99D4-9F5AD39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2018-07-13T04:30:00Z</dcterms:created>
  <dcterms:modified xsi:type="dcterms:W3CDTF">2018-07-13T04:30:00Z</dcterms:modified>
</cp:coreProperties>
</file>