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88109E" w:rsidTr="00667491">
        <w:tc>
          <w:tcPr>
            <w:tcW w:w="2979" w:type="dxa"/>
            <w:hideMark/>
          </w:tcPr>
          <w:p w:rsidR="0088109E" w:rsidRDefault="0088109E" w:rsidP="0066749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88109E" w:rsidRDefault="0088109E" w:rsidP="0066749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88109E" w:rsidRDefault="0088109E" w:rsidP="00667491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88109E" w:rsidRDefault="0088109E" w:rsidP="00667491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8890" r="508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09E" w:rsidRDefault="0088109E" w:rsidP="008810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116</w:t>
                                  </w:r>
                                </w:p>
                                <w:p w:rsidR="0088109E" w:rsidRDefault="0088109E" w:rsidP="008810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88109E" w:rsidRDefault="0088109E" w:rsidP="0088109E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88109E" w:rsidRDefault="0088109E" w:rsidP="008810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116</w:t>
                            </w:r>
                          </w:p>
                          <w:p w:rsidR="0088109E" w:rsidRDefault="0088109E" w:rsidP="008810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88109E" w:rsidRDefault="0088109E" w:rsidP="0088109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88109E" w:rsidRDefault="0088109E" w:rsidP="0066749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88109E" w:rsidTr="00667491">
        <w:tc>
          <w:tcPr>
            <w:tcW w:w="2979" w:type="dxa"/>
            <w:hideMark/>
          </w:tcPr>
          <w:p w:rsidR="0088109E" w:rsidRDefault="0088109E" w:rsidP="0066749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6985" r="952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88109E" w:rsidRDefault="0088109E" w:rsidP="00667491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8109E" w:rsidRDefault="0088109E" w:rsidP="00667491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88109E" w:rsidRDefault="0088109E" w:rsidP="0066749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5715</wp:posOffset>
                      </wp:positionV>
                      <wp:extent cx="1946275" cy="0"/>
                      <wp:effectExtent l="1206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.45pt" to="20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DK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"/>
                  </w:pict>
                </mc:Fallback>
              </mc:AlternateContent>
            </w:r>
          </w:p>
          <w:p w:rsidR="0088109E" w:rsidRDefault="0088109E" w:rsidP="0066749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8109E" w:rsidRPr="003D16CB" w:rsidRDefault="0088109E" w:rsidP="0088109E">
      <w:pPr>
        <w:tabs>
          <w:tab w:val="left" w:pos="2453"/>
        </w:tabs>
        <w:spacing w:after="0" w:line="350" w:lineRule="exact"/>
        <w:ind w:firstLine="720"/>
        <w:rPr>
          <w:rFonts w:eastAsia="Times New Roman"/>
          <w:b/>
          <w:sz w:val="26"/>
          <w:szCs w:val="26"/>
        </w:rPr>
      </w:pPr>
    </w:p>
    <w:p w:rsidR="0088109E" w:rsidRPr="003D16CB" w:rsidRDefault="0088109E" w:rsidP="0088109E">
      <w:pPr>
        <w:spacing w:after="0" w:line="350" w:lineRule="exact"/>
        <w:jc w:val="center"/>
        <w:rPr>
          <w:rFonts w:ascii="Verdana" w:eastAsia="Times New Roman" w:hAnsi="Verdana"/>
          <w:b/>
          <w:spacing w:val="-22"/>
          <w:sz w:val="22"/>
          <w:szCs w:val="20"/>
        </w:rPr>
      </w:pPr>
      <w:r w:rsidRPr="003D16CB">
        <w:rPr>
          <w:rFonts w:eastAsia="Times New Roman"/>
          <w:b/>
          <w:szCs w:val="20"/>
        </w:rPr>
        <w:t>LỆNH KHÁM XÉT</w:t>
      </w:r>
    </w:p>
    <w:p w:rsidR="0088109E" w:rsidRPr="003D16CB" w:rsidRDefault="0088109E" w:rsidP="0088109E">
      <w:pPr>
        <w:spacing w:after="0" w:line="350" w:lineRule="exact"/>
        <w:jc w:val="center"/>
        <w:rPr>
          <w:rFonts w:eastAsia="Times New Roman"/>
          <w:kern w:val="16"/>
          <w:sz w:val="26"/>
          <w:szCs w:val="26"/>
        </w:rPr>
      </w:pP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ind w:firstLine="567"/>
        <w:rPr>
          <w:rFonts w:eastAsia="Times New Roman"/>
          <w:spacing w:val="-2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AF7B49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AF7B49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8109E" w:rsidRPr="003D16CB" w:rsidRDefault="0088109E" w:rsidP="0088109E">
      <w:pPr>
        <w:tabs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Quyết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khởi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tố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án</w:t>
      </w:r>
      <w:proofErr w:type="spellEnd"/>
      <w:proofErr w:type="gram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: </w:t>
      </w:r>
      <w:r w:rsidRPr="003D16CB">
        <w:rPr>
          <w:rFonts w:eastAsia="Times New Roman"/>
          <w:spacing w:val="-2"/>
          <w:sz w:val="16"/>
          <w:szCs w:val="20"/>
        </w:rPr>
        <w:t xml:space="preserve">......................... 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r w:rsidRPr="003D16CB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</w:t>
      </w:r>
      <w:r w:rsidRPr="003D16CB">
        <w:rPr>
          <w:rFonts w:eastAsia="Times New Roman"/>
          <w:spacing w:val="-2"/>
          <w:sz w:val="16"/>
          <w:szCs w:val="20"/>
        </w:rPr>
        <w:tab/>
        <w:t>.............</w:t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982F45">
        <w:rPr>
          <w:rFonts w:eastAsia="Times New Roman"/>
          <w:sz w:val="16"/>
          <w:szCs w:val="20"/>
        </w:rPr>
        <w:tab/>
      </w:r>
      <w:r w:rsidRPr="00AF7B49">
        <w:rPr>
          <w:rFonts w:eastAsia="Times New Roman"/>
          <w:sz w:val="26"/>
          <w:szCs w:val="26"/>
        </w:rPr>
        <w:t>;</w:t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8109E" w:rsidRPr="003D16CB" w:rsidRDefault="0088109E" w:rsidP="0088109E">
      <w:pPr>
        <w:tabs>
          <w:tab w:val="right" w:leader="dot" w:pos="2835"/>
        </w:tabs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cần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thiết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cho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tra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;</w:t>
      </w:r>
    </w:p>
    <w:p w:rsidR="0088109E" w:rsidRPr="003D16CB" w:rsidRDefault="0088109E" w:rsidP="0088109E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các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192, 193, 194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và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195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3D16CB">
        <w:rPr>
          <w:rFonts w:eastAsia="Times New Roman"/>
          <w:spacing w:val="-2"/>
          <w:sz w:val="26"/>
          <w:szCs w:val="20"/>
        </w:rPr>
        <w:t>ố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,</w:t>
      </w:r>
    </w:p>
    <w:p w:rsidR="0088109E" w:rsidRPr="003D16CB" w:rsidRDefault="0088109E" w:rsidP="0088109E">
      <w:pPr>
        <w:spacing w:before="120" w:after="120" w:line="350" w:lineRule="exact"/>
        <w:jc w:val="center"/>
        <w:rPr>
          <w:rFonts w:eastAsia="Times New Roman"/>
          <w:spacing w:val="-2"/>
        </w:rPr>
      </w:pPr>
      <w:r w:rsidRPr="003D16CB">
        <w:rPr>
          <w:rFonts w:eastAsia="Times New Roman"/>
          <w:b/>
          <w:spacing w:val="-2"/>
        </w:rPr>
        <w:t>RA LỆNH:</w:t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ind w:firstLine="567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z w:val="26"/>
          <w:szCs w:val="20"/>
        </w:rPr>
        <w:t>Khám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gramStart"/>
      <w:r w:rsidRPr="003D16CB">
        <w:rPr>
          <w:rFonts w:eastAsia="Times New Roman"/>
          <w:sz w:val="26"/>
          <w:szCs w:val="20"/>
        </w:rPr>
        <w:t>xét</w:t>
      </w:r>
      <w:r w:rsidRPr="003D16CB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3D16CB">
        <w:rPr>
          <w:rFonts w:eastAsia="Times New Roman"/>
          <w:sz w:val="26"/>
          <w:szCs w:val="20"/>
          <w:vertAlign w:val="superscript"/>
        </w:rPr>
        <w:t>*)</w:t>
      </w:r>
      <w:r w:rsidRPr="003D16CB">
        <w:rPr>
          <w:rFonts w:eastAsia="Times New Roman"/>
          <w:sz w:val="26"/>
          <w:szCs w:val="20"/>
        </w:rPr>
        <w:t>:</w:t>
      </w:r>
      <w:r w:rsidRPr="003D16CB">
        <w:rPr>
          <w:rFonts w:eastAsia="Times New Roman"/>
          <w:sz w:val="16"/>
          <w:szCs w:val="20"/>
        </w:rPr>
        <w:t>...................................................................................................</w:t>
      </w:r>
      <w:r w:rsidRPr="003D16CB">
        <w:rPr>
          <w:rFonts w:eastAsia="Times New Roman"/>
          <w:sz w:val="26"/>
          <w:szCs w:val="20"/>
        </w:rPr>
        <w:t>tại:</w:t>
      </w:r>
      <w:r w:rsidRPr="00C614EE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88109E" w:rsidRPr="003D16CB" w:rsidRDefault="0088109E" w:rsidP="0088109E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3D16CB">
        <w:rPr>
          <w:rFonts w:eastAsia="Times New Roman"/>
          <w:sz w:val="16"/>
          <w:szCs w:val="20"/>
        </w:rPr>
        <w:tab/>
        <w:t xml:space="preserve"> </w:t>
      </w:r>
      <w:proofErr w:type="spellStart"/>
      <w:proofErr w:type="gramStart"/>
      <w:r w:rsidRPr="003D16CB">
        <w:rPr>
          <w:rFonts w:eastAsia="Times New Roman"/>
          <w:sz w:val="26"/>
          <w:szCs w:val="20"/>
        </w:rPr>
        <w:t>đối</w:t>
      </w:r>
      <w:proofErr w:type="spellEnd"/>
      <w:proofErr w:type="gram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với</w:t>
      </w:r>
      <w:proofErr w:type="spellEnd"/>
      <w:r w:rsidRPr="003D16CB">
        <w:rPr>
          <w:rFonts w:eastAsia="Times New Roman"/>
          <w:sz w:val="26"/>
          <w:szCs w:val="20"/>
        </w:rPr>
        <w:t>:</w:t>
      </w:r>
    </w:p>
    <w:p w:rsidR="0088109E" w:rsidRPr="003D16CB" w:rsidRDefault="0088109E" w:rsidP="0088109E">
      <w:pPr>
        <w:tabs>
          <w:tab w:val="right" w:pos="779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3D16CB">
        <w:rPr>
          <w:rFonts w:eastAsia="Times New Roman"/>
          <w:spacing w:val="-2"/>
          <w:sz w:val="26"/>
        </w:rPr>
        <w:t>Họ</w:t>
      </w:r>
      <w:proofErr w:type="spellEnd"/>
      <w:r w:rsidRPr="003D16CB">
        <w:rPr>
          <w:rFonts w:eastAsia="Times New Roman"/>
          <w:spacing w:val="-2"/>
          <w:sz w:val="26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</w:rPr>
        <w:t>tên</w:t>
      </w:r>
      <w:proofErr w:type="spellEnd"/>
      <w:r w:rsidRPr="003D16CB">
        <w:rPr>
          <w:rFonts w:eastAsia="Times New Roman"/>
          <w:spacing w:val="-2"/>
          <w:sz w:val="26"/>
        </w:rPr>
        <w:t xml:space="preserve">: </w:t>
      </w:r>
      <w:r w:rsidRPr="003D16CB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3D16CB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3D16CB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3D16CB">
        <w:rPr>
          <w:rFonts w:eastAsia="Times New Roman"/>
          <w:spacing w:val="-2"/>
          <w:sz w:val="26"/>
          <w:szCs w:val="26"/>
        </w:rPr>
        <w:t>:</w:t>
      </w:r>
      <w:r w:rsidRPr="003D16CB">
        <w:rPr>
          <w:rFonts w:eastAsia="Times New Roman"/>
          <w:spacing w:val="-2"/>
          <w:sz w:val="26"/>
          <w:szCs w:val="26"/>
        </w:rPr>
        <w:tab/>
      </w:r>
      <w:r w:rsidRPr="003D16CB">
        <w:rPr>
          <w:rFonts w:eastAsia="Times New Roman"/>
          <w:spacing w:val="-2"/>
          <w:sz w:val="16"/>
          <w:szCs w:val="16"/>
        </w:rPr>
        <w:tab/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gọi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khác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C614EE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Sinh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..................</w:t>
      </w:r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tại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: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8109E" w:rsidRPr="003D16CB" w:rsidRDefault="0088109E" w:rsidP="0088109E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Quốc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tịch</w:t>
      </w:r>
      <w:proofErr w:type="spellEnd"/>
      <w:proofErr w:type="gramStart"/>
      <w:r w:rsidRPr="003D16CB">
        <w:rPr>
          <w:rFonts w:eastAsia="Times New Roman"/>
          <w:spacing w:val="-2"/>
          <w:sz w:val="26"/>
          <w:szCs w:val="20"/>
        </w:rPr>
        <w:t>:</w:t>
      </w:r>
      <w:r w:rsidRPr="003D16CB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3D16CB">
        <w:rPr>
          <w:rFonts w:eastAsia="Times New Roman"/>
          <w:spacing w:val="-2"/>
          <w:sz w:val="26"/>
          <w:szCs w:val="20"/>
        </w:rPr>
        <w:t>;</w:t>
      </w:r>
      <w:proofErr w:type="gram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Dân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tộc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3D16CB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3D16CB">
        <w:rPr>
          <w:rFonts w:eastAsia="Times New Roman"/>
          <w:spacing w:val="-2"/>
          <w:sz w:val="26"/>
          <w:szCs w:val="20"/>
        </w:rPr>
        <w:t xml:space="preserve">;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Tôn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giáo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3D16CB">
        <w:rPr>
          <w:rFonts w:eastAsia="Times New Roman"/>
          <w:spacing w:val="-2"/>
          <w:sz w:val="16"/>
          <w:szCs w:val="20"/>
        </w:rPr>
        <w:tab/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2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Nghề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nghiệp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F32273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 </w:t>
      </w:r>
    </w:p>
    <w:p w:rsidR="0088109E" w:rsidRPr="003D16CB" w:rsidRDefault="0088109E" w:rsidP="0088109E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CMND/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Thẻ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CCCD/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Hộ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chiếu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3D16CB">
        <w:rPr>
          <w:rFonts w:eastAsia="Times New Roman"/>
          <w:spacing w:val="-2"/>
          <w:sz w:val="16"/>
          <w:szCs w:val="20"/>
        </w:rPr>
        <w:tab/>
      </w:r>
      <w:r w:rsidRPr="003D16CB">
        <w:rPr>
          <w:rFonts w:eastAsia="Times New Roman"/>
          <w:spacing w:val="-2"/>
          <w:sz w:val="16"/>
          <w:szCs w:val="20"/>
        </w:rPr>
        <w:tab/>
      </w:r>
      <w:r w:rsidRPr="003D16CB">
        <w:rPr>
          <w:rFonts w:eastAsia="Times New Roman"/>
          <w:spacing w:val="-2"/>
          <w:sz w:val="16"/>
          <w:szCs w:val="20"/>
        </w:rPr>
        <w:tab/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cấp</w:t>
      </w:r>
      <w:proofErr w:type="spellEnd"/>
      <w:proofErr w:type="gram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>............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r w:rsidRPr="003D16CB">
        <w:rPr>
          <w:rFonts w:eastAsia="Times New Roman"/>
          <w:spacing w:val="-2"/>
          <w:sz w:val="16"/>
          <w:szCs w:val="20"/>
        </w:rPr>
        <w:t>...........</w:t>
      </w:r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năm</w:t>
      </w:r>
      <w:proofErr w:type="spellEnd"/>
      <w:proofErr w:type="gramEnd"/>
      <w:r w:rsidRPr="003D16CB">
        <w:rPr>
          <w:rFonts w:eastAsia="Times New Roman"/>
          <w:spacing w:val="-2"/>
          <w:sz w:val="16"/>
          <w:szCs w:val="20"/>
        </w:rPr>
        <w:t xml:space="preserve"> ........................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cấp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C614EE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8109E" w:rsidRPr="00982F45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cư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trú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C614EE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</w:p>
    <w:p w:rsidR="0088109E" w:rsidRPr="003D16CB" w:rsidRDefault="0088109E" w:rsidP="0088109E">
      <w:pPr>
        <w:tabs>
          <w:tab w:val="right" w:leader="dot" w:pos="9356"/>
        </w:tabs>
        <w:spacing w:after="0" w:line="340" w:lineRule="exact"/>
        <w:rPr>
          <w:rFonts w:eastAsia="Times New Roman"/>
          <w:spacing w:val="-2"/>
          <w:sz w:val="16"/>
          <w:szCs w:val="20"/>
        </w:rPr>
      </w:pPr>
      <w:r w:rsidRPr="00982F45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8109E" w:rsidRPr="00982F45" w:rsidRDefault="0088109E" w:rsidP="0088109E">
      <w:pPr>
        <w:tabs>
          <w:tab w:val="right" w:leader="dot" w:pos="9356"/>
        </w:tabs>
        <w:spacing w:after="0" w:line="340" w:lineRule="exact"/>
        <w:ind w:firstLine="567"/>
        <w:rPr>
          <w:rFonts w:eastAsia="Times New Roman"/>
          <w:sz w:val="16"/>
          <w:szCs w:val="20"/>
        </w:rPr>
      </w:pPr>
      <w:proofErr w:type="spellStart"/>
      <w:r w:rsidRPr="003D16CB">
        <w:rPr>
          <w:rFonts w:eastAsia="Times New Roman"/>
          <w:spacing w:val="-2"/>
          <w:sz w:val="26"/>
          <w:szCs w:val="20"/>
        </w:rPr>
        <w:t>Phân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công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bà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:</w:t>
      </w:r>
      <w:r w:rsidRPr="00C614EE">
        <w:rPr>
          <w:rFonts w:eastAsia="Times New Roman"/>
          <w:sz w:val="16"/>
          <w:szCs w:val="20"/>
        </w:rPr>
        <w:t xml:space="preserve"> </w:t>
      </w:r>
      <w:r w:rsidRPr="00982F45">
        <w:rPr>
          <w:rFonts w:eastAsia="Times New Roman"/>
          <w:sz w:val="16"/>
          <w:szCs w:val="20"/>
        </w:rPr>
        <w:tab/>
      </w:r>
    </w:p>
    <w:p w:rsidR="0088109E" w:rsidRPr="003D16CB" w:rsidRDefault="0088109E" w:rsidP="0088109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3D16CB">
        <w:rPr>
          <w:rFonts w:eastAsia="Times New Roman"/>
          <w:sz w:val="16"/>
          <w:szCs w:val="20"/>
        </w:rPr>
        <w:tab/>
      </w: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có</w:t>
      </w:r>
      <w:proofErr w:type="spellEnd"/>
      <w:proofErr w:type="gram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trách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nhiệm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tổ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Lệnh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này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.</w:t>
      </w:r>
    </w:p>
    <w:p w:rsidR="0088109E" w:rsidRPr="003D16CB" w:rsidRDefault="0088109E" w:rsidP="0088109E">
      <w:pPr>
        <w:spacing w:after="0" w:line="350" w:lineRule="exact"/>
        <w:ind w:firstLine="567"/>
        <w:jc w:val="both"/>
        <w:rPr>
          <w:rFonts w:eastAsia="Times New Roman"/>
          <w:kern w:val="16"/>
          <w:sz w:val="26"/>
          <w:szCs w:val="20"/>
        </w:rPr>
      </w:pPr>
      <w:proofErr w:type="spellStart"/>
      <w:proofErr w:type="gramStart"/>
      <w:r w:rsidRPr="003D16CB">
        <w:rPr>
          <w:rFonts w:eastAsia="Times New Roman"/>
          <w:spacing w:val="-2"/>
          <w:sz w:val="26"/>
          <w:szCs w:val="20"/>
        </w:rPr>
        <w:t>Yêu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cầu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tất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cả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những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có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mặt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không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được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tự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ý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rời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khỏi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đang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;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không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được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liên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hệ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trao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đổi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với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nhau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hoặc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với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những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khác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cho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đến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khi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kết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26"/>
          <w:szCs w:val="20"/>
        </w:rPr>
        <w:t>thúc</w:t>
      </w:r>
      <w:proofErr w:type="spellEnd"/>
      <w:r w:rsidRPr="003D16CB">
        <w:rPr>
          <w:rFonts w:eastAsia="Times New Roman"/>
          <w:spacing w:val="-2"/>
          <w:sz w:val="26"/>
          <w:szCs w:val="20"/>
        </w:rPr>
        <w:t>.</w:t>
      </w:r>
      <w:proofErr w:type="gramEnd"/>
      <w:r w:rsidRPr="003D16C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Yêu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cầu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chính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quyền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địa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phương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và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các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đơn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vị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vũ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trang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hỗ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trợ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khi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cần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thiết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để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thi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hành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Lệnh</w:t>
      </w:r>
      <w:proofErr w:type="spellEnd"/>
      <w:r w:rsidRPr="003D16CB">
        <w:rPr>
          <w:rFonts w:eastAsia="Times New Roman"/>
          <w:kern w:val="16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kern w:val="16"/>
          <w:sz w:val="26"/>
          <w:szCs w:val="20"/>
        </w:rPr>
        <w:t>này</w:t>
      </w:r>
      <w:proofErr w:type="spellEnd"/>
      <w:r w:rsidRPr="003D16CB">
        <w:rPr>
          <w:rFonts w:eastAsia="Times New Roman"/>
          <w:kern w:val="16"/>
          <w:sz w:val="26"/>
          <w:szCs w:val="20"/>
        </w:rPr>
        <w:t>.</w:t>
      </w:r>
    </w:p>
    <w:p w:rsidR="0088109E" w:rsidRDefault="0088109E" w:rsidP="0088109E">
      <w:pPr>
        <w:spacing w:after="0" w:line="35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D16CB">
        <w:rPr>
          <w:rFonts w:eastAsia="Times New Roman"/>
          <w:sz w:val="26"/>
          <w:szCs w:val="20"/>
        </w:rPr>
        <w:t>Lệnh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này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gửi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đến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Viện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kiểm</w:t>
      </w:r>
      <w:proofErr w:type="spellEnd"/>
      <w:r w:rsidRPr="003D16CB">
        <w:rPr>
          <w:rFonts w:eastAsia="Times New Roman"/>
          <w:sz w:val="26"/>
          <w:szCs w:val="20"/>
        </w:rPr>
        <w:t xml:space="preserve"> sát</w:t>
      </w:r>
      <w:r w:rsidRPr="003D16CB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........................................................................................................................................</w:t>
      </w:r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để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phê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chuẩn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trước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khi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thi</w:t>
      </w:r>
      <w:proofErr w:type="spellEnd"/>
      <w:r w:rsidRPr="003D16CB">
        <w:rPr>
          <w:rFonts w:eastAsia="Times New Roman"/>
          <w:sz w:val="26"/>
          <w:szCs w:val="20"/>
        </w:rPr>
        <w:t xml:space="preserve"> </w:t>
      </w:r>
      <w:proofErr w:type="spellStart"/>
      <w:r w:rsidRPr="003D16CB">
        <w:rPr>
          <w:rFonts w:eastAsia="Times New Roman"/>
          <w:sz w:val="26"/>
          <w:szCs w:val="20"/>
        </w:rPr>
        <w:t>hành</w:t>
      </w:r>
      <w:proofErr w:type="spellEnd"/>
      <w:r w:rsidRPr="003D16CB">
        <w:rPr>
          <w:rFonts w:eastAsia="Times New Roman"/>
          <w:sz w:val="26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109E" w:rsidTr="00667491">
        <w:tc>
          <w:tcPr>
            <w:tcW w:w="4785" w:type="dxa"/>
          </w:tcPr>
          <w:p w:rsidR="0088109E" w:rsidRPr="003D16CB" w:rsidRDefault="0088109E" w:rsidP="00667491">
            <w:pPr>
              <w:spacing w:after="0" w:line="3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proofErr w:type="spellStart"/>
            <w:r w:rsidRPr="003D16C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</w:t>
            </w:r>
            <w:proofErr w:type="spellEnd"/>
            <w:r w:rsidRPr="003D16C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3D16C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nhận</w:t>
            </w:r>
            <w:proofErr w:type="spellEnd"/>
            <w:r w:rsidRPr="003D16C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:</w:t>
            </w:r>
          </w:p>
          <w:p w:rsidR="0088109E" w:rsidRPr="003D16CB" w:rsidRDefault="0088109E" w:rsidP="00667491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D16C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 </w:t>
            </w:r>
          </w:p>
          <w:p w:rsidR="0088109E" w:rsidRPr="003D16CB" w:rsidRDefault="0088109E" w:rsidP="00667491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D16C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 </w:t>
            </w:r>
          </w:p>
          <w:p w:rsidR="0088109E" w:rsidRPr="003D16CB" w:rsidRDefault="0088109E" w:rsidP="00667491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D16C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 </w:t>
            </w:r>
          </w:p>
          <w:p w:rsidR="0088109E" w:rsidRPr="003D16CB" w:rsidRDefault="0088109E" w:rsidP="00667491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3D16CB">
              <w:rPr>
                <w:rFonts w:eastAsia="Times New Roman"/>
                <w:spacing w:val="-2"/>
                <w:sz w:val="20"/>
                <w:szCs w:val="20"/>
              </w:rPr>
              <w:t>Hô</w:t>
            </w:r>
            <w:proofErr w:type="spellEnd"/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̀ </w:t>
            </w:r>
            <w:proofErr w:type="spellStart"/>
            <w:r w:rsidRPr="003D16CB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3D16CB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3D16CB">
              <w:rPr>
                <w:rFonts w:eastAsia="Times New Roman"/>
                <w:spacing w:val="-2"/>
                <w:sz w:val="20"/>
                <w:szCs w:val="20"/>
              </w:rPr>
              <w:t>bản</w:t>
            </w:r>
            <w:proofErr w:type="spellEnd"/>
            <w:r w:rsidRPr="003D16CB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88109E" w:rsidRDefault="0088109E" w:rsidP="00667491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</w:p>
          <w:p w:rsidR="0088109E" w:rsidRDefault="0088109E" w:rsidP="00667491">
            <w:pPr>
              <w:spacing w:after="0" w:line="34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</w:tcPr>
          <w:p w:rsidR="0088109E" w:rsidRDefault="0088109E" w:rsidP="00667491">
            <w:pPr>
              <w:spacing w:after="0" w:line="36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</w:t>
            </w:r>
          </w:p>
          <w:p w:rsidR="0088109E" w:rsidRDefault="0088109E" w:rsidP="00667491">
            <w:pPr>
              <w:spacing w:after="0" w:line="34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88109E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88109E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88109E" w:rsidRPr="003D16CB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88109E" w:rsidRPr="003D16CB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88109E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882650" cy="0"/>
                <wp:effectExtent l="12700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6.5pt" to="6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" strokecolor="#1d1d1d"/>
            </w:pict>
          </mc:Fallback>
        </mc:AlternateContent>
      </w:r>
    </w:p>
    <w:p w:rsidR="0088109E" w:rsidRPr="003D16CB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3D16CB">
        <w:rPr>
          <w:rFonts w:eastAsia="Times New Roman"/>
          <w:spacing w:val="-2"/>
          <w:sz w:val="16"/>
          <w:szCs w:val="20"/>
        </w:rPr>
        <w:t xml:space="preserve">(*)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Khám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xét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người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chỗ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ở,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nơi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làm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việc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địa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điểm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phương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tiện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;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khám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xét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proofErr w:type="gramStart"/>
      <w:r w:rsidRPr="003D16CB">
        <w:rPr>
          <w:rFonts w:eastAsia="Times New Roman"/>
          <w:spacing w:val="-2"/>
          <w:sz w:val="16"/>
          <w:szCs w:val="20"/>
        </w:rPr>
        <w:t>thư</w:t>
      </w:r>
      <w:proofErr w:type="spellEnd"/>
      <w:proofErr w:type="gram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tín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</w:p>
    <w:p w:rsidR="00A66A39" w:rsidRPr="0088109E" w:rsidRDefault="0088109E" w:rsidP="0088109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D16CB">
        <w:rPr>
          <w:rFonts w:eastAsia="Times New Roman"/>
          <w:spacing w:val="-2"/>
          <w:sz w:val="16"/>
          <w:szCs w:val="20"/>
        </w:rPr>
        <w:t>điện</w:t>
      </w:r>
      <w:proofErr w:type="spellEnd"/>
      <w:proofErr w:type="gram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tín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bưu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kiện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bưu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phẩm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dữ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liệu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điện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tử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quy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định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tại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khoản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1, 2 </w:t>
      </w:r>
      <w:proofErr w:type="spellStart"/>
      <w:r w:rsidRPr="003D16CB">
        <w:rPr>
          <w:rFonts w:eastAsia="Times New Roman"/>
          <w:spacing w:val="-2"/>
          <w:sz w:val="16"/>
          <w:szCs w:val="20"/>
        </w:rPr>
        <w:t>Điều</w:t>
      </w:r>
      <w:proofErr w:type="spellEnd"/>
      <w:r w:rsidRPr="003D16CB">
        <w:rPr>
          <w:rFonts w:eastAsia="Times New Roman"/>
          <w:spacing w:val="-2"/>
          <w:sz w:val="16"/>
          <w:szCs w:val="20"/>
        </w:rPr>
        <w:t xml:space="preserve"> 192 BLTTHS.</w:t>
      </w:r>
      <w:bookmarkStart w:id="0" w:name="_GoBack"/>
      <w:bookmarkEnd w:id="0"/>
    </w:p>
    <w:sectPr w:rsidR="00A66A39" w:rsidRPr="0088109E" w:rsidSect="00BA195B">
      <w:pgSz w:w="11907" w:h="16840" w:code="9"/>
      <w:pgMar w:top="907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E"/>
    <w:rsid w:val="00561649"/>
    <w:rsid w:val="005D175A"/>
    <w:rsid w:val="008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2018-02-28T08:15:00Z</dcterms:created>
  <dcterms:modified xsi:type="dcterms:W3CDTF">2018-02-28T08:16:00Z</dcterms:modified>
</cp:coreProperties>
</file>