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95" w:rsidRPr="00E85B95" w:rsidRDefault="00E85B95" w:rsidP="00E85B95">
      <w:pPr>
        <w:spacing w:before="0" w:after="0"/>
        <w:jc w:val="center"/>
        <w:rPr>
          <w:rFonts w:asciiTheme="majorHAnsi" w:hAnsiTheme="majorHAnsi" w:cstheme="majorHAnsi"/>
          <w:i/>
          <w:color w:val="000000" w:themeColor="text1"/>
          <w:sz w:val="26"/>
          <w:szCs w:val="26"/>
          <w:lang w:val="vi-VN"/>
        </w:rPr>
      </w:pPr>
      <w:r w:rsidRPr="00E85B95">
        <w:rPr>
          <w:rFonts w:asciiTheme="majorHAnsi" w:hAnsiTheme="majorHAnsi" w:cstheme="majorHAnsi"/>
          <w:i/>
          <w:color w:val="000000" w:themeColor="text1"/>
          <w:sz w:val="26"/>
          <w:szCs w:val="26"/>
          <w:lang w:val="vi-VN"/>
        </w:rPr>
        <w:t xml:space="preserve">Mẫu số </w:t>
      </w:r>
      <w:r w:rsidRPr="00E85B9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29</w:t>
      </w:r>
      <w:r w:rsidRPr="00E85B95">
        <w:rPr>
          <w:rFonts w:asciiTheme="majorHAnsi" w:hAnsiTheme="majorHAnsi" w:cstheme="majorHAnsi"/>
          <w:i/>
          <w:color w:val="000000" w:themeColor="text1"/>
          <w:sz w:val="26"/>
          <w:szCs w:val="26"/>
          <w:lang w:val="vi-VN"/>
        </w:rPr>
        <w:t>-HS</w:t>
      </w:r>
      <w:r w:rsidRPr="00E85B9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</w:t>
      </w:r>
      <w:r w:rsidRPr="00E85B95">
        <w:rPr>
          <w:rFonts w:asciiTheme="majorHAnsi" w:hAnsiTheme="majorHAnsi" w:cstheme="majorHAnsi"/>
          <w:i/>
          <w:color w:val="000000" w:themeColor="text1"/>
          <w:spacing w:val="-6"/>
          <w:sz w:val="26"/>
          <w:szCs w:val="26"/>
          <w:lang w:val="vi-VN"/>
        </w:rPr>
        <w:t xml:space="preserve">(Ban hành kèm theo </w:t>
      </w:r>
      <w:proofErr w:type="spellStart"/>
      <w:r w:rsidRPr="00E85B95">
        <w:rPr>
          <w:rFonts w:asciiTheme="majorHAnsi" w:hAnsiTheme="majorHAnsi" w:cstheme="majorHAnsi"/>
          <w:i/>
          <w:color w:val="000000" w:themeColor="text1"/>
          <w:spacing w:val="-6"/>
          <w:sz w:val="26"/>
          <w:szCs w:val="26"/>
        </w:rPr>
        <w:t>Nghị</w:t>
      </w:r>
      <w:proofErr w:type="spellEnd"/>
      <w:r w:rsidRPr="00E85B95">
        <w:rPr>
          <w:rFonts w:asciiTheme="majorHAnsi" w:hAnsiTheme="majorHAnsi" w:cstheme="majorHAnsi"/>
          <w:i/>
          <w:color w:val="000000" w:themeColor="text1"/>
          <w:spacing w:val="-6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i/>
          <w:color w:val="000000" w:themeColor="text1"/>
          <w:spacing w:val="-6"/>
          <w:sz w:val="26"/>
          <w:szCs w:val="26"/>
        </w:rPr>
        <w:t>quyết</w:t>
      </w:r>
      <w:proofErr w:type="spellEnd"/>
      <w:r w:rsidRPr="00E85B95">
        <w:rPr>
          <w:rFonts w:asciiTheme="majorHAnsi" w:hAnsiTheme="majorHAnsi" w:cstheme="majorHAnsi"/>
          <w:i/>
          <w:color w:val="000000" w:themeColor="text1"/>
          <w:spacing w:val="-6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i/>
          <w:color w:val="000000" w:themeColor="text1"/>
          <w:spacing w:val="-6"/>
          <w:sz w:val="26"/>
          <w:szCs w:val="26"/>
        </w:rPr>
        <w:t>số</w:t>
      </w:r>
      <w:proofErr w:type="spellEnd"/>
      <w:r w:rsidRPr="00E85B95">
        <w:rPr>
          <w:rFonts w:asciiTheme="majorHAnsi" w:hAnsiTheme="majorHAnsi" w:cstheme="majorHAnsi"/>
          <w:i/>
          <w:color w:val="000000" w:themeColor="text1"/>
          <w:spacing w:val="-6"/>
          <w:sz w:val="26"/>
          <w:szCs w:val="26"/>
        </w:rPr>
        <w:t xml:space="preserve"> 05/2017/NQ-HĐTP </w:t>
      </w:r>
      <w:proofErr w:type="spellStart"/>
      <w:r w:rsidRPr="00E85B95">
        <w:rPr>
          <w:rFonts w:asciiTheme="majorHAnsi" w:hAnsiTheme="majorHAnsi" w:cstheme="majorHAnsi"/>
          <w:i/>
          <w:color w:val="000000" w:themeColor="text1"/>
          <w:spacing w:val="-6"/>
          <w:sz w:val="26"/>
          <w:szCs w:val="26"/>
        </w:rPr>
        <w:t>ngày</w:t>
      </w:r>
      <w:proofErr w:type="spellEnd"/>
      <w:r w:rsidRPr="00E85B95">
        <w:rPr>
          <w:rFonts w:asciiTheme="majorHAnsi" w:hAnsiTheme="majorHAnsi" w:cstheme="majorHAnsi"/>
          <w:i/>
          <w:color w:val="000000" w:themeColor="text1"/>
          <w:spacing w:val="-6"/>
          <w:sz w:val="26"/>
          <w:szCs w:val="26"/>
        </w:rPr>
        <w:t xml:space="preserve"> 19 </w:t>
      </w:r>
      <w:proofErr w:type="spellStart"/>
      <w:r w:rsidRPr="00E85B95">
        <w:rPr>
          <w:rFonts w:asciiTheme="majorHAnsi" w:hAnsiTheme="majorHAnsi" w:cstheme="majorHAnsi"/>
          <w:i/>
          <w:color w:val="000000" w:themeColor="text1"/>
          <w:spacing w:val="-6"/>
          <w:sz w:val="26"/>
          <w:szCs w:val="26"/>
        </w:rPr>
        <w:t>tháng</w:t>
      </w:r>
      <w:proofErr w:type="spellEnd"/>
      <w:r w:rsidRPr="00E85B95">
        <w:rPr>
          <w:rFonts w:asciiTheme="majorHAnsi" w:hAnsiTheme="majorHAnsi" w:cstheme="majorHAnsi"/>
          <w:i/>
          <w:color w:val="000000" w:themeColor="text1"/>
          <w:spacing w:val="-6"/>
          <w:sz w:val="26"/>
          <w:szCs w:val="26"/>
        </w:rPr>
        <w:t xml:space="preserve"> 9 </w:t>
      </w:r>
      <w:proofErr w:type="spellStart"/>
      <w:r w:rsidRPr="00E85B95">
        <w:rPr>
          <w:rFonts w:asciiTheme="majorHAnsi" w:hAnsiTheme="majorHAnsi" w:cstheme="majorHAnsi"/>
          <w:i/>
          <w:color w:val="000000" w:themeColor="text1"/>
          <w:spacing w:val="-6"/>
          <w:sz w:val="26"/>
          <w:szCs w:val="26"/>
        </w:rPr>
        <w:t>năm</w:t>
      </w:r>
      <w:proofErr w:type="spellEnd"/>
      <w:r w:rsidRPr="00E85B95">
        <w:rPr>
          <w:rFonts w:asciiTheme="majorHAnsi" w:hAnsiTheme="majorHAnsi" w:cstheme="majorHAnsi"/>
          <w:i/>
          <w:color w:val="000000" w:themeColor="text1"/>
          <w:spacing w:val="-6"/>
          <w:sz w:val="26"/>
          <w:szCs w:val="26"/>
        </w:rPr>
        <w:t xml:space="preserve"> 2017 </w:t>
      </w:r>
      <w:proofErr w:type="spellStart"/>
      <w:r w:rsidRPr="00E85B9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của</w:t>
      </w:r>
      <w:proofErr w:type="spellEnd"/>
      <w:r w:rsidRPr="00E85B9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Hội</w:t>
      </w:r>
      <w:proofErr w:type="spellEnd"/>
      <w:r w:rsidRPr="00E85B9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đồng</w:t>
      </w:r>
      <w:proofErr w:type="spellEnd"/>
      <w:r w:rsidRPr="00E85B9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Thẩm</w:t>
      </w:r>
      <w:proofErr w:type="spellEnd"/>
      <w:r w:rsidRPr="00E85B9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phán</w:t>
      </w:r>
      <w:proofErr w:type="spellEnd"/>
      <w:r w:rsidRPr="00E85B9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Tòa</w:t>
      </w:r>
      <w:proofErr w:type="spellEnd"/>
      <w:r w:rsidRPr="00E85B9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án</w:t>
      </w:r>
      <w:proofErr w:type="spellEnd"/>
      <w:r w:rsidRPr="00E85B9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nhân</w:t>
      </w:r>
      <w:proofErr w:type="spellEnd"/>
      <w:r w:rsidRPr="00E85B9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dân</w:t>
      </w:r>
      <w:proofErr w:type="spellEnd"/>
      <w:r w:rsidRPr="00E85B9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tối</w:t>
      </w:r>
      <w:proofErr w:type="spellEnd"/>
      <w:r w:rsidRPr="00E85B9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cao</w:t>
      </w:r>
      <w:proofErr w:type="spellEnd"/>
      <w:r w:rsidRPr="00E85B95">
        <w:rPr>
          <w:rFonts w:asciiTheme="majorHAnsi" w:hAnsiTheme="majorHAnsi" w:cstheme="majorHAnsi"/>
          <w:i/>
          <w:color w:val="000000" w:themeColor="text1"/>
          <w:sz w:val="26"/>
          <w:szCs w:val="26"/>
          <w:lang w:val="vi-VN"/>
        </w:rPr>
        <w:t>)</w:t>
      </w:r>
    </w:p>
    <w:p w:rsidR="00E85B95" w:rsidRPr="00E85B95" w:rsidRDefault="00E85B95" w:rsidP="00E85B95">
      <w:pPr>
        <w:widowControl w:val="0"/>
        <w:spacing w:before="0" w:after="0"/>
        <w:jc w:val="center"/>
        <w:rPr>
          <w:rFonts w:asciiTheme="majorHAnsi" w:hAnsiTheme="majorHAnsi" w:cstheme="majorHAnsi"/>
          <w:i/>
          <w:color w:val="000000" w:themeColor="text1"/>
          <w:sz w:val="26"/>
          <w:szCs w:val="26"/>
        </w:rPr>
      </w:pPr>
      <w:r w:rsidRPr="00E85B9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77"/>
        <w:gridCol w:w="5387"/>
      </w:tblGrid>
      <w:tr w:rsidR="00E85B95" w:rsidRPr="00E85B95" w:rsidTr="009007D0">
        <w:trPr>
          <w:jc w:val="center"/>
        </w:trPr>
        <w:tc>
          <w:tcPr>
            <w:tcW w:w="2977" w:type="dxa"/>
          </w:tcPr>
          <w:p w:rsidR="00E85B95" w:rsidRPr="00E85B95" w:rsidRDefault="00E85B95" w:rsidP="009007D0">
            <w:pPr>
              <w:widowControl w:val="0"/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fr-FR"/>
              </w:rPr>
            </w:pPr>
            <w:r w:rsidRPr="00E85B95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lang w:val="fr-FR"/>
              </w:rPr>
              <w:t>TÒA</w:t>
            </w:r>
            <w:r w:rsidRPr="00E85B9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fr-FR"/>
              </w:rPr>
              <w:t xml:space="preserve"> ÁN</w:t>
            </w:r>
            <w:r w:rsidRPr="00E85B9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vertAlign w:val="superscript"/>
                <w:lang w:val="fr-FR"/>
              </w:rPr>
              <w:t>(1)</w:t>
            </w:r>
            <w:r w:rsidRPr="00E85B9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fr-FR"/>
              </w:rPr>
              <w:t>.........................</w:t>
            </w:r>
          </w:p>
          <w:p w:rsidR="00E85B95" w:rsidRPr="00E85B95" w:rsidRDefault="00E85B95" w:rsidP="009007D0">
            <w:pPr>
              <w:widowControl w:val="0"/>
              <w:spacing w:before="0" w:after="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fr-FR"/>
              </w:rPr>
            </w:pPr>
            <w:r w:rsidRPr="00E85B9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vertAlign w:val="superscript"/>
                <w:lang w:val="fr-FR"/>
              </w:rPr>
              <w:t>–––––––––––––––</w:t>
            </w:r>
          </w:p>
          <w:p w:rsidR="00E85B95" w:rsidRPr="00E85B95" w:rsidRDefault="00E85B95" w:rsidP="009007D0">
            <w:pPr>
              <w:widowControl w:val="0"/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vertAlign w:val="superscript"/>
                <w:lang w:val="fr-FR"/>
              </w:rPr>
            </w:pPr>
            <w:proofErr w:type="spellStart"/>
            <w:r w:rsidRPr="00E85B9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fr-FR"/>
              </w:rPr>
              <w:t>Số</w:t>
            </w:r>
            <w:proofErr w:type="spellEnd"/>
            <w:r w:rsidRPr="00E85B9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fr-FR"/>
              </w:rPr>
              <w:t>:</w:t>
            </w:r>
            <w:r w:rsidRPr="00E85B95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val="fr-FR"/>
              </w:rPr>
              <w:t>....</w:t>
            </w:r>
            <w:r w:rsidRPr="00E85B9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fr-FR"/>
              </w:rPr>
              <w:t>/</w:t>
            </w:r>
            <w:r w:rsidRPr="00E85B95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val="fr-FR"/>
              </w:rPr>
              <w:t>......</w:t>
            </w:r>
            <w:r w:rsidRPr="00E85B9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vertAlign w:val="superscript"/>
                <w:lang w:val="fr-FR"/>
              </w:rPr>
              <w:t>(2)</w:t>
            </w:r>
            <w:r w:rsidRPr="00E85B9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fr-FR"/>
              </w:rPr>
              <w:t>/TB-TA</w:t>
            </w:r>
          </w:p>
        </w:tc>
        <w:tc>
          <w:tcPr>
            <w:tcW w:w="5387" w:type="dxa"/>
          </w:tcPr>
          <w:p w:rsidR="00E85B95" w:rsidRPr="00E85B95" w:rsidRDefault="00E85B95" w:rsidP="009007D0">
            <w:pPr>
              <w:widowControl w:val="0"/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fr-FR"/>
              </w:rPr>
            </w:pPr>
            <w:r w:rsidRPr="00E85B9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fr-FR"/>
              </w:rPr>
              <w:t>CỘNG HÒA XÃ HỘI CHỦ NGHĨA VIỆT NAM</w:t>
            </w:r>
          </w:p>
          <w:p w:rsidR="00E85B95" w:rsidRPr="00E85B95" w:rsidRDefault="00E85B95" w:rsidP="009007D0">
            <w:pPr>
              <w:widowControl w:val="0"/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E85B9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Độc</w:t>
            </w:r>
            <w:proofErr w:type="spellEnd"/>
            <w:r w:rsidRPr="00E85B9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85B9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E85B9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E85B9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E85B9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 do - </w:t>
            </w:r>
            <w:proofErr w:type="spellStart"/>
            <w:r w:rsidRPr="00E85B9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Hạnh</w:t>
            </w:r>
            <w:proofErr w:type="spellEnd"/>
            <w:r w:rsidRPr="00E85B9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85B9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phúc</w:t>
            </w:r>
            <w:proofErr w:type="spellEnd"/>
          </w:p>
          <w:p w:rsidR="00E85B95" w:rsidRPr="00E85B95" w:rsidRDefault="00E85B95" w:rsidP="009007D0">
            <w:pPr>
              <w:widowControl w:val="0"/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vertAlign w:val="superscript"/>
              </w:rPr>
            </w:pPr>
            <w:r w:rsidRPr="00E85B9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vertAlign w:val="superscript"/>
              </w:rPr>
              <w:t>–––––––––––––––––––––––––––––––––––––––––</w:t>
            </w:r>
          </w:p>
          <w:p w:rsidR="00E85B95" w:rsidRPr="00E85B95" w:rsidRDefault="00E85B95" w:rsidP="009007D0">
            <w:pPr>
              <w:widowControl w:val="0"/>
              <w:spacing w:before="0" w:after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vertAlign w:val="superscript"/>
                <w:lang w:val="vi-VN"/>
              </w:rPr>
            </w:pPr>
            <w:r w:rsidRPr="00E85B95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..........</w:t>
            </w:r>
            <w:r w:rsidRPr="00E85B95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,</w:t>
            </w:r>
            <w:r w:rsidRPr="00E85B95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85B95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E85B95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..... </w:t>
            </w:r>
            <w:proofErr w:type="spellStart"/>
            <w:proofErr w:type="gramStart"/>
            <w:r w:rsidRPr="00E85B95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tháng</w:t>
            </w:r>
            <w:proofErr w:type="spellEnd"/>
            <w:proofErr w:type="gramEnd"/>
            <w:r w:rsidRPr="00E85B95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..... </w:t>
            </w:r>
            <w:proofErr w:type="spellStart"/>
            <w:proofErr w:type="gramStart"/>
            <w:r w:rsidRPr="00E85B95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năm</w:t>
            </w:r>
            <w:proofErr w:type="spellEnd"/>
            <w:proofErr w:type="gramEnd"/>
            <w:r w:rsidRPr="00E85B95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......</w:t>
            </w:r>
          </w:p>
        </w:tc>
      </w:tr>
    </w:tbl>
    <w:p w:rsidR="00E85B95" w:rsidRPr="00E85B95" w:rsidRDefault="00E85B95" w:rsidP="00E85B95">
      <w:pPr>
        <w:widowControl w:val="0"/>
        <w:spacing w:before="0" w:after="0"/>
        <w:rPr>
          <w:rFonts w:asciiTheme="majorHAnsi" w:hAnsiTheme="majorHAnsi" w:cstheme="majorHAnsi"/>
          <w:color w:val="000000" w:themeColor="text1"/>
          <w:sz w:val="26"/>
          <w:szCs w:val="26"/>
          <w:vertAlign w:val="superscript"/>
        </w:rPr>
      </w:pPr>
    </w:p>
    <w:p w:rsidR="00E85B95" w:rsidRPr="00E85B95" w:rsidRDefault="00E85B95" w:rsidP="00E85B95">
      <w:pPr>
        <w:widowControl w:val="0"/>
        <w:spacing w:before="480" w:after="0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E85B9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THÔNG BÁO </w:t>
      </w:r>
    </w:p>
    <w:p w:rsidR="00E85B95" w:rsidRPr="00E85B95" w:rsidRDefault="00E85B95" w:rsidP="00E85B95">
      <w:pPr>
        <w:widowControl w:val="0"/>
        <w:spacing w:before="0" w:after="360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E85B9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SỬA CHỮA, BỔ SUNG BẢN ÁN (QUYẾT ĐỊNH)</w:t>
      </w:r>
    </w:p>
    <w:p w:rsidR="00E85B95" w:rsidRPr="00E85B95" w:rsidRDefault="00E85B95" w:rsidP="00E85B95">
      <w:pPr>
        <w:widowControl w:val="0"/>
        <w:spacing w:before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Căn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cứ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các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điều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  <w:vertAlign w:val="superscript"/>
        </w:rPr>
        <w:t>(</w:t>
      </w:r>
      <w:proofErr w:type="gramEnd"/>
      <w:r w:rsidRPr="00E85B95">
        <w:rPr>
          <w:rFonts w:asciiTheme="majorHAnsi" w:hAnsiTheme="majorHAnsi" w:cstheme="majorHAnsi"/>
          <w:color w:val="000000" w:themeColor="text1"/>
          <w:sz w:val="26"/>
          <w:szCs w:val="26"/>
          <w:vertAlign w:val="superscript"/>
        </w:rPr>
        <w:t>3)</w:t>
      </w:r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..., 260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và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261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của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Bộ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luật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Tố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tụng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hình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sự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;</w:t>
      </w:r>
    </w:p>
    <w:p w:rsidR="00E85B95" w:rsidRPr="00E85B95" w:rsidRDefault="00E85B95" w:rsidP="00E85B95">
      <w:pPr>
        <w:widowControl w:val="0"/>
        <w:spacing w:before="0"/>
        <w:rPr>
          <w:rFonts w:asciiTheme="majorHAnsi" w:hAnsiTheme="majorHAnsi" w:cstheme="majorHAnsi"/>
          <w:color w:val="000000" w:themeColor="text1"/>
          <w:sz w:val="26"/>
          <w:szCs w:val="26"/>
          <w:vertAlign w:val="superscript"/>
        </w:rPr>
      </w:pPr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Xét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thấy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Bản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án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(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Quyết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định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)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hình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sự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sơ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thẩm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(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phúc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thẩm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) </w:t>
      </w:r>
      <w:proofErr w:type="spellStart"/>
      <w:proofErr w:type="gram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số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:</w:t>
      </w:r>
      <w:proofErr w:type="gramEnd"/>
      <w:r w:rsidRPr="00E85B95">
        <w:rPr>
          <w:rFonts w:asciiTheme="majorHAnsi" w:hAnsiTheme="majorHAnsi" w:cstheme="majorHAnsi"/>
          <w:color w:val="000000" w:themeColor="text1"/>
          <w:sz w:val="26"/>
          <w:szCs w:val="26"/>
          <w:vertAlign w:val="superscript"/>
        </w:rPr>
        <w:t>(4)</w:t>
      </w:r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.............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của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Tòa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án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  <w:vertAlign w:val="superscript"/>
        </w:rPr>
        <w:t>(5)</w:t>
      </w:r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...................</w:t>
      </w:r>
      <w:r w:rsidRPr="00E85B95">
        <w:rPr>
          <w:rFonts w:asciiTheme="majorHAnsi" w:hAnsiTheme="majorHAnsi" w:cstheme="majorHAnsi"/>
          <w:color w:val="000000" w:themeColor="text1"/>
          <w:sz w:val="26"/>
          <w:szCs w:val="26"/>
          <w:vertAlign w:val="superscript"/>
        </w:rPr>
        <w:t xml:space="preserve"> </w:t>
      </w:r>
      <w:r w:rsidRPr="00E85B95">
        <w:rPr>
          <w:rStyle w:val="normal-h1"/>
          <w:rFonts w:asciiTheme="majorHAnsi" w:hAnsiTheme="majorHAnsi" w:cstheme="majorHAnsi"/>
          <w:color w:val="000000" w:themeColor="text1"/>
          <w:sz w:val="26"/>
          <w:szCs w:val="26"/>
          <w:lang w:val="vi-VN"/>
        </w:rPr>
        <w:t xml:space="preserve">có lỗi </w:t>
      </w:r>
      <w:r w:rsidRPr="00E85B95">
        <w:rPr>
          <w:rStyle w:val="normal-h1"/>
          <w:rFonts w:asciiTheme="majorHAnsi" w:hAnsiTheme="majorHAnsi" w:cstheme="majorHAnsi"/>
          <w:color w:val="000000" w:themeColor="text1"/>
          <w:sz w:val="26"/>
          <w:szCs w:val="26"/>
        </w:rPr>
        <w:t>(</w:t>
      </w:r>
      <w:r w:rsidRPr="00E85B95">
        <w:rPr>
          <w:rStyle w:val="normal-h1"/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chính tả</w:t>
      </w:r>
      <w:r w:rsidRPr="00E85B95">
        <w:rPr>
          <w:rStyle w:val="normal-h1"/>
          <w:rFonts w:asciiTheme="majorHAnsi" w:hAnsiTheme="majorHAnsi" w:cstheme="majorHAnsi"/>
          <w:color w:val="000000" w:themeColor="text1"/>
          <w:sz w:val="26"/>
          <w:szCs w:val="26"/>
        </w:rPr>
        <w:t xml:space="preserve">, </w:t>
      </w:r>
      <w:r w:rsidRPr="00E85B95">
        <w:rPr>
          <w:rStyle w:val="normal-h1"/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số liệu do nhầm lẫn hoặ</w:t>
      </w:r>
      <w:bookmarkStart w:id="0" w:name="_GoBack"/>
      <w:bookmarkEnd w:id="0"/>
      <w:r w:rsidRPr="00E85B95">
        <w:rPr>
          <w:rStyle w:val="normal-h1"/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c do tính toán sai</w:t>
      </w:r>
      <w:r w:rsidRPr="00E85B95">
        <w:rPr>
          <w:rStyle w:val="normal-h1"/>
          <w:rFonts w:asciiTheme="majorHAnsi" w:hAnsiTheme="majorHAnsi" w:cstheme="majorHAnsi"/>
          <w:color w:val="000000" w:themeColor="text1"/>
          <w:sz w:val="26"/>
          <w:szCs w:val="26"/>
        </w:rPr>
        <w:t>)</w:t>
      </w:r>
      <w:r w:rsidRPr="00E85B95">
        <w:rPr>
          <w:rStyle w:val="normal-h1"/>
          <w:rFonts w:asciiTheme="majorHAnsi" w:hAnsiTheme="majorHAnsi" w:cstheme="majorHAnsi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cần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được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sửa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chữa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,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bổ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sung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như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sau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: </w:t>
      </w:r>
    </w:p>
    <w:p w:rsidR="00E85B95" w:rsidRPr="00E85B95" w:rsidRDefault="00E85B95" w:rsidP="00E85B95">
      <w:pPr>
        <w:widowControl w:val="0"/>
        <w:spacing w:before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ab/>
        <w:t xml:space="preserve">1.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Về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nội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dung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tại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dòng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(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các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dòng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)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từ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trên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xuống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(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hoặc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từ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dưới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lên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) </w:t>
      </w:r>
      <w:proofErr w:type="spellStart"/>
      <w:proofErr w:type="gram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trang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  <w:vertAlign w:val="superscript"/>
        </w:rPr>
        <w:t>(</w:t>
      </w:r>
      <w:proofErr w:type="gramEnd"/>
      <w:r w:rsidRPr="00E85B95">
        <w:rPr>
          <w:rFonts w:asciiTheme="majorHAnsi" w:hAnsiTheme="majorHAnsi" w:cstheme="majorHAnsi"/>
          <w:color w:val="000000" w:themeColor="text1"/>
          <w:sz w:val="26"/>
          <w:szCs w:val="26"/>
          <w:vertAlign w:val="superscript"/>
        </w:rPr>
        <w:t>6)</w:t>
      </w:r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.......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của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Bản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án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(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Quyết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định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)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sơ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thẩm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(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phúc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thẩm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)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nêu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trên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đã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ghi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:</w:t>
      </w:r>
      <w:r w:rsidRPr="00E85B95">
        <w:rPr>
          <w:rFonts w:asciiTheme="majorHAnsi" w:hAnsiTheme="majorHAnsi" w:cstheme="majorHAnsi"/>
          <w:color w:val="000000" w:themeColor="text1"/>
          <w:sz w:val="26"/>
          <w:szCs w:val="26"/>
          <w:vertAlign w:val="superscript"/>
        </w:rPr>
        <w:t>(7)</w:t>
      </w:r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.................... </w:t>
      </w:r>
    </w:p>
    <w:p w:rsidR="00E85B95" w:rsidRPr="00E85B95" w:rsidRDefault="00E85B95" w:rsidP="00E85B95">
      <w:pPr>
        <w:widowControl w:val="0"/>
        <w:spacing w:before="0"/>
        <w:rPr>
          <w:rFonts w:asciiTheme="majorHAnsi" w:hAnsiTheme="majorHAnsi" w:cstheme="majorHAnsi"/>
          <w:color w:val="000000" w:themeColor="text1"/>
          <w:sz w:val="26"/>
          <w:szCs w:val="26"/>
          <w:vertAlign w:val="superscript"/>
        </w:rPr>
      </w:pPr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ab/>
        <w:t xml:space="preserve">Nay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được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sửa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chữa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,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bổ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sung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như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sau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: </w:t>
      </w:r>
      <w:r w:rsidRPr="00E85B95">
        <w:rPr>
          <w:rFonts w:asciiTheme="majorHAnsi" w:hAnsiTheme="majorHAnsi" w:cstheme="majorHAnsi"/>
          <w:color w:val="000000" w:themeColor="text1"/>
          <w:sz w:val="26"/>
          <w:szCs w:val="26"/>
          <w:vertAlign w:val="superscript"/>
        </w:rPr>
        <w:t>(8)</w:t>
      </w:r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.................................................</w:t>
      </w:r>
    </w:p>
    <w:p w:rsidR="00E85B95" w:rsidRPr="00E85B95" w:rsidRDefault="00E85B95" w:rsidP="00E85B95">
      <w:pPr>
        <w:widowControl w:val="0"/>
        <w:spacing w:before="0"/>
        <w:rPr>
          <w:rFonts w:asciiTheme="majorHAnsi" w:hAnsiTheme="majorHAnsi" w:cstheme="majorHAnsi"/>
          <w:color w:val="000000" w:themeColor="text1"/>
          <w:sz w:val="26"/>
          <w:szCs w:val="26"/>
          <w:vertAlign w:val="superscript"/>
        </w:rPr>
      </w:pPr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2..................................................................................................................</w:t>
      </w:r>
    </w:p>
    <w:p w:rsidR="00E85B95" w:rsidRPr="00E85B95" w:rsidRDefault="00E85B95" w:rsidP="00E85B95">
      <w:pPr>
        <w:pStyle w:val="BodyTextIndent"/>
        <w:widowControl w:val="0"/>
        <w:ind w:firstLine="0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:rsidR="00E85B95" w:rsidRPr="00E85B95" w:rsidRDefault="00E85B95" w:rsidP="00E85B95">
      <w:pPr>
        <w:pStyle w:val="BodyTextIndent"/>
        <w:widowControl w:val="0"/>
        <w:ind w:firstLine="0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tbl>
      <w:tblPr>
        <w:tblW w:w="9649" w:type="dxa"/>
        <w:tblLook w:val="01E0" w:firstRow="1" w:lastRow="1" w:firstColumn="1" w:lastColumn="1" w:noHBand="0" w:noVBand="0"/>
      </w:tblPr>
      <w:tblGrid>
        <w:gridCol w:w="4479"/>
        <w:gridCol w:w="5170"/>
      </w:tblGrid>
      <w:tr w:rsidR="00E85B95" w:rsidRPr="00E85B95" w:rsidTr="009007D0">
        <w:trPr>
          <w:trHeight w:val="1119"/>
        </w:trPr>
        <w:tc>
          <w:tcPr>
            <w:tcW w:w="4479" w:type="dxa"/>
          </w:tcPr>
          <w:p w:rsidR="00E85B95" w:rsidRPr="00E85B95" w:rsidRDefault="00E85B95" w:rsidP="009007D0">
            <w:pPr>
              <w:widowControl w:val="0"/>
              <w:spacing w:before="0" w:after="0"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proofErr w:type="spellStart"/>
            <w:r w:rsidRPr="00E85B95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6"/>
                <w:szCs w:val="26"/>
              </w:rPr>
              <w:t>Nơi</w:t>
            </w:r>
            <w:proofErr w:type="spellEnd"/>
            <w:r w:rsidRPr="00E85B95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85B95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E85B95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6"/>
                <w:szCs w:val="26"/>
              </w:rPr>
              <w:t>:</w:t>
            </w:r>
          </w:p>
          <w:p w:rsidR="00E85B95" w:rsidRPr="00E85B95" w:rsidRDefault="00E85B95" w:rsidP="00E85B95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before="0" w:after="0"/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E85B9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vertAlign w:val="superscript"/>
              </w:rPr>
              <w:t>(10)</w:t>
            </w:r>
            <w:r w:rsidRPr="00E85B95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........................;</w:t>
            </w:r>
          </w:p>
          <w:p w:rsidR="00E85B95" w:rsidRPr="00E85B95" w:rsidRDefault="00E85B95" w:rsidP="00E85B95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before="0" w:after="0"/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proofErr w:type="spellStart"/>
            <w:r w:rsidRPr="00E85B95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Lưu</w:t>
            </w:r>
            <w:proofErr w:type="spellEnd"/>
            <w:r w:rsidRPr="00E85B95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85B95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hồ</w:t>
            </w:r>
            <w:proofErr w:type="spellEnd"/>
            <w:r w:rsidRPr="00E85B95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85B95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sơ</w:t>
            </w:r>
            <w:proofErr w:type="spellEnd"/>
            <w:r w:rsidRPr="00E85B95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85B95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vụ</w:t>
            </w:r>
            <w:proofErr w:type="spellEnd"/>
            <w:r w:rsidRPr="00E85B95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85B95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án</w:t>
            </w:r>
            <w:proofErr w:type="spellEnd"/>
            <w:r w:rsidRPr="00E85B95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.</w:t>
            </w:r>
          </w:p>
          <w:p w:rsidR="00E85B95" w:rsidRPr="00E85B95" w:rsidRDefault="00E85B95" w:rsidP="009007D0">
            <w:pPr>
              <w:widowControl w:val="0"/>
              <w:spacing w:before="0" w:after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170" w:type="dxa"/>
          </w:tcPr>
          <w:p w:rsidR="00E85B95" w:rsidRPr="00E85B95" w:rsidRDefault="00E85B95" w:rsidP="009007D0">
            <w:pPr>
              <w:widowControl w:val="0"/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26"/>
                <w:szCs w:val="26"/>
              </w:rPr>
            </w:pPr>
            <w:r w:rsidRPr="00E85B95"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26"/>
                <w:szCs w:val="26"/>
                <w:vertAlign w:val="superscript"/>
              </w:rPr>
              <w:t>(9)</w:t>
            </w:r>
            <w:r w:rsidRPr="00E85B95"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26"/>
                <w:szCs w:val="26"/>
              </w:rPr>
              <w:t xml:space="preserve">............................. </w:t>
            </w:r>
          </w:p>
          <w:p w:rsidR="00E85B95" w:rsidRPr="00E85B95" w:rsidRDefault="00E85B95" w:rsidP="009007D0">
            <w:pPr>
              <w:widowControl w:val="0"/>
              <w:spacing w:before="0" w:after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r w:rsidRPr="00E85B95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E85B95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Ký</w:t>
            </w:r>
            <w:proofErr w:type="spellEnd"/>
            <w:r w:rsidRPr="00E85B95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85B95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E85B95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E85B95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ghi</w:t>
            </w:r>
            <w:proofErr w:type="spellEnd"/>
            <w:r w:rsidRPr="00E85B95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85B95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rõ</w:t>
            </w:r>
            <w:proofErr w:type="spellEnd"/>
            <w:r w:rsidRPr="00E85B95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85B95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họ</w:t>
            </w:r>
            <w:proofErr w:type="spellEnd"/>
            <w:r w:rsidRPr="00E85B95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85B95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E85B95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E85B95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đóng</w:t>
            </w:r>
            <w:proofErr w:type="spellEnd"/>
            <w:r w:rsidRPr="00E85B95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85B95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dấu</w:t>
            </w:r>
            <w:proofErr w:type="spellEnd"/>
            <w:r w:rsidRPr="00E85B95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E85B95" w:rsidRPr="00E85B95" w:rsidRDefault="00E85B95" w:rsidP="00E85B95">
      <w:pPr>
        <w:widowControl w:val="0"/>
        <w:spacing w:before="0" w:after="0"/>
        <w:ind w:firstLine="567"/>
        <w:rPr>
          <w:rFonts w:asciiTheme="majorHAnsi" w:hAnsiTheme="majorHAnsi" w:cstheme="majorHAnsi"/>
          <w:b/>
          <w:i/>
          <w:color w:val="000000" w:themeColor="text1"/>
          <w:sz w:val="26"/>
          <w:szCs w:val="26"/>
        </w:rPr>
      </w:pPr>
    </w:p>
    <w:p w:rsidR="00E85B95" w:rsidRPr="00E85B95" w:rsidRDefault="00E85B95" w:rsidP="00E85B95">
      <w:pPr>
        <w:spacing w:before="0"/>
        <w:rPr>
          <w:rFonts w:asciiTheme="majorHAnsi" w:hAnsiTheme="majorHAnsi" w:cstheme="majorHAnsi"/>
          <w:b/>
          <w:bCs/>
          <w:i/>
          <w:iCs/>
          <w:color w:val="000000" w:themeColor="text1"/>
          <w:sz w:val="26"/>
          <w:szCs w:val="26"/>
          <w:u w:val="single"/>
        </w:rPr>
      </w:pPr>
      <w:r w:rsidRPr="00E85B95">
        <w:rPr>
          <w:rFonts w:asciiTheme="majorHAnsi" w:hAnsiTheme="majorHAnsi" w:cstheme="majorHAnsi"/>
          <w:b/>
          <w:i/>
          <w:color w:val="000000" w:themeColor="text1"/>
          <w:sz w:val="26"/>
          <w:szCs w:val="26"/>
        </w:rPr>
        <w:br w:type="page"/>
      </w:r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lastRenderedPageBreak/>
        <w:tab/>
      </w:r>
      <w:proofErr w:type="spellStart"/>
      <w:r w:rsidRPr="00E85B95">
        <w:rPr>
          <w:rFonts w:asciiTheme="majorHAnsi" w:hAnsiTheme="majorHAnsi" w:cstheme="majorHAnsi"/>
          <w:b/>
          <w:i/>
          <w:color w:val="000000" w:themeColor="text1"/>
          <w:sz w:val="26"/>
          <w:szCs w:val="26"/>
          <w:u w:val="single"/>
        </w:rPr>
        <w:t>Hướng</w:t>
      </w:r>
      <w:proofErr w:type="spellEnd"/>
      <w:r w:rsidRPr="00E85B95">
        <w:rPr>
          <w:rFonts w:asciiTheme="majorHAnsi" w:hAnsiTheme="majorHAnsi" w:cstheme="majorHAnsi"/>
          <w:b/>
          <w:i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E85B95">
        <w:rPr>
          <w:rFonts w:asciiTheme="majorHAnsi" w:hAnsiTheme="majorHAnsi" w:cstheme="majorHAnsi"/>
          <w:b/>
          <w:i/>
          <w:color w:val="000000" w:themeColor="text1"/>
          <w:sz w:val="26"/>
          <w:szCs w:val="26"/>
          <w:u w:val="single"/>
        </w:rPr>
        <w:t>dẫn</w:t>
      </w:r>
      <w:proofErr w:type="spellEnd"/>
      <w:r w:rsidRPr="00E85B95">
        <w:rPr>
          <w:rFonts w:asciiTheme="majorHAnsi" w:hAnsiTheme="majorHAnsi" w:cstheme="majorHAnsi"/>
          <w:b/>
          <w:i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E85B95">
        <w:rPr>
          <w:rFonts w:asciiTheme="majorHAnsi" w:hAnsiTheme="majorHAnsi" w:cstheme="majorHAnsi"/>
          <w:b/>
          <w:i/>
          <w:color w:val="000000" w:themeColor="text1"/>
          <w:sz w:val="26"/>
          <w:szCs w:val="26"/>
          <w:u w:val="single"/>
        </w:rPr>
        <w:t>sử</w:t>
      </w:r>
      <w:proofErr w:type="spellEnd"/>
      <w:r w:rsidRPr="00E85B95">
        <w:rPr>
          <w:rFonts w:asciiTheme="majorHAnsi" w:hAnsiTheme="majorHAnsi" w:cstheme="majorHAnsi"/>
          <w:b/>
          <w:i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E85B95">
        <w:rPr>
          <w:rFonts w:asciiTheme="majorHAnsi" w:hAnsiTheme="majorHAnsi" w:cstheme="majorHAnsi"/>
          <w:b/>
          <w:i/>
          <w:color w:val="000000" w:themeColor="text1"/>
          <w:sz w:val="26"/>
          <w:szCs w:val="26"/>
          <w:u w:val="single"/>
        </w:rPr>
        <w:t>dụng</w:t>
      </w:r>
      <w:proofErr w:type="spellEnd"/>
      <w:r w:rsidRPr="00E85B95">
        <w:rPr>
          <w:rFonts w:asciiTheme="majorHAnsi" w:hAnsiTheme="majorHAnsi" w:cstheme="majorHAnsi"/>
          <w:b/>
          <w:i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E85B95">
        <w:rPr>
          <w:rFonts w:asciiTheme="majorHAnsi" w:hAnsiTheme="majorHAnsi" w:cstheme="majorHAnsi"/>
          <w:b/>
          <w:i/>
          <w:color w:val="000000" w:themeColor="text1"/>
          <w:sz w:val="26"/>
          <w:szCs w:val="26"/>
          <w:u w:val="single"/>
        </w:rPr>
        <w:t>mẫu</w:t>
      </w:r>
      <w:proofErr w:type="spellEnd"/>
      <w:r w:rsidRPr="00E85B95">
        <w:rPr>
          <w:rFonts w:asciiTheme="majorHAnsi" w:hAnsiTheme="majorHAnsi" w:cstheme="majorHAnsi"/>
          <w:b/>
          <w:i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E85B95">
        <w:rPr>
          <w:rFonts w:asciiTheme="majorHAnsi" w:hAnsiTheme="majorHAnsi" w:cstheme="majorHAnsi"/>
          <w:b/>
          <w:i/>
          <w:color w:val="000000" w:themeColor="text1"/>
          <w:sz w:val="26"/>
          <w:szCs w:val="26"/>
          <w:u w:val="single"/>
        </w:rPr>
        <w:t>số</w:t>
      </w:r>
      <w:proofErr w:type="spellEnd"/>
      <w:r w:rsidRPr="00E85B95">
        <w:rPr>
          <w:rFonts w:asciiTheme="majorHAnsi" w:hAnsiTheme="majorHAnsi" w:cstheme="majorHAnsi"/>
          <w:i/>
          <w:color w:val="000000" w:themeColor="text1"/>
          <w:sz w:val="26"/>
          <w:szCs w:val="26"/>
          <w:u w:val="single"/>
        </w:rPr>
        <w:t xml:space="preserve"> </w:t>
      </w:r>
      <w:r w:rsidRPr="00E85B95">
        <w:rPr>
          <w:rFonts w:asciiTheme="majorHAnsi" w:hAnsiTheme="majorHAnsi" w:cstheme="majorHAnsi"/>
          <w:b/>
          <w:bCs/>
          <w:i/>
          <w:iCs/>
          <w:color w:val="000000" w:themeColor="text1"/>
          <w:sz w:val="26"/>
          <w:szCs w:val="26"/>
          <w:u w:val="single"/>
        </w:rPr>
        <w:t>29-HS:</w:t>
      </w:r>
    </w:p>
    <w:p w:rsidR="00E85B95" w:rsidRPr="00E85B95" w:rsidRDefault="00E85B95" w:rsidP="00E85B95">
      <w:pPr>
        <w:widowControl w:val="0"/>
        <w:spacing w:before="0"/>
        <w:ind w:firstLine="72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(1)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và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(5)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nếu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là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Tòa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án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nhân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dân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huyện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,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quận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,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thị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xã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,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thành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phố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thuộc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tỉnh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thì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ghi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Tòa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án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nhân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dân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quận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(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huyện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,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thị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xã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,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thành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phố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)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gì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thuộc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tỉnh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,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thành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phố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trực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thuộc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trung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ương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nào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(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ví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dụ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: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Tòa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án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nhân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dân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huyện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Nam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Đàn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,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tỉnh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Nghệ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An);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nếu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là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Tòa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án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nhân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dântỉnh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,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thành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phố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trực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thuộc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trung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ương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thì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ghi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Tòa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án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nhân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dân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tỉnh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(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thành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phố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)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nào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     (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ví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dụ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: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Tòa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án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nhân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dân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thành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phố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Hà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Nội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);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nếu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là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Tòa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án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quân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sự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quân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khu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thì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ghi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Tòa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án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quân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sự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quân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khu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nào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(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ví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dụ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: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Tòa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án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quân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sự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Quân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khu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Thủ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đô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).</w:t>
      </w:r>
    </w:p>
    <w:p w:rsidR="00E85B95" w:rsidRPr="00E85B95" w:rsidRDefault="00E85B95" w:rsidP="00E85B95">
      <w:pPr>
        <w:widowControl w:val="0"/>
        <w:spacing w:before="0"/>
        <w:ind w:firstLine="72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(2) </w:t>
      </w:r>
      <w:proofErr w:type="gram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ô</w:t>
      </w:r>
      <w:proofErr w:type="gram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thứ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nhất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ghi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số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, ô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thứ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hai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ghi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năm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ra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Thông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báo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(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ví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dụ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: </w:t>
      </w:r>
      <w:proofErr w:type="spellStart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Số</w:t>
      </w:r>
      <w:proofErr w:type="spellEnd"/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: 01/2017/TB-</w:t>
      </w:r>
      <w:r w:rsidRPr="00E85B95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TA</w:t>
      </w:r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).</w:t>
      </w:r>
    </w:p>
    <w:p w:rsidR="00E85B95" w:rsidRPr="00E85B95" w:rsidRDefault="00E85B95" w:rsidP="00E85B95">
      <w:pPr>
        <w:widowControl w:val="0"/>
        <w:spacing w:before="0"/>
        <w:ind w:firstLine="720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 w:rsidRPr="00E85B95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(</w:t>
      </w:r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>3</w:t>
      </w:r>
      <w:r w:rsidRPr="00E85B95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) nếu Thông báo do</w:t>
      </w:r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E85B95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Thẩm phán chủ tọa phiên tòa thực hiện thì ghi 45, nếu</w:t>
      </w:r>
      <w:r w:rsidRPr="00E85B9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  </w:t>
      </w:r>
      <w:r w:rsidRPr="00E85B95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 xml:space="preserve"> Thông báo do Chánh án Tòa án đã xét xử vụ án thực hiện thì ghi 44.</w:t>
      </w:r>
    </w:p>
    <w:p w:rsidR="00E85B95" w:rsidRPr="00E85B95" w:rsidRDefault="00E85B95" w:rsidP="00E85B95">
      <w:pPr>
        <w:widowControl w:val="0"/>
        <w:spacing w:before="0"/>
        <w:ind w:firstLine="720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 w:rsidRPr="00E85B95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(4) ghi cụ thể số và ký hiệu Bản án, Quyết định (ví dụ: 168/2017/HS-PT ngày 03 tháng 6 năm 2017; 168/2017/HSST-QĐ ngày 03 tháng 6 năm 2017).</w:t>
      </w:r>
    </w:p>
    <w:p w:rsidR="00E85B95" w:rsidRPr="00E85B95" w:rsidRDefault="00E85B95" w:rsidP="00E85B95">
      <w:pPr>
        <w:widowControl w:val="0"/>
        <w:spacing w:before="0"/>
        <w:ind w:firstLine="720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 w:rsidRPr="00E85B95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 xml:space="preserve"> (6) ghi cụ thể trang </w:t>
      </w:r>
      <w:r w:rsidRPr="00E85B95">
        <w:rPr>
          <w:rFonts w:asciiTheme="majorHAnsi" w:hAnsiTheme="majorHAnsi" w:cstheme="majorHAnsi"/>
          <w:color w:val="000000" w:themeColor="text1"/>
          <w:spacing w:val="-4"/>
          <w:sz w:val="26"/>
          <w:szCs w:val="26"/>
          <w:lang w:val="vi-VN"/>
        </w:rPr>
        <w:t>có</w:t>
      </w:r>
      <w:r w:rsidRPr="00E85B95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 xml:space="preserve"> lỗi chính tả </w:t>
      </w:r>
      <w:r w:rsidRPr="00E85B95">
        <w:rPr>
          <w:rStyle w:val="normal-h1"/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(số liệu do nhầm lẫn hoặc do tính toán sai) của Bản án (Quyết định) (ví dụ: Trang 30).</w:t>
      </w:r>
    </w:p>
    <w:p w:rsidR="00E85B95" w:rsidRPr="00E85B95" w:rsidRDefault="00E85B95" w:rsidP="00E85B95">
      <w:pPr>
        <w:widowControl w:val="0"/>
        <w:spacing w:before="0"/>
        <w:ind w:firstLine="720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 w:rsidRPr="00E85B95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 xml:space="preserve">(7) trích lại nguyên văn phần nội dung bản án </w:t>
      </w:r>
      <w:r w:rsidRPr="00E85B95">
        <w:rPr>
          <w:rStyle w:val="normal-h1"/>
          <w:rFonts w:asciiTheme="majorHAnsi" w:hAnsiTheme="majorHAnsi" w:cstheme="majorHAnsi"/>
          <w:color w:val="000000" w:themeColor="text1"/>
          <w:sz w:val="26"/>
          <w:szCs w:val="26"/>
          <w:lang w:val="vi-VN"/>
        </w:rPr>
        <w:t xml:space="preserve">có lỗi về chính tả (số liệu do nhầm lẫn hoặc do tính toán sai) </w:t>
      </w:r>
      <w:r w:rsidRPr="00E85B95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cần sửa chữa, bổ sung.</w:t>
      </w:r>
    </w:p>
    <w:p w:rsidR="00E85B95" w:rsidRPr="00E85B95" w:rsidRDefault="00E85B95" w:rsidP="00E85B95">
      <w:pPr>
        <w:widowControl w:val="0"/>
        <w:spacing w:before="0"/>
        <w:ind w:firstLine="720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 w:rsidRPr="00E85B95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(8) ghi đầy đủ nội dung cần sửa chữa, bổ sung để khắc phục sai sót.</w:t>
      </w:r>
    </w:p>
    <w:p w:rsidR="00E85B95" w:rsidRPr="00E85B95" w:rsidRDefault="00E85B95" w:rsidP="00E85B95">
      <w:pPr>
        <w:widowControl w:val="0"/>
        <w:spacing w:after="0"/>
        <w:ind w:firstLine="720"/>
        <w:rPr>
          <w:rFonts w:asciiTheme="majorHAnsi" w:hAnsiTheme="majorHAnsi" w:cstheme="majorHAnsi"/>
          <w:color w:val="000000" w:themeColor="text1"/>
          <w:spacing w:val="-12"/>
          <w:sz w:val="26"/>
          <w:szCs w:val="26"/>
          <w:lang w:val="vi-VN"/>
        </w:rPr>
      </w:pPr>
      <w:r w:rsidRPr="00E85B95">
        <w:rPr>
          <w:rFonts w:asciiTheme="majorHAnsi" w:hAnsiTheme="majorHAnsi" w:cstheme="majorHAnsi"/>
          <w:color w:val="000000" w:themeColor="text1"/>
          <w:spacing w:val="-12"/>
          <w:sz w:val="26"/>
          <w:szCs w:val="26"/>
          <w:lang w:val="vi-VN"/>
        </w:rPr>
        <w:t>(9) nếu là Thẩm phán chủ tọa phiên tòa thì ghi “</w:t>
      </w:r>
      <w:r w:rsidRPr="00E85B95">
        <w:rPr>
          <w:rFonts w:asciiTheme="majorHAnsi" w:hAnsiTheme="majorHAnsi" w:cstheme="majorHAnsi"/>
          <w:b/>
          <w:color w:val="000000" w:themeColor="text1"/>
          <w:spacing w:val="-12"/>
          <w:sz w:val="26"/>
          <w:szCs w:val="26"/>
          <w:lang w:val="vi-VN"/>
        </w:rPr>
        <w:t>THẨM PHÁN – CHỦ TỌA PHIÊN TÒA</w:t>
      </w:r>
      <w:r w:rsidRPr="00E85B95">
        <w:rPr>
          <w:rFonts w:asciiTheme="majorHAnsi" w:hAnsiTheme="majorHAnsi" w:cstheme="majorHAnsi"/>
          <w:color w:val="000000" w:themeColor="text1"/>
          <w:spacing w:val="-12"/>
          <w:sz w:val="26"/>
          <w:szCs w:val="26"/>
          <w:lang w:val="vi-VN"/>
        </w:rPr>
        <w:t>”; nếu là Chánh án thì ghi “</w:t>
      </w:r>
      <w:r w:rsidRPr="00E85B95">
        <w:rPr>
          <w:rFonts w:asciiTheme="majorHAnsi" w:hAnsiTheme="majorHAnsi" w:cstheme="majorHAnsi"/>
          <w:b/>
          <w:color w:val="000000" w:themeColor="text1"/>
          <w:spacing w:val="-12"/>
          <w:sz w:val="26"/>
          <w:szCs w:val="26"/>
          <w:lang w:val="vi-VN"/>
        </w:rPr>
        <w:t>CHÁNH ÁN</w:t>
      </w:r>
      <w:r w:rsidRPr="00E85B95">
        <w:rPr>
          <w:rFonts w:asciiTheme="majorHAnsi" w:hAnsiTheme="majorHAnsi" w:cstheme="majorHAnsi"/>
          <w:color w:val="000000" w:themeColor="text1"/>
          <w:spacing w:val="-12"/>
          <w:sz w:val="26"/>
          <w:szCs w:val="26"/>
          <w:lang w:val="vi-VN"/>
        </w:rPr>
        <w:t>”.</w:t>
      </w:r>
    </w:p>
    <w:p w:rsidR="00E85B95" w:rsidRPr="00E85B95" w:rsidRDefault="00E85B95" w:rsidP="00E85B95">
      <w:pPr>
        <w:widowControl w:val="0"/>
        <w:spacing w:after="0"/>
        <w:ind w:firstLine="720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 w:rsidRPr="00E85B95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(10) ghi theo quy định tại Điều 262 của Bộ luật Tố tụng hình sự.</w:t>
      </w:r>
    </w:p>
    <w:p w:rsidR="00E85B95" w:rsidRPr="00E85B95" w:rsidRDefault="00E85B95" w:rsidP="00E85B95">
      <w:pPr>
        <w:widowControl w:val="0"/>
        <w:spacing w:before="0" w:after="0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</w:p>
    <w:p w:rsidR="00E85B95" w:rsidRPr="00E85B95" w:rsidRDefault="00E85B95" w:rsidP="00E85B95">
      <w:pPr>
        <w:widowControl w:val="0"/>
        <w:spacing w:before="0" w:after="0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</w:p>
    <w:p w:rsidR="00E85B95" w:rsidRPr="00E85B95" w:rsidRDefault="00E85B95" w:rsidP="00E85B95">
      <w:pPr>
        <w:widowControl w:val="0"/>
        <w:spacing w:before="0" w:after="0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</w:p>
    <w:p w:rsidR="00A66A39" w:rsidRPr="00E85B95" w:rsidRDefault="00E85B95" w:rsidP="00E85B95">
      <w:pP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</w:p>
    <w:sectPr w:rsidR="00A66A39" w:rsidRPr="00E85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22BE0"/>
    <w:multiLevelType w:val="hybridMultilevel"/>
    <w:tmpl w:val="CE48222A"/>
    <w:lvl w:ilvl="0" w:tplc="8FD6A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95"/>
    <w:rsid w:val="00561649"/>
    <w:rsid w:val="005D175A"/>
    <w:rsid w:val="00E8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9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85B95"/>
    <w:pPr>
      <w:spacing w:before="0" w:after="0"/>
      <w:ind w:firstLine="360"/>
    </w:pPr>
    <w:rPr>
      <w:rFonts w:ascii=".VnTime" w:eastAsia="Times New Roma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85B95"/>
    <w:rPr>
      <w:rFonts w:ascii=".VnTime" w:eastAsia="Times New Roman" w:hAnsi=".VnTime" w:cs="Times New Roman"/>
      <w:sz w:val="28"/>
      <w:szCs w:val="20"/>
      <w:lang w:val="en-US"/>
    </w:rPr>
  </w:style>
  <w:style w:type="character" w:customStyle="1" w:styleId="normal-h1">
    <w:name w:val="normal-h1"/>
    <w:rsid w:val="00E85B95"/>
    <w:rPr>
      <w:rFonts w:ascii=".VnTime" w:hAnsi=".VnTime" w:hint="default"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9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85B95"/>
    <w:pPr>
      <w:spacing w:before="0" w:after="0"/>
      <w:ind w:firstLine="360"/>
    </w:pPr>
    <w:rPr>
      <w:rFonts w:ascii=".VnTime" w:eastAsia="Times New Roma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85B95"/>
    <w:rPr>
      <w:rFonts w:ascii=".VnTime" w:eastAsia="Times New Roman" w:hAnsi=".VnTime" w:cs="Times New Roman"/>
      <w:sz w:val="28"/>
      <w:szCs w:val="20"/>
      <w:lang w:val="en-US"/>
    </w:rPr>
  </w:style>
  <w:style w:type="character" w:customStyle="1" w:styleId="normal-h1">
    <w:name w:val="normal-h1"/>
    <w:rsid w:val="00E85B95"/>
    <w:rPr>
      <w:rFonts w:ascii=".VnTime" w:hAnsi=".VnTime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2017-12-18T02:25:00Z</dcterms:created>
  <dcterms:modified xsi:type="dcterms:W3CDTF">2017-12-18T02:40:00Z</dcterms:modified>
</cp:coreProperties>
</file>