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4F" w:rsidRPr="00AC534F" w:rsidRDefault="00AC534F" w:rsidP="00AC534F">
      <w:pPr>
        <w:jc w:val="center"/>
        <w:rPr>
          <w:b/>
        </w:rPr>
      </w:pPr>
      <w:bookmarkStart w:id="0" w:name="chuong_8"/>
      <w:bookmarkStart w:id="1" w:name="_GoBack"/>
      <w:r w:rsidRPr="00AC534F">
        <w:rPr>
          <w:b/>
        </w:rPr>
        <w:t>Chương VIII</w:t>
      </w:r>
      <w:bookmarkEnd w:id="0"/>
    </w:p>
    <w:p w:rsidR="00AC534F" w:rsidRPr="00AC534F" w:rsidRDefault="00AC534F" w:rsidP="00AC534F">
      <w:pPr>
        <w:jc w:val="center"/>
      </w:pPr>
      <w:bookmarkStart w:id="2" w:name="chuong_8_name"/>
      <w:r w:rsidRPr="00AC534F">
        <w:rPr>
          <w:b/>
        </w:rPr>
        <w:t>NHÓM CÔNG TY</w:t>
      </w:r>
      <w:bookmarkEnd w:id="2"/>
      <w:bookmarkEnd w:id="1"/>
    </w:p>
    <w:p w:rsidR="00AC534F" w:rsidRPr="00AC534F" w:rsidRDefault="00AC534F" w:rsidP="00AC534F">
      <w:bookmarkStart w:id="3" w:name="dieu_188"/>
      <w:r w:rsidRPr="00AC534F">
        <w:t>Điều 188. Tập đoàn kinh tế, tổng công ty</w:t>
      </w:r>
      <w:bookmarkEnd w:id="3"/>
    </w:p>
    <w:p w:rsidR="00AC534F" w:rsidRPr="00AC534F" w:rsidRDefault="00AC534F" w:rsidP="00AC534F">
      <w:r w:rsidRPr="00AC534F">
        <w:t>1. 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rsidR="00AC534F" w:rsidRPr="00AC534F" w:rsidRDefault="00AC534F" w:rsidP="00AC534F">
      <w:r w:rsidRPr="00AC534F">
        <w:t>2. 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rsidR="00AC534F" w:rsidRPr="00AC534F" w:rsidRDefault="00AC534F" w:rsidP="00AC534F">
      <w:bookmarkStart w:id="4" w:name="dieu_189"/>
      <w:r w:rsidRPr="00AC534F">
        <w:t>Điều 189. Công ty mẹ, công ty con</w:t>
      </w:r>
      <w:bookmarkEnd w:id="4"/>
    </w:p>
    <w:p w:rsidR="00AC534F" w:rsidRPr="00AC534F" w:rsidRDefault="00AC534F" w:rsidP="00AC534F">
      <w:r w:rsidRPr="00AC534F">
        <w:t>1. Một công ty được coi là công ty mẹ của công ty khác nếu thuộc một trong các trường hợp sau đây:</w:t>
      </w:r>
    </w:p>
    <w:p w:rsidR="00AC534F" w:rsidRPr="00AC534F" w:rsidRDefault="00AC534F" w:rsidP="00AC534F">
      <w:r w:rsidRPr="00AC534F">
        <w:t>a) Sở hữu trên 50% vốn điều lệ hoặc tổng số cổ phần phổ thông của công ty đó;</w:t>
      </w:r>
    </w:p>
    <w:p w:rsidR="00AC534F" w:rsidRPr="00AC534F" w:rsidRDefault="00AC534F" w:rsidP="00AC534F">
      <w:r w:rsidRPr="00AC534F">
        <w:t>b) Có quyền trực tiếp hoặc gián tiếp quyết định bổ nhiệm đa số hoặc tất cả thành viên Hội đồng quản trị, Giám đốc hoặc Tổng giám đốc của công ty đó;</w:t>
      </w:r>
    </w:p>
    <w:p w:rsidR="00AC534F" w:rsidRPr="00AC534F" w:rsidRDefault="00AC534F" w:rsidP="00AC534F">
      <w:r w:rsidRPr="00AC534F">
        <w:t>c) Có quyền quyết định việc sửa đổi, bổ sung Điều lệ của công ty đó.</w:t>
      </w:r>
    </w:p>
    <w:p w:rsidR="00AC534F" w:rsidRPr="00AC534F" w:rsidRDefault="00AC534F" w:rsidP="00AC534F">
      <w:r w:rsidRPr="00AC534F">
        <w:t>2. Công ty con không được đầu tư góp vốn, mua cổ phần của công ty mẹ. Các công ty con của cùng một công ty mẹ không được cùng nhau góp vốn, mua cổ phần để sở hữu chéo lẫn nhau.</w:t>
      </w:r>
    </w:p>
    <w:p w:rsidR="00AC534F" w:rsidRPr="00AC534F" w:rsidRDefault="00AC534F" w:rsidP="00AC534F">
      <w:r w:rsidRPr="00AC534F">
        <w:t>3. Các công ty con có cùng một công ty mẹ là doanh nghiệp có sở hữu ít nhất 65% vốn nhà nước không được cùng nhau góp vốn thành lập doanh nghiệp theo quy định của Luật này.</w:t>
      </w:r>
    </w:p>
    <w:p w:rsidR="00AC534F" w:rsidRPr="00AC534F" w:rsidRDefault="00AC534F" w:rsidP="00AC534F">
      <w:bookmarkStart w:id="5" w:name="khoan_4_189"/>
      <w:r w:rsidRPr="00AC534F">
        <w:t>4. Chính phủ quy định chi tiết khoản 2 và khoản 3 Điều này.</w:t>
      </w:r>
      <w:bookmarkEnd w:id="5"/>
    </w:p>
    <w:p w:rsidR="00AC534F" w:rsidRPr="00AC534F" w:rsidRDefault="00AC534F" w:rsidP="00AC534F">
      <w:bookmarkStart w:id="6" w:name="dieu_190"/>
      <w:r w:rsidRPr="00AC534F">
        <w:t>Điều 190. Quyền và trách nhiệm của công ty mẹ đối với công ty con</w:t>
      </w:r>
      <w:bookmarkEnd w:id="6"/>
    </w:p>
    <w:p w:rsidR="00AC534F" w:rsidRPr="00AC534F" w:rsidRDefault="00AC534F" w:rsidP="00AC534F">
      <w:r w:rsidRPr="00AC534F">
        <w:t>1. 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quy định khác của pháp luật có liên quan.</w:t>
      </w:r>
    </w:p>
    <w:p w:rsidR="00AC534F" w:rsidRPr="00AC534F" w:rsidRDefault="00AC534F" w:rsidP="00AC534F">
      <w:r w:rsidRPr="00AC534F">
        <w:lastRenderedPageBreak/>
        <w:t>2. Hợp đồng, giao dịch và quan hệ khác giữa công ty mẹ và công ty con đều phải được thiết lập và thực hiện độc lập, bình đẳng theo điều kiện áp dụng đối với các chủ thể pháp lý độc lập.</w:t>
      </w:r>
    </w:p>
    <w:p w:rsidR="00AC534F" w:rsidRPr="00AC534F" w:rsidRDefault="00AC534F" w:rsidP="00AC534F">
      <w:r w:rsidRPr="00AC534F">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AC534F" w:rsidRPr="00AC534F" w:rsidRDefault="00AC534F" w:rsidP="00AC534F">
      <w:r w:rsidRPr="00AC534F">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AC534F" w:rsidRPr="00AC534F" w:rsidRDefault="00AC534F" w:rsidP="00AC534F">
      <w:r w:rsidRPr="00AC534F">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AC534F" w:rsidRPr="00AC534F" w:rsidRDefault="00AC534F" w:rsidP="00AC534F">
      <w:r w:rsidRPr="00AC534F">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AC534F" w:rsidRPr="00AC534F" w:rsidRDefault="00AC534F" w:rsidP="00AC534F">
      <w:bookmarkStart w:id="7" w:name="dieu_191"/>
      <w:r w:rsidRPr="00AC534F">
        <w:t>Điều 191. Báo cáo tài chính của công ty mẹ, công ty con</w:t>
      </w:r>
      <w:bookmarkEnd w:id="7"/>
    </w:p>
    <w:p w:rsidR="00AC534F" w:rsidRPr="00AC534F" w:rsidRDefault="00AC534F" w:rsidP="00AC534F">
      <w:r w:rsidRPr="00AC534F">
        <w:t>1. Vào thời điểm kết thúc năm tài chính, ngoài báo cáo và tài liệu theo quy định của pháp luật, công ty mẹ còn phải lập các báo cáo sau đây:</w:t>
      </w:r>
    </w:p>
    <w:p w:rsidR="00AC534F" w:rsidRPr="00AC534F" w:rsidRDefault="00AC534F" w:rsidP="00AC534F">
      <w:r w:rsidRPr="00AC534F">
        <w:t>a) Báo cáo tài chính hợp nhất của công ty mẹ theo quy định của pháp luật về kế toán;</w:t>
      </w:r>
    </w:p>
    <w:p w:rsidR="00AC534F" w:rsidRPr="00AC534F" w:rsidRDefault="00AC534F" w:rsidP="00AC534F">
      <w:r w:rsidRPr="00AC534F">
        <w:t>b) Báo cáo tổng hợp kết quả kinh doanh hằng năm của công ty mẹ và công ty con;</w:t>
      </w:r>
    </w:p>
    <w:p w:rsidR="00AC534F" w:rsidRPr="00AC534F" w:rsidRDefault="00AC534F" w:rsidP="00AC534F">
      <w:r w:rsidRPr="00AC534F">
        <w:t>c) Báo cáo tổng hợp công tác quản lý, điều hành của công ty mẹ và công ty con.</w:t>
      </w:r>
    </w:p>
    <w:p w:rsidR="00AC534F" w:rsidRPr="00AC534F" w:rsidRDefault="00AC534F" w:rsidP="00AC534F">
      <w:r w:rsidRPr="00AC534F">
        <w:t>2. Người chịu trách nhiệm lập báo cáo quy định tại khoản 1 Điều này chưa được lập và đệ trình các báo cáo đó nếu chưa nhận được đầy đủ báo cáo tài chính của các công ty con.</w:t>
      </w:r>
    </w:p>
    <w:p w:rsidR="00AC534F" w:rsidRPr="00AC534F" w:rsidRDefault="00AC534F" w:rsidP="00AC534F">
      <w:r w:rsidRPr="00AC534F">
        <w:t xml:space="preserve">3. Khi có yêu cầu của người đại diện theo pháp luật của công ty mẹ, người đại diện theo pháp luật của công ty con phải cung cấp các báo cáo, tài liệu và thông tin cần </w:t>
      </w:r>
      <w:r w:rsidRPr="00AC534F">
        <w:lastRenderedPageBreak/>
        <w:t>thiết như quy định để lập báo cáo tài chính hợp nhất và báo cáo tổng hợp của công ty mẹ và công ty con.</w:t>
      </w:r>
    </w:p>
    <w:p w:rsidR="00AC534F" w:rsidRPr="00AC534F" w:rsidRDefault="00AC534F" w:rsidP="00AC534F">
      <w:r w:rsidRPr="00AC534F">
        <w:t>4. Người quản lý công ty mẹ sử dụng các báo cáo đó để lập báo cáo tài chính hợp nhất và báo cáo tổng hợp của công ty mẹ và công ty con nếu không có nghi ngờ về việc báo cáo do công ty con lập và đệ trình có thông tin sai lệch, không chính xác hoặc giả mạo.</w:t>
      </w:r>
    </w:p>
    <w:p w:rsidR="00AC534F" w:rsidRPr="00AC534F" w:rsidRDefault="00AC534F" w:rsidP="00AC534F">
      <w:r w:rsidRPr="00AC534F">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công ty mẹ và công ty con. Báo cáo có thể gồm hoặc không gồm các thông tin từ công ty con đó, nhưng phải có giải trình cần thiết để tránh hiểu nhầm hoặc hiểu sai lệch.</w:t>
      </w:r>
    </w:p>
    <w:p w:rsidR="00AC534F" w:rsidRPr="00AC534F" w:rsidRDefault="00AC534F" w:rsidP="00AC534F">
      <w:r w:rsidRPr="00AC534F">
        <w:t>6. Các báo cáo, tài liệu quyết toán tài chính hằng năm của công ty mẹ, của công ty con và các báo cáo tài chính hợp nhất, báo cáo tổng hợp của công ty mẹ và công ty con phải được lưu giữ tại trụ sở chính của công ty mẹ. Bản sao của các báo cáo, tài liệu quy định tại khoản này phải có ở các chi nhánh của công ty mẹ trên lãnh thổ Việt Nam.</w:t>
      </w:r>
    </w:p>
    <w:p w:rsidR="00307AC9" w:rsidRPr="00AC534F" w:rsidRDefault="00AC534F" w:rsidP="00AC534F">
      <w:r w:rsidRPr="00AC534F">
        <w:t>7. Đối với các công ty con, ngoài các báo cáo, tài liệu theo quy định của pháp luật, còn phải lập báo cáo tổng hợp về mua, bán và các giao dịch khác với công ty mẹ.</w:t>
      </w:r>
    </w:p>
    <w:sectPr w:rsidR="00307AC9" w:rsidRPr="00AC53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75"/>
    <w:rsid w:val="00013F75"/>
    <w:rsid w:val="00307AC9"/>
    <w:rsid w:val="003E637F"/>
    <w:rsid w:val="004554D1"/>
    <w:rsid w:val="008C00A9"/>
    <w:rsid w:val="00AC534F"/>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34F"/>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34F"/>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Company>Truong</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2017-12-15T10:22:00Z</dcterms:created>
  <dcterms:modified xsi:type="dcterms:W3CDTF">2017-12-15T10:22:00Z</dcterms:modified>
</cp:coreProperties>
</file>