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1B9" w:rsidRPr="00D361B9" w:rsidRDefault="00D361B9" w:rsidP="00D361B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0" w:name="loai_27"/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br/>
      </w:r>
      <w:proofErr w:type="spellStart"/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Mẫu</w:t>
      </w:r>
      <w:proofErr w:type="spellEnd"/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</w:t>
      </w:r>
      <w:proofErr w:type="spellStart"/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số</w:t>
      </w:r>
      <w:proofErr w:type="spellEnd"/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 xml:space="preserve"> 08C-HBQP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320"/>
        <w:gridCol w:w="4188"/>
      </w:tblGrid>
      <w:tr w:rsidR="00D361B9" w:rsidRPr="00D361B9" w:rsidTr="00D361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B9" w:rsidRPr="00D361B9" w:rsidRDefault="00D361B9" w:rsidP="00D361B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61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BỘ QUỐC PHÒNG</w:t>
            </w:r>
            <w:r w:rsidRPr="00D361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br/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BẢO HIỂM XÃ HỘI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B9" w:rsidRPr="00D361B9" w:rsidRDefault="00D361B9" w:rsidP="00D361B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CỘNG HÒA XÃ HỘI CHỦ NGHĨA VIỆT NAM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Độc lập - Tự do - Hạnh phúc 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---------------</w:t>
            </w:r>
          </w:p>
        </w:tc>
      </w:tr>
      <w:tr w:rsidR="00D361B9" w:rsidRPr="00D361B9" w:rsidTr="00D361B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B9" w:rsidRPr="00D361B9" w:rsidRDefault="00D361B9" w:rsidP="00D361B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61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D361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ố</w:t>
            </w:r>
            <w:r w:rsidRPr="00D361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D361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 ……..</w:t>
            </w:r>
            <w:r w:rsidRPr="00D361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r w:rsidRPr="00D361B9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QĐ-BHXH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B9" w:rsidRPr="00D361B9" w:rsidRDefault="00D361B9" w:rsidP="00D361B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Hà</w:t>
            </w:r>
            <w:proofErr w:type="spellEnd"/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Nội</w:t>
            </w:r>
            <w:proofErr w:type="spellEnd"/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ngày</w:t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proofErr w:type="gramStart"/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…..</w:t>
            </w:r>
            <w:proofErr w:type="gramEnd"/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tháng</w:t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….. </w:t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năm</w:t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 ……</w:t>
            </w:r>
          </w:p>
        </w:tc>
      </w:tr>
      <w:tr w:rsidR="00D361B9" w:rsidRPr="00D361B9" w:rsidTr="00D361B9">
        <w:trPr>
          <w:tblCellSpacing w:w="0" w:type="dxa"/>
        </w:trPr>
        <w:tc>
          <w:tcPr>
            <w:tcW w:w="466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B9" w:rsidRPr="00D361B9" w:rsidRDefault="00D361B9" w:rsidP="00D361B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B9" w:rsidRPr="00D361B9" w:rsidRDefault="00D361B9" w:rsidP="00D361B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TRỢ CẤP TUẤT 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MỘT LẦN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(1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)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br/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SỐ SỔ BHXH…………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……..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…..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br/>
              <w:t>SỐ ĐỊNH DANH …………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…………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….</w:t>
            </w:r>
          </w:p>
        </w:tc>
      </w:tr>
      <w:tr w:rsidR="00D361B9" w:rsidRPr="00D361B9" w:rsidTr="00D361B9">
        <w:trPr>
          <w:tblCellSpacing w:w="0" w:type="dxa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61B9" w:rsidRPr="00D361B9" w:rsidRDefault="00D361B9" w:rsidP="00D361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61B9" w:rsidRPr="00D361B9" w:rsidRDefault="00D361B9" w:rsidP="00D3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361B9" w:rsidRPr="00D361B9" w:rsidRDefault="00D361B9" w:rsidP="00D36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D361B9" w:rsidRPr="00D361B9" w:rsidRDefault="00D361B9" w:rsidP="00D361B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1" w:name="loai_27_name"/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QUYẾT ĐỊNH</w:t>
      </w:r>
      <w:bookmarkEnd w:id="1"/>
    </w:p>
    <w:p w:rsidR="00D361B9" w:rsidRPr="00D361B9" w:rsidRDefault="00D361B9" w:rsidP="00D361B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bookmarkStart w:id="2" w:name="loai_27_name_name"/>
      <w:bookmarkStart w:id="3" w:name="_GoBack"/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</w:rPr>
        <w:t>Về việc hưởng trợ cấp tuất một lần</w:t>
      </w:r>
      <w:bookmarkEnd w:id="2"/>
    </w:p>
    <w:bookmarkEnd w:id="3"/>
    <w:p w:rsidR="00D361B9" w:rsidRPr="00D361B9" w:rsidRDefault="00D361B9" w:rsidP="00D361B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</w:rPr>
        <w:t>GIÁM ĐỐC BẢO HIỂM XÃ HỘI BỘ QUỐC PHÒNG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Căn cứ Luật Bảo hiểm xã hội số 58/2014/QH13 ngày 20/11/2014;</w:t>
      </w:r>
    </w:p>
    <w:p w:rsidR="00D361B9" w:rsidRPr="00D361B9" w:rsidRDefault="00D361B9" w:rsidP="00D361B9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Căn cứ Quyết định số 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79/2008/QĐ-BQP 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ngày 29/5/2008 của Bộ trưởng Bộ Quốc phòng về việc thành lập Bảo hiểm xã hội Bộ Quốc phòng;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Căn cứ hồ sơ đề nghị giải quyết chế độ tuất một lần đối với thân nhân đồng chí: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………………..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chết ngày...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.........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tháng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năm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……………….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</w:rPr>
        <w:t>QUYẾT ĐỊNH: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 1.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Giải quyết chế độ tử tuất một lần đối với thân nhân của đồng chí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………………………..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có thời gian đóng BHXH là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năm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tháng, trong đó có …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..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. năm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…..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tháng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…..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 đóng BHXH bắt buộc.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Chế độ tử tuất gồm: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1. 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Trợ cấp tuất một lần: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a.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Mức hưởng đối với thời gian đã đóng BHXH trước năm 2014: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Mức lương bình quân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x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 s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ố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 năm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x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 1,5 =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đồng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b.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Mức hưởng đ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ố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i với thời gian đã đóng BHXH từ năm 2014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t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rở đi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Mức lương bình quân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x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 số năm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x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 2 =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đồng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Tổng số tiền trợ cấp (a + b):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……………………………………………………………….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đồng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(S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ố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ti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ề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n b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ằ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ng chữ: 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………………………………………………………………………………..)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2. 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Trợ cấp mai táng (nếu có)</w:t>
      </w:r>
      <w:proofErr w:type="gramStart"/>
      <w:r w:rsidRPr="00D361B9">
        <w:rPr>
          <w:rFonts w:ascii="Arial" w:eastAsia="Times New Roman" w:hAnsi="Arial" w:cs="Arial"/>
          <w:color w:val="000000"/>
          <w:sz w:val="20"/>
          <w:szCs w:val="20"/>
        </w:rPr>
        <w:t>: .</w:t>
      </w:r>
      <w:proofErr w:type="gramEnd"/>
      <w:r w:rsidRPr="00D361B9">
        <w:rPr>
          <w:rFonts w:ascii="Arial" w:eastAsia="Times New Roman" w:hAnsi="Arial" w:cs="Arial"/>
          <w:color w:val="000000"/>
          <w:sz w:val="20"/>
          <w:szCs w:val="20"/>
        </w:rPr>
        <w:t xml:space="preserve"> .............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...............(2)…………………….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................... đồng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3. 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Trợ c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ấ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p chết do TNLĐ, BNN (nếu có)</w:t>
      </w:r>
      <w:proofErr w:type="gramStart"/>
      <w:r w:rsidRPr="00D361B9">
        <w:rPr>
          <w:rFonts w:ascii="Arial" w:eastAsia="Times New Roman" w:hAnsi="Arial" w:cs="Arial"/>
          <w:color w:val="000000"/>
          <w:sz w:val="20"/>
          <w:szCs w:val="20"/>
        </w:rPr>
        <w:t>: .</w:t>
      </w:r>
      <w:proofErr w:type="gramEnd"/>
      <w:r w:rsidRPr="00D361B9">
        <w:rPr>
          <w:rFonts w:ascii="Arial" w:eastAsia="Times New Roman" w:hAnsi="Arial" w:cs="Arial"/>
          <w:color w:val="000000"/>
          <w:sz w:val="20"/>
          <w:szCs w:val="20"/>
        </w:rPr>
        <w:t xml:space="preserve"> .............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.(2)…………………….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................... đồng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4. 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Trợ cấp khu vực một l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ầ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n (nếu có)</w:t>
      </w:r>
      <w:proofErr w:type="gramStart"/>
      <w:r w:rsidRPr="00D361B9">
        <w:rPr>
          <w:rFonts w:ascii="Arial" w:eastAsia="Times New Roman" w:hAnsi="Arial" w:cs="Arial"/>
          <w:color w:val="000000"/>
          <w:sz w:val="20"/>
          <w:szCs w:val="20"/>
        </w:rPr>
        <w:t>: .</w:t>
      </w:r>
      <w:proofErr w:type="gramEnd"/>
      <w:r w:rsidRPr="00D361B9">
        <w:rPr>
          <w:rFonts w:ascii="Arial" w:eastAsia="Times New Roman" w:hAnsi="Arial" w:cs="Arial"/>
          <w:color w:val="000000"/>
          <w:sz w:val="20"/>
          <w:szCs w:val="20"/>
        </w:rPr>
        <w:t xml:space="preserve"> .............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..............(2)…………………….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............. đồng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Tổng số tiền trợ cấp (1 + 2 + 3 + 4):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………………………………………………………..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đồng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(S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ố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ti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ề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n b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ằ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ng chữ: 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…………………………………………………………………………….)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Nơi nhận trợ cấp: Tài chính đơn vị.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</w:rPr>
        <w:t>Họ và tên người nhận trợ cấp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(3)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; mối quan hệ vớingười chết 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…………………………………….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b/>
          <w:bCs/>
          <w:color w:val="000000"/>
          <w:sz w:val="20"/>
          <w:szCs w:val="20"/>
        </w:rPr>
        <w:t>Điều 2.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 Các đồng chí Trưởng phòng Chế độ chính sách BHXH Bộ Quốc phòng, Thủ trưởng đơn vị và người nhận trợ cấp nêu t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ạ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i Điều 1 ch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ị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u trách nhi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ệ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m thi hành Quy</w:t>
      </w: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ế</w:t>
      </w:r>
      <w:r w:rsidRPr="00D361B9">
        <w:rPr>
          <w:rFonts w:ascii="Arial" w:eastAsia="Times New Roman" w:hAnsi="Arial" w:cs="Arial"/>
          <w:color w:val="000000"/>
          <w:sz w:val="20"/>
          <w:szCs w:val="20"/>
        </w:rPr>
        <w:t>t định này./.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color w:val="000000"/>
          <w:sz w:val="20"/>
          <w:szCs w:val="20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D361B9" w:rsidRPr="00D361B9" w:rsidTr="00D361B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B9" w:rsidRPr="00D361B9" w:rsidRDefault="00D361B9" w:rsidP="00D361B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61B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D361B9" w:rsidRPr="00D361B9" w:rsidRDefault="00D361B9" w:rsidP="00D361B9">
            <w:pPr>
              <w:spacing w:before="120" w:after="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61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Nơi nhận:</w:t>
            </w:r>
            <w:r w:rsidRPr="00D361B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br/>
            </w: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 …..(3)………;</w:t>
            </w: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br/>
              <w:t>- </w:t>
            </w: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Tài chính đơn vị;</w:t>
            </w: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 </w:t>
            </w: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Cơ quan nhân sự trực thuộc Bộ;</w:t>
            </w: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- </w:t>
            </w:r>
            <w:r w:rsidRPr="00D361B9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Lưu: BHXH BQP.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61B9" w:rsidRPr="00D361B9" w:rsidRDefault="00D361B9" w:rsidP="00D361B9">
            <w:pPr>
              <w:spacing w:before="120"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GIÁM ĐỐC</w:t>
            </w:r>
            <w:r w:rsidRPr="00D36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</w:t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ý</w:t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, ghi rõ họ tên, đ</w:t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n-US"/>
              </w:rPr>
              <w:t>ó</w:t>
            </w:r>
            <w:r w:rsidRPr="00D361B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ng dấu)</w:t>
            </w:r>
          </w:p>
        </w:tc>
      </w:tr>
    </w:tbl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Ghi chú: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(1) Trường hợp người ch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ế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t thuộc đ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ố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i tượng thực hiện chế độ BHXH tự nguyện thì thay bằng TR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Ợ 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CẤP TUẤT TN MỘT L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Ầ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N;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(2) 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Trợ cấp mai táng, trợ </w:t>
      </w:r>
      <w:proofErr w:type="spellStart"/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cấp</w:t>
      </w:r>
      <w:proofErr w:type="spellEnd"/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chết do TNLĐ, BNN và trợ cấp khu vực một lần, nếu c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ó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thì th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ể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hiện trong Quyết định, nếu không c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ó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thì để trống;</w:t>
      </w:r>
    </w:p>
    <w:p w:rsidR="00D361B9" w:rsidRPr="00D361B9" w:rsidRDefault="00D361B9" w:rsidP="00D361B9">
      <w:pPr>
        <w:shd w:val="clear" w:color="auto" w:fill="FFFFFF"/>
        <w:spacing w:before="120" w:after="0" w:line="234" w:lineRule="atLeast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(3) </w:t>
      </w:r>
      <w:r w:rsidRPr="00D361B9">
        <w:rPr>
          <w:rFonts w:ascii="Arial" w:eastAsia="Times New Roman" w:hAnsi="Arial" w:cs="Arial"/>
          <w:i/>
          <w:iCs/>
          <w:color w:val="000000"/>
          <w:sz w:val="20"/>
          <w:szCs w:val="20"/>
        </w:rPr>
        <w:t>Ghi họ tên người nhận trợ cấp.</w:t>
      </w:r>
    </w:p>
    <w:p w:rsidR="0001063B" w:rsidRDefault="0001063B"/>
    <w:sectPr w:rsidR="00010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B9"/>
    <w:rsid w:val="0001063B"/>
    <w:rsid w:val="00D3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3D64A"/>
  <w15:chartTrackingRefBased/>
  <w15:docId w15:val="{A3C9C48F-3D9E-4627-86BA-4FF6A4E6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6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361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2017-08-13T09:42:00Z</dcterms:created>
  <dcterms:modified xsi:type="dcterms:W3CDTF">2017-08-13T09:43:00Z</dcterms:modified>
</cp:coreProperties>
</file>