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F8" w:rsidRPr="008969F8" w:rsidRDefault="008969F8" w:rsidP="008969F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bookmarkStart w:id="0" w:name="loai_21"/>
      <w:proofErr w:type="spellStart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Mẫu</w:t>
      </w:r>
      <w:proofErr w:type="spellEnd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số</w:t>
      </w:r>
      <w:proofErr w:type="spellEnd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07B-HBQP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2760"/>
        <w:gridCol w:w="2748"/>
      </w:tblGrid>
      <w:tr w:rsidR="008969F8" w:rsidRPr="008969F8" w:rsidTr="008969F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F8" w:rsidRPr="008969F8" w:rsidRDefault="008969F8" w:rsidP="008969F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96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BỘ QUỐC PHÒNG</w:t>
            </w:r>
            <w:r w:rsidRPr="008969F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896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BẢO HIỂM XÃ HỘI</w:t>
            </w:r>
            <w:r w:rsidRPr="00896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F8" w:rsidRPr="008969F8" w:rsidRDefault="008969F8" w:rsidP="008969F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96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896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 </w:t>
            </w:r>
            <w:r w:rsidRPr="00896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8969F8" w:rsidRPr="008969F8" w:rsidTr="008969F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F8" w:rsidRPr="008969F8" w:rsidRDefault="008969F8" w:rsidP="008969F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96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8969F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ố</w:t>
            </w:r>
            <w:r w:rsidRPr="00896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Pr="008969F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……..</w:t>
            </w:r>
            <w:r w:rsidRPr="00896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8969F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QĐ-BHXH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F8" w:rsidRPr="008969F8" w:rsidRDefault="008969F8" w:rsidP="008969F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96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Hà</w:t>
            </w:r>
            <w:proofErr w:type="spellEnd"/>
            <w:r w:rsidRPr="00896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6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Nội</w:t>
            </w:r>
            <w:proofErr w:type="spellEnd"/>
            <w:r w:rsidRPr="00896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ngày</w:t>
            </w:r>
            <w:r w:rsidRPr="00896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proofErr w:type="gramStart"/>
            <w:r w:rsidRPr="00896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…..</w:t>
            </w:r>
            <w:proofErr w:type="gramEnd"/>
            <w:r w:rsidRPr="00896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r w:rsidRPr="00896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r w:rsidRPr="00896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….. </w:t>
            </w:r>
            <w:r w:rsidRPr="00896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r w:rsidRPr="00896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……</w:t>
            </w:r>
          </w:p>
        </w:tc>
      </w:tr>
      <w:tr w:rsidR="008969F8" w:rsidRPr="008969F8" w:rsidTr="008969F8">
        <w:trPr>
          <w:tblCellSpacing w:w="0" w:type="dxa"/>
        </w:trPr>
        <w:tc>
          <w:tcPr>
            <w:tcW w:w="61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F8" w:rsidRPr="008969F8" w:rsidRDefault="008969F8" w:rsidP="008969F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F8" w:rsidRPr="008969F8" w:rsidRDefault="008969F8" w:rsidP="008969F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969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HƯU TRÍ-NĐ159-11</w:t>
            </w:r>
            <w:r w:rsidRPr="008969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SỐ SỔ BHXH</w:t>
            </w:r>
            <w:proofErr w:type="gramStart"/>
            <w:r w:rsidRPr="008969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…(</w:t>
            </w:r>
            <w:proofErr w:type="gramEnd"/>
            <w:r w:rsidRPr="008969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1)…</w:t>
            </w:r>
          </w:p>
        </w:tc>
      </w:tr>
      <w:tr w:rsidR="008969F8" w:rsidRPr="008969F8" w:rsidTr="008969F8">
        <w:trPr>
          <w:tblCellSpacing w:w="0" w:type="dxa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69F8" w:rsidRPr="008969F8" w:rsidRDefault="008969F8" w:rsidP="0089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69F8" w:rsidRPr="008969F8" w:rsidRDefault="008969F8" w:rsidP="0089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69F8" w:rsidRPr="008969F8" w:rsidRDefault="008969F8" w:rsidP="0089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969F8" w:rsidRPr="008969F8" w:rsidRDefault="008969F8" w:rsidP="008969F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bookmarkStart w:id="1" w:name="loai_21_name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QUYẾT ĐỊNH</w:t>
      </w:r>
      <w:bookmarkEnd w:id="1"/>
    </w:p>
    <w:p w:rsidR="008969F8" w:rsidRPr="008969F8" w:rsidRDefault="008969F8" w:rsidP="008969F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bookmarkStart w:id="2" w:name="loai_21_name_name"/>
      <w:bookmarkStart w:id="3" w:name="_GoBack"/>
      <w:proofErr w:type="spellStart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Về</w:t>
      </w:r>
      <w:proofErr w:type="spellEnd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việc</w:t>
      </w:r>
      <w:proofErr w:type="spellEnd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hưởng</w:t>
      </w:r>
      <w:proofErr w:type="spellEnd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chế</w:t>
      </w:r>
      <w:proofErr w:type="spellEnd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độ</w:t>
      </w:r>
      <w:proofErr w:type="spellEnd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hưu</w:t>
      </w:r>
      <w:proofErr w:type="spellEnd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trí</w:t>
      </w:r>
      <w:proofErr w:type="spellEnd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hằng</w:t>
      </w:r>
      <w:proofErr w:type="spellEnd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tháng</w:t>
      </w:r>
      <w:bookmarkEnd w:id="2"/>
      <w:proofErr w:type="spellEnd"/>
    </w:p>
    <w:bookmarkEnd w:id="3"/>
    <w:p w:rsidR="008969F8" w:rsidRPr="008969F8" w:rsidRDefault="008969F8" w:rsidP="008969F8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GIÁM ĐỐC BẢO HIỂM XÃ HỘI BỘ QUỐC PHÒNG</w:t>
      </w:r>
    </w:p>
    <w:p w:rsidR="008969F8" w:rsidRPr="008969F8" w:rsidRDefault="008969F8" w:rsidP="008969F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t>Căn cứ Nghị định số 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159/2006/NĐ-CP</w:t>
      </w:r>
      <w:r>
        <w:rPr>
          <w:rFonts w:ascii="Arial" w:eastAsia="Times New Roman" w:hAnsi="Arial" w:cs="Arial"/>
          <w:color w:val="0E70C3"/>
          <w:sz w:val="20"/>
          <w:szCs w:val="20"/>
          <w:u w:val="single"/>
          <w:lang w:val="en-US"/>
        </w:rPr>
        <w:t xml:space="preserve"> 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ngày 28/12/2006, Nghị định số 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11/2011/NĐ-CP 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ngày 30/01/2011 của Chính phủ;</w:t>
      </w:r>
    </w:p>
    <w:p w:rsidR="008969F8" w:rsidRPr="008969F8" w:rsidRDefault="008969F8" w:rsidP="008969F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t>Căn cứ Thông tư liên tịch s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ố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69/2007/TTLT-BQP-BLĐTBXH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 Thông tư liên tịch số 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190/2011/TTLT-BQP-BLĐTBXH-BTC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 ngày 07/11/2011 của Bộ Qu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ố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c phòng - Bộ Lao động-Thương binh và Xã hội - Bộ Tài chính;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t>Căn cứ hồ sơ giải quyết chế độ hưu trí đối với đồng chí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…………………………………….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QUYẾT ĐỊNH: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Điều 1.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 Đồng chí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 ……………………………………………………… Nam (</w:t>
      </w:r>
      <w:proofErr w:type="spellStart"/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nữ</w:t>
      </w:r>
      <w:proofErr w:type="spellEnd"/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) ………………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t>Sinh: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……..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/…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..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/…………. S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ố sổ BHXH: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</w:t>
      </w:r>
      <w:proofErr w:type="gramStart"/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Pr="008969F8">
        <w:rPr>
          <w:rFonts w:ascii="Arial" w:eastAsia="Times New Roman" w:hAnsi="Arial" w:cs="Arial"/>
          <w:color w:val="000000"/>
          <w:sz w:val="20"/>
          <w:szCs w:val="20"/>
        </w:rPr>
        <w:t>1)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…………………………………………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t>Cấp bậc, chức vụ (trước khi phục viên, xuất ngũ, chuyển ngành, thôi việc):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 ………………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……………………………………………………………………………………………………….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t>Đơn vị: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 ………………………………………………………………………………………………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t>Ngày tuyển dụng: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……..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/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/...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.....;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ngày nhập ngũ: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/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</w:t>
      </w:r>
      <w:proofErr w:type="gramStart"/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…..</w:t>
      </w:r>
      <w:proofErr w:type="gramEnd"/>
      <w:r w:rsidRPr="008969F8">
        <w:rPr>
          <w:rFonts w:ascii="Arial" w:eastAsia="Times New Roman" w:hAnsi="Arial" w:cs="Arial"/>
          <w:color w:val="000000"/>
          <w:sz w:val="20"/>
          <w:szCs w:val="20"/>
        </w:rPr>
        <w:t>/…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……….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t>Ngày xuất ngũ: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…….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/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</w:t>
      </w:r>
      <w:proofErr w:type="gramStart"/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…..</w:t>
      </w:r>
      <w:proofErr w:type="gramEnd"/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/………;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ngày tái ngũ: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…….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/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…….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……………….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t>Ngày phục viên, xuất ngũ, chuyển ngành, thôi việc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 ………………………………………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t>Tổng thời gian công tác được tính hưởng BHXH là: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năm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…….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tháng; trong đó có: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-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Thời gian làm việc trong lực lượng vũ trang: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năm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tháng.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-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Thời gian làm việc được tính tuổi quân: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……….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năm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……….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tháng.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-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Thời gian khác: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……….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năm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tháng.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t>Mức bình quân tiền lương, thu nhập tháng làm căn cứ tính lương hưu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đồng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t>Tỷ lệ % để tính </w:t>
      </w:r>
      <w:proofErr w:type="spellStart"/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lương</w:t>
      </w:r>
      <w:proofErr w:type="spellEnd"/>
      <w:r w:rsidRPr="008969F8">
        <w:rPr>
          <w:rFonts w:ascii="Arial" w:eastAsia="Times New Roman" w:hAnsi="Arial" w:cs="Arial"/>
          <w:color w:val="000000"/>
          <w:sz w:val="20"/>
          <w:szCs w:val="20"/>
        </w:rPr>
        <w:t> hưu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……………………..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%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.......................................................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t>Được hưởng chế độ hưu trí từ ngày: 01/01/2007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Điều 2.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 Mức hưởng chế độ hưu trí như sau: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a)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Trợ cấp một lần khi nghỉ hưu (nếu có):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 x ………….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tháng =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đồng;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b)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Trợ cấp khu vực một lần (nếu có):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…………………………….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đồng.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t>Tổng số tiền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t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rợ cấp một lần (a + b):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………………………….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đồng.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t>(Bằng chữ: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…………………………………………………………..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t>Nơi nhận: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 ………………………………………………………………………………..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c)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Lương hưu hàng tháng: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…………………x……………….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 % =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đồng.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t>(Bằng chữ: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……………………………………………………………..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</w:rPr>
        <w:lastRenderedPageBreak/>
        <w:t>Nơi nhận lương hưu: 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(2)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……………………………………..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Điều 3.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 Trưởng phòng chế độ chính sách BHXH Bộ Quốc phòng, Thủ trưởng đơn vị có liên quan và đ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ồ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ng chí có tên trên chịu trách nhiệm thi hành Quyết định này./.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969F8" w:rsidRPr="008969F8" w:rsidTr="008969F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F8" w:rsidRPr="008969F8" w:rsidRDefault="008969F8" w:rsidP="008969F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96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969F8" w:rsidRPr="008969F8" w:rsidRDefault="008969F8" w:rsidP="008969F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969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Nơi nhận:</w:t>
            </w:r>
            <w:r w:rsidRPr="008969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BHXHVN</w:t>
            </w: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 </w:t>
            </w: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BHXH t</w:t>
            </w: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ỉ</w:t>
            </w: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 ...;</w:t>
            </w: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 </w:t>
            </w: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Cơ quan nhân sự trực thuộc Bộ;</w:t>
            </w: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Cá</w:t>
            </w:r>
            <w:proofErr w:type="spellEnd"/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nhân</w:t>
            </w:r>
            <w:proofErr w:type="spellEnd"/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tại</w:t>
            </w:r>
            <w:proofErr w:type="spellEnd"/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Điều</w:t>
            </w:r>
            <w:proofErr w:type="spellEnd"/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1;</w:t>
            </w: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 </w:t>
            </w: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ư</w:t>
            </w:r>
            <w:r w:rsidRPr="008969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u: BHXHBQP.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F8" w:rsidRPr="008969F8" w:rsidRDefault="008969F8" w:rsidP="008969F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96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GIÁM ĐỐC</w:t>
            </w:r>
            <w:r w:rsidRPr="008969F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896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tên, đ</w:t>
            </w:r>
            <w:r w:rsidRPr="00896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ó</w:t>
            </w:r>
            <w:r w:rsidRPr="00896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 d</w:t>
            </w:r>
            <w:r w:rsidRPr="00896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ấ</w:t>
            </w:r>
            <w:r w:rsidRPr="00896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u)</w:t>
            </w:r>
          </w:p>
        </w:tc>
      </w:tr>
    </w:tbl>
    <w:p w:rsidR="008969F8" w:rsidRPr="008969F8" w:rsidRDefault="008969F8" w:rsidP="008969F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(M</w:t>
      </w:r>
      <w:r w:rsidRPr="008969F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ẫ</w:t>
      </w:r>
      <w:r w:rsidRPr="008969F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u này dùng cho trường hợp ngh</w:t>
      </w:r>
      <w:r w:rsidRPr="008969F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ỉ</w:t>
      </w:r>
      <w:r w:rsidRPr="008969F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hưu theo Nghị định số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159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/2006/NĐ-CP</w:t>
      </w:r>
      <w:r w:rsidRPr="008969F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Nghị địn</w:t>
      </w:r>
      <w:r w:rsidRPr="008969F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h</w:t>
      </w:r>
      <w:r w:rsidRPr="008969F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số 11/2011/NĐ-CP)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 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Hướng dẫn lập M</w:t>
      </w:r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ẫ</w:t>
      </w:r>
      <w:r w:rsidRPr="008969F8">
        <w:rPr>
          <w:rFonts w:ascii="Arial" w:eastAsia="Times New Roman" w:hAnsi="Arial" w:cs="Arial"/>
          <w:b/>
          <w:bCs/>
          <w:color w:val="000000"/>
          <w:sz w:val="20"/>
          <w:szCs w:val="20"/>
        </w:rPr>
        <w:t>u số 07B-HBQP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(1)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Nếu có sổ BHXH thì hiển thị nội dung này.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(2) 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Ghi đầy đủ từ số nhà, ngõ (ngách, hẻm), đường phố, tổ (thôn, xóm, ấp), xã (phường, thị tr</w:t>
      </w: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ấ</w:t>
      </w:r>
      <w:r w:rsidRPr="008969F8">
        <w:rPr>
          <w:rFonts w:ascii="Arial" w:eastAsia="Times New Roman" w:hAnsi="Arial" w:cs="Arial"/>
          <w:color w:val="000000"/>
          <w:sz w:val="20"/>
          <w:szCs w:val="20"/>
        </w:rPr>
        <w:t>n), huyện (quận, thị xã, thành phố trực thuộc tỉnh), tỉnh, (thành phố trực thuộc Trung ương).</w:t>
      </w:r>
    </w:p>
    <w:p w:rsidR="008969F8" w:rsidRPr="008969F8" w:rsidRDefault="008969F8" w:rsidP="008969F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969F8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01063B" w:rsidRDefault="0001063B"/>
    <w:sectPr w:rsidR="0001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F8"/>
    <w:rsid w:val="0001063B"/>
    <w:rsid w:val="005F0507"/>
    <w:rsid w:val="008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C074"/>
  <w15:chartTrackingRefBased/>
  <w15:docId w15:val="{FBB06E2C-88ED-4CBC-937F-12F081E0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2017-08-07T03:57:00Z</dcterms:created>
  <dcterms:modified xsi:type="dcterms:W3CDTF">2017-08-07T04:10:00Z</dcterms:modified>
</cp:coreProperties>
</file>