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2E" w:rsidRPr="00A2292E" w:rsidRDefault="00A2292E" w:rsidP="00A2292E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A2292E">
        <w:rPr>
          <w:rFonts w:ascii="Times New Roman" w:hAnsi="Times New Roman"/>
          <w:bCs/>
          <w:i/>
          <w:iCs/>
          <w:szCs w:val="28"/>
        </w:rPr>
        <w:t>Mẫu</w:t>
      </w:r>
      <w:proofErr w:type="spellEnd"/>
      <w:r w:rsidRPr="00A2292E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bCs/>
          <w:i/>
          <w:iCs/>
          <w:szCs w:val="28"/>
        </w:rPr>
        <w:t>số</w:t>
      </w:r>
      <w:proofErr w:type="spellEnd"/>
      <w:r w:rsidRPr="00A2292E">
        <w:rPr>
          <w:rFonts w:ascii="Times New Roman" w:hAnsi="Times New Roman"/>
          <w:bCs/>
          <w:i/>
          <w:iCs/>
          <w:szCs w:val="28"/>
        </w:rPr>
        <w:t xml:space="preserve"> 69-DS </w:t>
      </w:r>
      <w:r w:rsidRPr="00A2292E">
        <w:rPr>
          <w:rFonts w:ascii="Times New Roman" w:hAnsi="Times New Roman"/>
          <w:i/>
          <w:szCs w:val="28"/>
        </w:rPr>
        <w:t xml:space="preserve">(Ban </w:t>
      </w:r>
      <w:proofErr w:type="spellStart"/>
      <w:r w:rsidRPr="00A2292E">
        <w:rPr>
          <w:rFonts w:ascii="Times New Roman" w:hAnsi="Times New Roman"/>
          <w:i/>
          <w:szCs w:val="28"/>
        </w:rPr>
        <w:t>hành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kèm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theo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Nghị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quyết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số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01/2017/NQ-HĐTP </w:t>
      </w:r>
    </w:p>
    <w:p w:rsidR="00A2292E" w:rsidRPr="00A2292E" w:rsidRDefault="00A2292E" w:rsidP="00A2292E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A2292E">
        <w:rPr>
          <w:rFonts w:ascii="Times New Roman" w:hAnsi="Times New Roman"/>
          <w:i/>
          <w:szCs w:val="28"/>
        </w:rPr>
        <w:t>ngày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13 </w:t>
      </w:r>
      <w:proofErr w:type="spellStart"/>
      <w:r w:rsidRPr="00A2292E">
        <w:rPr>
          <w:rFonts w:ascii="Times New Roman" w:hAnsi="Times New Roman"/>
          <w:i/>
          <w:szCs w:val="28"/>
        </w:rPr>
        <w:t>tháng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01 </w:t>
      </w:r>
      <w:proofErr w:type="spellStart"/>
      <w:r w:rsidRPr="00A2292E">
        <w:rPr>
          <w:rFonts w:ascii="Times New Roman" w:hAnsi="Times New Roman"/>
          <w:i/>
          <w:szCs w:val="28"/>
        </w:rPr>
        <w:t>năm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2017 </w:t>
      </w:r>
      <w:proofErr w:type="spellStart"/>
      <w:r w:rsidRPr="00A2292E">
        <w:rPr>
          <w:rFonts w:ascii="Times New Roman" w:hAnsi="Times New Roman"/>
          <w:i/>
          <w:szCs w:val="28"/>
        </w:rPr>
        <w:t>của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Hội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đồng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Thẩm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phán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Tòa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án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nhân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dân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tối</w:t>
      </w:r>
      <w:proofErr w:type="spellEnd"/>
      <w:r w:rsidRPr="00A2292E">
        <w:rPr>
          <w:rFonts w:ascii="Times New Roman" w:hAnsi="Times New Roman"/>
          <w:i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i/>
          <w:szCs w:val="28"/>
        </w:rPr>
        <w:t>cao</w:t>
      </w:r>
      <w:proofErr w:type="spellEnd"/>
      <w:r w:rsidRPr="00A2292E">
        <w:rPr>
          <w:rFonts w:ascii="Times New Roman" w:hAnsi="Times New Roman"/>
          <w:i/>
          <w:szCs w:val="28"/>
        </w:rPr>
        <w:t>)</w:t>
      </w:r>
    </w:p>
    <w:p w:rsidR="00A2292E" w:rsidRPr="00A2292E" w:rsidRDefault="00A2292E" w:rsidP="00A2292E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Cs/>
          <w:i/>
          <w:szCs w:val="28"/>
        </w:rPr>
      </w:pPr>
      <w:r w:rsidRPr="00A2292E">
        <w:rPr>
          <w:rFonts w:ascii="Times New Roman" w:hAnsi="Times New Roman"/>
          <w:bCs/>
          <w:i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pt;margin-top:3.9pt;width:445.7pt;height:0;z-index:251660288" o:connectortype="straight"/>
        </w:pict>
      </w:r>
    </w:p>
    <w:tbl>
      <w:tblPr>
        <w:tblW w:w="9700" w:type="dxa"/>
        <w:tblInd w:w="-176" w:type="dxa"/>
        <w:tblLayout w:type="fixed"/>
        <w:tblLook w:val="0000"/>
      </w:tblPr>
      <w:tblGrid>
        <w:gridCol w:w="3704"/>
        <w:gridCol w:w="5996"/>
      </w:tblGrid>
      <w:tr w:rsidR="00A2292E" w:rsidRPr="00A2292E" w:rsidTr="008B5C0B">
        <w:tblPrEx>
          <w:tblCellMar>
            <w:top w:w="0" w:type="dxa"/>
            <w:bottom w:w="0" w:type="dxa"/>
          </w:tblCellMar>
        </w:tblPrEx>
        <w:tc>
          <w:tcPr>
            <w:tcW w:w="3704" w:type="dxa"/>
          </w:tcPr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A2292E">
              <w:rPr>
                <w:rFonts w:ascii="Times New Roman" w:hAnsi="Times New Roman"/>
                <w:b/>
                <w:szCs w:val="28"/>
              </w:rPr>
              <w:t>TÒA ÁN NHÂN DÂN</w:t>
            </w:r>
            <w:r w:rsidRPr="00A2292E">
              <w:rPr>
                <w:rFonts w:ascii="Times New Roman" w:hAnsi="Times New Roman"/>
                <w:szCs w:val="28"/>
              </w:rPr>
              <w:t>.......</w:t>
            </w:r>
            <w:r w:rsidRPr="00A2292E">
              <w:rPr>
                <w:rFonts w:ascii="Times New Roman" w:hAnsi="Times New Roman"/>
                <w:bCs/>
                <w:szCs w:val="28"/>
                <w:vertAlign w:val="superscript"/>
              </w:rPr>
              <w:t>(1)</w:t>
            </w: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  <w:r w:rsidRPr="00A2292E">
              <w:rPr>
                <w:rFonts w:ascii="Times New Roman" w:hAnsi="Times New Roman"/>
                <w:b/>
                <w:noProof/>
                <w:szCs w:val="28"/>
              </w:rPr>
              <w:pict>
                <v:shape id="_x0000_s1027" type="#_x0000_t32" style="position:absolute;left:0;text-align:left;margin-left:43.75pt;margin-top:.3pt;width:83.25pt;height:0;z-index:251661312" o:connectortype="straight"/>
              </w:pict>
            </w: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2292E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>:...../...../QĐ-PT</w:t>
            </w: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5996" w:type="dxa"/>
          </w:tcPr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A2292E">
              <w:rPr>
                <w:rFonts w:ascii="Times New Roman" w:hAnsi="Times New Roman"/>
                <w:b/>
                <w:szCs w:val="28"/>
              </w:rPr>
              <w:t>CỘNG HÒA XÃ HỘI CHỦ NGHĨA VIỆT NAM</w:t>
            </w: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2292E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Pr="00A2292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Pr="00A2292E">
              <w:rPr>
                <w:rFonts w:ascii="Times New Roman" w:hAnsi="Times New Roman"/>
                <w:b/>
                <w:szCs w:val="28"/>
              </w:rPr>
              <w:t xml:space="preserve"> - </w:t>
            </w:r>
            <w:proofErr w:type="spellStart"/>
            <w:r w:rsidRPr="00A2292E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Pr="00A2292E">
              <w:rPr>
                <w:rFonts w:ascii="Times New Roman" w:hAnsi="Times New Roman"/>
                <w:b/>
                <w:szCs w:val="28"/>
              </w:rPr>
              <w:t xml:space="preserve"> do - </w:t>
            </w:r>
            <w:proofErr w:type="spellStart"/>
            <w:r w:rsidRPr="00A2292E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Pr="00A2292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A2292E">
              <w:rPr>
                <w:rFonts w:ascii="Times New Roman" w:hAnsi="Times New Roman"/>
                <w:b/>
                <w:noProof/>
                <w:szCs w:val="28"/>
              </w:rPr>
              <w:pict>
                <v:shape id="_x0000_s1028" type="#_x0000_t32" style="position:absolute;left:0;text-align:left;margin-left:64.8pt;margin-top:2.6pt;width:157.5pt;height:0;z-index:251662336" o:connectortype="straight"/>
              </w:pict>
            </w: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A2292E">
              <w:rPr>
                <w:rFonts w:ascii="Times New Roman" w:hAnsi="Times New Roman"/>
                <w:szCs w:val="28"/>
              </w:rPr>
              <w:t xml:space="preserve">  ......</w:t>
            </w:r>
            <w:r w:rsidRPr="00A2292E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...... 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......</w:t>
            </w:r>
            <w:r w:rsidRPr="00A2292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>…..</w:t>
            </w:r>
          </w:p>
        </w:tc>
      </w:tr>
    </w:tbl>
    <w:p w:rsidR="00A2292E" w:rsidRPr="00A2292E" w:rsidRDefault="00A2292E" w:rsidP="00A2292E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p w:rsidR="00A2292E" w:rsidRPr="00A2292E" w:rsidRDefault="00A2292E" w:rsidP="00A2292E">
      <w:pPr>
        <w:widowControl w:val="0"/>
        <w:spacing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A2292E">
        <w:rPr>
          <w:rFonts w:ascii="Times New Roman" w:hAnsi="Times New Roman"/>
          <w:b/>
          <w:szCs w:val="28"/>
        </w:rPr>
        <w:t xml:space="preserve">QUYẾT ĐỊNH </w:t>
      </w:r>
    </w:p>
    <w:p w:rsidR="00A2292E" w:rsidRPr="00A2292E" w:rsidRDefault="00A2292E" w:rsidP="00A2292E">
      <w:pPr>
        <w:widowControl w:val="0"/>
        <w:spacing w:before="0" w:after="120"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A2292E">
        <w:rPr>
          <w:rFonts w:ascii="Times New Roman" w:hAnsi="Times New Roman"/>
          <w:b/>
          <w:szCs w:val="28"/>
        </w:rPr>
        <w:t xml:space="preserve">ĐÌNH CHỈ XÉT XỬ PHÚC THẨM VỤ ÁN DÂN SỰ </w:t>
      </w:r>
    </w:p>
    <w:p w:rsidR="00A2292E" w:rsidRPr="00A2292E" w:rsidRDefault="00A2292E" w:rsidP="00A2292E">
      <w:pPr>
        <w:widowControl w:val="0"/>
        <w:spacing w:after="120" w:line="360" w:lineRule="auto"/>
        <w:ind w:right="108" w:firstLine="0"/>
        <w:jc w:val="center"/>
        <w:rPr>
          <w:rFonts w:ascii="Times New Roman" w:hAnsi="Times New Roman"/>
          <w:szCs w:val="28"/>
        </w:rPr>
      </w:pPr>
      <w:r w:rsidRPr="00A2292E">
        <w:rPr>
          <w:rFonts w:ascii="Times New Roman" w:hAnsi="Times New Roman"/>
          <w:b/>
          <w:szCs w:val="28"/>
        </w:rPr>
        <w:t>TÒA ÁN NHÂN DÂN</w:t>
      </w:r>
      <w:r w:rsidRPr="00A2292E">
        <w:rPr>
          <w:rFonts w:ascii="Times New Roman" w:hAnsi="Times New Roman"/>
          <w:szCs w:val="28"/>
        </w:rPr>
        <w:t>.............…….</w:t>
      </w:r>
      <w:r w:rsidRPr="00A2292E">
        <w:rPr>
          <w:rFonts w:ascii="Times New Roman" w:hAnsi="Times New Roman"/>
          <w:bCs/>
          <w:szCs w:val="28"/>
          <w:vertAlign w:val="superscript"/>
        </w:rPr>
        <w:t>(2)</w:t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Sau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xét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sơ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thẩm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bản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số</w:t>
      </w:r>
      <w:proofErr w:type="spellEnd"/>
      <w:r w:rsidRPr="00A2292E">
        <w:rPr>
          <w:rFonts w:ascii="Times New Roman" w:hAnsi="Times New Roman"/>
          <w:szCs w:val="28"/>
        </w:rPr>
        <w:t xml:space="preserve">:….../......./......-ST </w:t>
      </w:r>
      <w:proofErr w:type="spellStart"/>
      <w:r w:rsidRPr="00A2292E">
        <w:rPr>
          <w:rFonts w:ascii="Times New Roman" w:hAnsi="Times New Roman"/>
          <w:szCs w:val="28"/>
        </w:rPr>
        <w:t>ngày</w:t>
      </w:r>
      <w:proofErr w:type="spellEnd"/>
      <w:r w:rsidRPr="00A2292E">
        <w:rPr>
          <w:rFonts w:ascii="Times New Roman" w:hAnsi="Times New Roman"/>
          <w:szCs w:val="28"/>
        </w:rPr>
        <w:t xml:space="preserve">... </w:t>
      </w:r>
      <w:proofErr w:type="spellStart"/>
      <w:r w:rsidRPr="00A2292E">
        <w:rPr>
          <w:rFonts w:ascii="Times New Roman" w:hAnsi="Times New Roman"/>
          <w:szCs w:val="28"/>
        </w:rPr>
        <w:t>tháng</w:t>
      </w:r>
      <w:proofErr w:type="spellEnd"/>
      <w:r w:rsidRPr="00A2292E">
        <w:rPr>
          <w:rFonts w:ascii="Times New Roman" w:hAnsi="Times New Roman"/>
          <w:szCs w:val="28"/>
        </w:rPr>
        <w:t xml:space="preserve">…. </w:t>
      </w:r>
      <w:proofErr w:type="spellStart"/>
      <w:r w:rsidRPr="00A2292E">
        <w:rPr>
          <w:rFonts w:ascii="Times New Roman" w:hAnsi="Times New Roman"/>
          <w:szCs w:val="28"/>
        </w:rPr>
        <w:t>năm</w:t>
      </w:r>
      <w:proofErr w:type="spellEnd"/>
      <w:r w:rsidRPr="00A2292E">
        <w:rPr>
          <w:rFonts w:ascii="Times New Roman" w:hAnsi="Times New Roman"/>
          <w:szCs w:val="28"/>
        </w:rPr>
        <w:t xml:space="preserve">….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Tòa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nhân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..………. </w:t>
      </w:r>
      <w:proofErr w:type="spellStart"/>
      <w:r w:rsidRPr="00A2292E">
        <w:rPr>
          <w:rFonts w:ascii="Times New Roman" w:hAnsi="Times New Roman"/>
          <w:szCs w:val="28"/>
        </w:rPr>
        <w:t>bị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nghị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như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sau</w:t>
      </w:r>
      <w:proofErr w:type="spellEnd"/>
      <w:r w:rsidRPr="00A2292E">
        <w:rPr>
          <w:rFonts w:ascii="Times New Roman" w:hAnsi="Times New Roman"/>
          <w:szCs w:val="28"/>
        </w:rPr>
        <w:t>:</w:t>
      </w:r>
    </w:p>
    <w:p w:rsidR="00A2292E" w:rsidRPr="00A2292E" w:rsidRDefault="00A2292E" w:rsidP="00A2292E">
      <w:pPr>
        <w:widowControl w:val="0"/>
        <w:numPr>
          <w:ilvl w:val="0"/>
          <w:numId w:val="5"/>
        </w:numPr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Ngày</w:t>
      </w:r>
      <w:proofErr w:type="spellEnd"/>
      <w:r w:rsidRPr="00A2292E">
        <w:rPr>
          <w:rFonts w:ascii="Times New Roman" w:hAnsi="Times New Roman"/>
          <w:szCs w:val="28"/>
        </w:rPr>
        <w:t xml:space="preserve">…. </w:t>
      </w:r>
      <w:proofErr w:type="spellStart"/>
      <w:r w:rsidRPr="00A2292E">
        <w:rPr>
          <w:rFonts w:ascii="Times New Roman" w:hAnsi="Times New Roman"/>
          <w:szCs w:val="28"/>
        </w:rPr>
        <w:t>tháng</w:t>
      </w:r>
      <w:proofErr w:type="spellEnd"/>
      <w:r w:rsidRPr="00A2292E">
        <w:rPr>
          <w:rFonts w:ascii="Times New Roman" w:hAnsi="Times New Roman"/>
          <w:szCs w:val="28"/>
        </w:rPr>
        <w:t xml:space="preserve">….. </w:t>
      </w:r>
      <w:proofErr w:type="spellStart"/>
      <w:r w:rsidRPr="00A2292E">
        <w:rPr>
          <w:rFonts w:ascii="Times New Roman" w:hAnsi="Times New Roman"/>
          <w:szCs w:val="28"/>
        </w:rPr>
        <w:t>năm</w:t>
      </w:r>
      <w:proofErr w:type="spellEnd"/>
      <w:r w:rsidRPr="00A2292E">
        <w:rPr>
          <w:rFonts w:ascii="Times New Roman" w:hAnsi="Times New Roman"/>
          <w:szCs w:val="28"/>
        </w:rPr>
        <w:t>........,</w:t>
      </w:r>
      <w:r w:rsidRPr="00A2292E">
        <w:rPr>
          <w:rFonts w:ascii="Times New Roman" w:hAnsi="Times New Roman"/>
          <w:bCs/>
          <w:szCs w:val="28"/>
          <w:vertAlign w:val="superscript"/>
        </w:rPr>
        <w:t>(3)</w:t>
      </w:r>
      <w:r w:rsidRPr="00A2292E">
        <w:rPr>
          <w:rFonts w:ascii="Times New Roman" w:hAnsi="Times New Roman"/>
          <w:bCs/>
          <w:szCs w:val="28"/>
        </w:rPr>
        <w:tab/>
      </w:r>
    </w:p>
    <w:p w:rsidR="00A2292E" w:rsidRPr="00A2292E" w:rsidRDefault="00A2292E" w:rsidP="00A2292E">
      <w:pPr>
        <w:widowControl w:val="0"/>
        <w:numPr>
          <w:ilvl w:val="0"/>
          <w:numId w:val="5"/>
        </w:numPr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Ngày</w:t>
      </w:r>
      <w:proofErr w:type="spellEnd"/>
      <w:r w:rsidRPr="00A2292E">
        <w:rPr>
          <w:rFonts w:ascii="Times New Roman" w:hAnsi="Times New Roman"/>
          <w:szCs w:val="28"/>
        </w:rPr>
        <w:t xml:space="preserve">…. </w:t>
      </w:r>
      <w:proofErr w:type="spellStart"/>
      <w:r w:rsidRPr="00A2292E">
        <w:rPr>
          <w:rFonts w:ascii="Times New Roman" w:hAnsi="Times New Roman"/>
          <w:szCs w:val="28"/>
        </w:rPr>
        <w:t>tháng</w:t>
      </w:r>
      <w:proofErr w:type="spellEnd"/>
      <w:r w:rsidRPr="00A2292E">
        <w:rPr>
          <w:rFonts w:ascii="Times New Roman" w:hAnsi="Times New Roman"/>
          <w:szCs w:val="28"/>
        </w:rPr>
        <w:t xml:space="preserve">….. </w:t>
      </w:r>
      <w:proofErr w:type="spellStart"/>
      <w:r w:rsidRPr="00A2292E">
        <w:rPr>
          <w:rFonts w:ascii="Times New Roman" w:hAnsi="Times New Roman"/>
          <w:szCs w:val="28"/>
        </w:rPr>
        <w:t>năm</w:t>
      </w:r>
      <w:proofErr w:type="spellEnd"/>
      <w:r w:rsidRPr="00A2292E">
        <w:rPr>
          <w:rFonts w:ascii="Times New Roman" w:hAnsi="Times New Roman"/>
          <w:szCs w:val="28"/>
        </w:rPr>
        <w:t>........,</w:t>
      </w:r>
      <w:r w:rsidRPr="00A2292E">
        <w:rPr>
          <w:rFonts w:ascii="Times New Roman" w:hAnsi="Times New Roman"/>
          <w:szCs w:val="28"/>
        </w:rPr>
        <w:tab/>
      </w:r>
    </w:p>
    <w:p w:rsidR="00A2292E" w:rsidRPr="00A2292E" w:rsidRDefault="00A2292E" w:rsidP="00A2292E">
      <w:pPr>
        <w:widowControl w:val="0"/>
        <w:spacing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A2292E">
        <w:rPr>
          <w:rFonts w:ascii="Times New Roman" w:hAnsi="Times New Roman"/>
          <w:b/>
          <w:szCs w:val="28"/>
        </w:rPr>
        <w:t>XÉT THẤY:</w:t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Trong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thời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hạn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chuẩn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bị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xét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phúc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thẩm</w:t>
      </w:r>
      <w:proofErr w:type="spellEnd"/>
      <w:r w:rsidRPr="00A2292E">
        <w:rPr>
          <w:rFonts w:ascii="Times New Roman" w:hAnsi="Times New Roman"/>
          <w:szCs w:val="28"/>
        </w:rPr>
        <w:t>,</w:t>
      </w:r>
      <w:r w:rsidRPr="00A2292E">
        <w:rPr>
          <w:rFonts w:ascii="Times New Roman" w:hAnsi="Times New Roman"/>
          <w:bCs/>
          <w:szCs w:val="28"/>
          <w:vertAlign w:val="superscript"/>
        </w:rPr>
        <w:t>(4)</w:t>
      </w:r>
      <w:r w:rsidRPr="00A2292E">
        <w:rPr>
          <w:rFonts w:ascii="Times New Roman" w:hAnsi="Times New Roman"/>
          <w:bCs/>
          <w:szCs w:val="28"/>
        </w:rPr>
        <w:tab/>
      </w:r>
    </w:p>
    <w:p w:rsidR="00A2292E" w:rsidRPr="00A2292E" w:rsidRDefault="00A2292E" w:rsidP="00A2292E">
      <w:pPr>
        <w:tabs>
          <w:tab w:val="left" w:leader="dot" w:pos="9072"/>
        </w:tabs>
        <w:spacing w:line="360" w:lineRule="auto"/>
        <w:ind w:left="567" w:right="108" w:firstLine="0"/>
        <w:rPr>
          <w:rFonts w:ascii="Times New Roman" w:hAnsi="Times New Roman"/>
          <w:szCs w:val="28"/>
        </w:rPr>
      </w:pPr>
      <w:r w:rsidRPr="00A2292E">
        <w:rPr>
          <w:rFonts w:ascii="Times New Roman" w:hAnsi="Times New Roman"/>
          <w:szCs w:val="28"/>
        </w:rPr>
        <w:tab/>
      </w:r>
    </w:p>
    <w:p w:rsidR="00A2292E" w:rsidRPr="00A2292E" w:rsidRDefault="00A2292E" w:rsidP="00A2292E">
      <w:pPr>
        <w:tabs>
          <w:tab w:val="left" w:leader="dot" w:pos="9072"/>
        </w:tabs>
        <w:spacing w:line="360" w:lineRule="auto"/>
        <w:ind w:left="567" w:right="108" w:firstLine="0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Căn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cứ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vào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Điều</w:t>
      </w:r>
      <w:proofErr w:type="spellEnd"/>
      <w:r w:rsidRPr="00A2292E">
        <w:rPr>
          <w:rFonts w:ascii="Times New Roman" w:hAnsi="Times New Roman"/>
          <w:szCs w:val="28"/>
        </w:rPr>
        <w:t xml:space="preserve"> 289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Bộ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luật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tố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tụng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>,</w:t>
      </w:r>
    </w:p>
    <w:p w:rsidR="00A2292E" w:rsidRPr="00A2292E" w:rsidRDefault="00A2292E" w:rsidP="00A2292E">
      <w:pPr>
        <w:widowControl w:val="0"/>
        <w:spacing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A2292E">
        <w:rPr>
          <w:rFonts w:ascii="Times New Roman" w:hAnsi="Times New Roman"/>
          <w:b/>
          <w:szCs w:val="28"/>
        </w:rPr>
        <w:t>QUYẾT ĐỊNH:</w:t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A2292E">
        <w:rPr>
          <w:rFonts w:ascii="Times New Roman" w:hAnsi="Times New Roman"/>
          <w:b/>
          <w:szCs w:val="28"/>
        </w:rPr>
        <w:t>1.</w:t>
      </w:r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Đình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chỉ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xét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phúc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thẩm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vụ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thụ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lý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số</w:t>
      </w:r>
      <w:proofErr w:type="spellEnd"/>
      <w:r w:rsidRPr="00A2292E">
        <w:rPr>
          <w:rFonts w:ascii="Times New Roman" w:hAnsi="Times New Roman"/>
          <w:szCs w:val="28"/>
        </w:rPr>
        <w:t>:…/…/TLPT-…</w:t>
      </w:r>
      <w:proofErr w:type="spellStart"/>
      <w:r w:rsidRPr="00A2292E">
        <w:rPr>
          <w:rFonts w:ascii="Times New Roman" w:hAnsi="Times New Roman"/>
          <w:szCs w:val="28"/>
        </w:rPr>
        <w:t>ngày</w:t>
      </w:r>
      <w:proofErr w:type="spellEnd"/>
      <w:r w:rsidRPr="00A2292E">
        <w:rPr>
          <w:rFonts w:ascii="Times New Roman" w:hAnsi="Times New Roman"/>
          <w:szCs w:val="28"/>
        </w:rPr>
        <w:t xml:space="preserve">… </w:t>
      </w:r>
      <w:proofErr w:type="spellStart"/>
      <w:r w:rsidRPr="00A2292E">
        <w:rPr>
          <w:rFonts w:ascii="Times New Roman" w:hAnsi="Times New Roman"/>
          <w:szCs w:val="28"/>
        </w:rPr>
        <w:lastRenderedPageBreak/>
        <w:t>tháng</w:t>
      </w:r>
      <w:proofErr w:type="spellEnd"/>
      <w:r w:rsidRPr="00A2292E">
        <w:rPr>
          <w:rFonts w:ascii="Times New Roman" w:hAnsi="Times New Roman"/>
          <w:szCs w:val="28"/>
        </w:rPr>
        <w:t>…</w:t>
      </w:r>
      <w:proofErr w:type="spellStart"/>
      <w:r w:rsidRPr="00A2292E">
        <w:rPr>
          <w:rFonts w:ascii="Times New Roman" w:hAnsi="Times New Roman"/>
          <w:szCs w:val="28"/>
        </w:rPr>
        <w:t>năm</w:t>
      </w:r>
      <w:proofErr w:type="spellEnd"/>
      <w:r w:rsidRPr="00A2292E">
        <w:rPr>
          <w:rFonts w:ascii="Times New Roman" w:hAnsi="Times New Roman"/>
          <w:szCs w:val="28"/>
        </w:rPr>
        <w:t>…......</w:t>
      </w:r>
      <w:r w:rsidRPr="00A2292E">
        <w:rPr>
          <w:rFonts w:ascii="Times New Roman" w:hAnsi="Times New Roman"/>
          <w:bCs/>
          <w:szCs w:val="28"/>
          <w:vertAlign w:val="superscript"/>
        </w:rPr>
        <w:t>(5)</w:t>
      </w:r>
      <w:r w:rsidRPr="00A2292E">
        <w:rPr>
          <w:rFonts w:ascii="Times New Roman" w:hAnsi="Times New Roman"/>
          <w:szCs w:val="28"/>
        </w:rPr>
        <w:t xml:space="preserve">  </w:t>
      </w:r>
      <w:proofErr w:type="spellStart"/>
      <w:r w:rsidRPr="00A2292E">
        <w:rPr>
          <w:rFonts w:ascii="Times New Roman" w:hAnsi="Times New Roman"/>
          <w:szCs w:val="28"/>
        </w:rPr>
        <w:t>về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việc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r w:rsidRPr="00A2292E">
        <w:rPr>
          <w:rFonts w:ascii="Times New Roman" w:hAnsi="Times New Roman"/>
          <w:bCs/>
          <w:szCs w:val="28"/>
          <w:vertAlign w:val="superscript"/>
        </w:rPr>
        <w:t>(6)</w:t>
      </w:r>
      <w:r w:rsidRPr="00A2292E">
        <w:rPr>
          <w:rFonts w:ascii="Times New Roman" w:hAnsi="Times New Roman"/>
          <w:szCs w:val="28"/>
        </w:rPr>
        <w:t>………………………….........</w:t>
      </w:r>
      <w:proofErr w:type="spellStart"/>
      <w:r w:rsidRPr="00A2292E">
        <w:rPr>
          <w:rFonts w:ascii="Times New Roman" w:hAnsi="Times New Roman"/>
          <w:szCs w:val="28"/>
        </w:rPr>
        <w:t>giữa</w:t>
      </w:r>
      <w:proofErr w:type="spellEnd"/>
      <w:r w:rsidRPr="00A2292E">
        <w:rPr>
          <w:rFonts w:ascii="Times New Roman" w:hAnsi="Times New Roman"/>
          <w:szCs w:val="28"/>
        </w:rPr>
        <w:t>:</w:t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Nguyên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đơn</w:t>
      </w:r>
      <w:proofErr w:type="spellEnd"/>
      <w:r w:rsidRPr="00A2292E">
        <w:rPr>
          <w:rFonts w:ascii="Times New Roman" w:hAnsi="Times New Roman"/>
          <w:szCs w:val="28"/>
        </w:rPr>
        <w:t xml:space="preserve">: </w:t>
      </w:r>
      <w:r w:rsidRPr="00A2292E">
        <w:rPr>
          <w:rFonts w:ascii="Times New Roman" w:hAnsi="Times New Roman"/>
          <w:szCs w:val="28"/>
        </w:rPr>
        <w:tab/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Địa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chỉ</w:t>
      </w:r>
      <w:proofErr w:type="spellEnd"/>
      <w:r w:rsidRPr="00A2292E">
        <w:rPr>
          <w:rFonts w:ascii="Times New Roman" w:hAnsi="Times New Roman"/>
          <w:szCs w:val="28"/>
        </w:rPr>
        <w:t>:</w:t>
      </w:r>
      <w:r w:rsidRPr="00A2292E">
        <w:rPr>
          <w:rFonts w:ascii="Times New Roman" w:hAnsi="Times New Roman"/>
          <w:szCs w:val="28"/>
        </w:rPr>
        <w:tab/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Bị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đơn</w:t>
      </w:r>
      <w:proofErr w:type="spellEnd"/>
      <w:r w:rsidRPr="00A2292E">
        <w:rPr>
          <w:rFonts w:ascii="Times New Roman" w:hAnsi="Times New Roman"/>
          <w:szCs w:val="28"/>
        </w:rPr>
        <w:t xml:space="preserve">: </w:t>
      </w:r>
      <w:r w:rsidRPr="00A2292E">
        <w:rPr>
          <w:rFonts w:ascii="Times New Roman" w:hAnsi="Times New Roman"/>
          <w:szCs w:val="28"/>
        </w:rPr>
        <w:tab/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Địa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chỉ</w:t>
      </w:r>
      <w:proofErr w:type="spellEnd"/>
      <w:r w:rsidRPr="00A2292E">
        <w:rPr>
          <w:rFonts w:ascii="Times New Roman" w:hAnsi="Times New Roman"/>
          <w:szCs w:val="28"/>
        </w:rPr>
        <w:t xml:space="preserve">: </w:t>
      </w:r>
      <w:r w:rsidRPr="00A2292E">
        <w:rPr>
          <w:rFonts w:ascii="Times New Roman" w:hAnsi="Times New Roman"/>
          <w:szCs w:val="28"/>
        </w:rPr>
        <w:tab/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Người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có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quyền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lợi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nghĩa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vụ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liên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quan</w:t>
      </w:r>
      <w:proofErr w:type="spellEnd"/>
      <w:r w:rsidRPr="00A2292E">
        <w:rPr>
          <w:rFonts w:ascii="Times New Roman" w:hAnsi="Times New Roman"/>
          <w:szCs w:val="28"/>
        </w:rPr>
        <w:t xml:space="preserve"> (</w:t>
      </w:r>
      <w:proofErr w:type="spellStart"/>
      <w:r w:rsidRPr="00A2292E">
        <w:rPr>
          <w:rFonts w:ascii="Times New Roman" w:hAnsi="Times New Roman"/>
          <w:szCs w:val="28"/>
        </w:rPr>
        <w:t>nếu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có</w:t>
      </w:r>
      <w:proofErr w:type="spellEnd"/>
      <w:r w:rsidRPr="00A2292E">
        <w:rPr>
          <w:rFonts w:ascii="Times New Roman" w:hAnsi="Times New Roman"/>
          <w:szCs w:val="28"/>
        </w:rPr>
        <w:t>):</w:t>
      </w:r>
      <w:r w:rsidRPr="00A2292E">
        <w:rPr>
          <w:rFonts w:ascii="Times New Roman" w:hAnsi="Times New Roman"/>
          <w:szCs w:val="28"/>
        </w:rPr>
        <w:tab/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A2292E">
        <w:rPr>
          <w:rFonts w:ascii="Times New Roman" w:hAnsi="Times New Roman"/>
          <w:szCs w:val="28"/>
        </w:rPr>
        <w:t>Địa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chỉ</w:t>
      </w:r>
      <w:proofErr w:type="spellEnd"/>
      <w:r w:rsidRPr="00A2292E">
        <w:rPr>
          <w:rFonts w:ascii="Times New Roman" w:hAnsi="Times New Roman"/>
          <w:szCs w:val="28"/>
        </w:rPr>
        <w:t>:</w:t>
      </w:r>
      <w:r w:rsidRPr="00A2292E">
        <w:rPr>
          <w:rFonts w:ascii="Times New Roman" w:hAnsi="Times New Roman"/>
          <w:szCs w:val="28"/>
        </w:rPr>
        <w:tab/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A2292E">
        <w:rPr>
          <w:rFonts w:ascii="Times New Roman" w:hAnsi="Times New Roman"/>
          <w:b/>
          <w:szCs w:val="28"/>
        </w:rPr>
        <w:t>2.</w:t>
      </w:r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Bản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 xml:space="preserve"> (</w:t>
      </w:r>
      <w:proofErr w:type="spellStart"/>
      <w:r w:rsidRPr="00A2292E">
        <w:rPr>
          <w:rFonts w:ascii="Times New Roman" w:hAnsi="Times New Roman"/>
          <w:szCs w:val="28"/>
        </w:rPr>
        <w:t>hoặc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phần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bản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bị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nghị</w:t>
      </w:r>
      <w:proofErr w:type="spellEnd"/>
      <w:r w:rsidRPr="00A2292E">
        <w:rPr>
          <w:rFonts w:ascii="Times New Roman" w:hAnsi="Times New Roman"/>
          <w:szCs w:val="28"/>
        </w:rPr>
        <w:t xml:space="preserve">) </w:t>
      </w:r>
      <w:proofErr w:type="spellStart"/>
      <w:r w:rsidRPr="00A2292E">
        <w:rPr>
          <w:rFonts w:ascii="Times New Roman" w:hAnsi="Times New Roman"/>
          <w:szCs w:val="28"/>
        </w:rPr>
        <w:t>sơ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thẩm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số</w:t>
      </w:r>
      <w:proofErr w:type="spellEnd"/>
      <w:r w:rsidRPr="00A2292E">
        <w:rPr>
          <w:rFonts w:ascii="Times New Roman" w:hAnsi="Times New Roman"/>
          <w:szCs w:val="28"/>
        </w:rPr>
        <w:t xml:space="preserve">:…../…../…-ST </w:t>
      </w:r>
      <w:proofErr w:type="spellStart"/>
      <w:r w:rsidRPr="00A2292E">
        <w:rPr>
          <w:rFonts w:ascii="Times New Roman" w:hAnsi="Times New Roman"/>
          <w:szCs w:val="28"/>
        </w:rPr>
        <w:t>ngày</w:t>
      </w:r>
      <w:proofErr w:type="spellEnd"/>
      <w:r w:rsidRPr="00A2292E">
        <w:rPr>
          <w:rFonts w:ascii="Times New Roman" w:hAnsi="Times New Roman"/>
          <w:szCs w:val="28"/>
        </w:rPr>
        <w:t xml:space="preserve"> …. </w:t>
      </w:r>
      <w:proofErr w:type="spellStart"/>
      <w:r w:rsidRPr="00A2292E">
        <w:rPr>
          <w:rFonts w:ascii="Times New Roman" w:hAnsi="Times New Roman"/>
          <w:szCs w:val="28"/>
        </w:rPr>
        <w:t>tháng</w:t>
      </w:r>
      <w:proofErr w:type="spellEnd"/>
      <w:r w:rsidRPr="00A2292E">
        <w:rPr>
          <w:rFonts w:ascii="Times New Roman" w:hAnsi="Times New Roman"/>
          <w:szCs w:val="28"/>
        </w:rPr>
        <w:t xml:space="preserve"> ….. </w:t>
      </w:r>
      <w:proofErr w:type="spellStart"/>
      <w:r w:rsidRPr="00A2292E">
        <w:rPr>
          <w:rFonts w:ascii="Times New Roman" w:hAnsi="Times New Roman"/>
          <w:szCs w:val="28"/>
        </w:rPr>
        <w:t>năm</w:t>
      </w:r>
      <w:proofErr w:type="spellEnd"/>
      <w:r w:rsidRPr="00A2292E">
        <w:rPr>
          <w:rFonts w:ascii="Times New Roman" w:hAnsi="Times New Roman"/>
          <w:szCs w:val="28"/>
        </w:rPr>
        <w:t xml:space="preserve"> ….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Tòa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nhân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….......................... </w:t>
      </w:r>
      <w:proofErr w:type="spellStart"/>
      <w:r w:rsidRPr="00A2292E">
        <w:rPr>
          <w:rFonts w:ascii="Times New Roman" w:hAnsi="Times New Roman"/>
          <w:szCs w:val="28"/>
        </w:rPr>
        <w:t>có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hiệu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lực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pháp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luật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kể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từ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ngày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ra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quyết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định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này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r w:rsidRPr="00A2292E">
        <w:rPr>
          <w:rFonts w:ascii="Times New Roman" w:hAnsi="Times New Roman"/>
          <w:bCs/>
          <w:szCs w:val="28"/>
          <w:vertAlign w:val="superscript"/>
        </w:rPr>
        <w:t>(7)</w:t>
      </w:r>
      <w:r w:rsidRPr="00A2292E">
        <w:rPr>
          <w:rFonts w:ascii="Times New Roman" w:hAnsi="Times New Roman"/>
          <w:szCs w:val="28"/>
        </w:rPr>
        <w:t>.</w:t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bCs/>
          <w:szCs w:val="28"/>
        </w:rPr>
      </w:pPr>
      <w:r w:rsidRPr="00A2292E">
        <w:rPr>
          <w:rFonts w:ascii="Times New Roman" w:hAnsi="Times New Roman"/>
          <w:b/>
          <w:szCs w:val="28"/>
        </w:rPr>
        <w:t>3.</w:t>
      </w:r>
      <w:r w:rsidRPr="00A2292E">
        <w:rPr>
          <w:rFonts w:ascii="Times New Roman" w:hAnsi="Times New Roman"/>
          <w:b/>
          <w:bCs/>
          <w:szCs w:val="28"/>
          <w:vertAlign w:val="superscript"/>
        </w:rPr>
        <w:t>(</w:t>
      </w:r>
      <w:r w:rsidRPr="00A2292E">
        <w:rPr>
          <w:rFonts w:ascii="Times New Roman" w:hAnsi="Times New Roman"/>
          <w:bCs/>
          <w:szCs w:val="28"/>
          <w:vertAlign w:val="superscript"/>
        </w:rPr>
        <w:t>8)</w:t>
      </w:r>
      <w:r w:rsidRPr="00A2292E">
        <w:rPr>
          <w:rFonts w:ascii="Times New Roman" w:hAnsi="Times New Roman"/>
          <w:bCs/>
          <w:szCs w:val="28"/>
        </w:rPr>
        <w:tab/>
      </w:r>
    </w:p>
    <w:p w:rsidR="00A2292E" w:rsidRPr="00A2292E" w:rsidRDefault="00A2292E" w:rsidP="00A2292E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4756"/>
      </w:tblGrid>
      <w:tr w:rsidR="00A2292E" w:rsidRPr="00A2292E" w:rsidTr="008B5C0B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4248" w:type="dxa"/>
          </w:tcPr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proofErr w:type="spellStart"/>
            <w:r w:rsidRPr="00A2292E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Nơi</w:t>
            </w:r>
            <w:proofErr w:type="spellEnd"/>
            <w:r w:rsidRPr="00A2292E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A2292E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:</w:t>
            </w: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r w:rsidRPr="00A2292E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Ghi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quy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định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tại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289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315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Bộ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luật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tố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tụng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dân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sự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>;</w:t>
            </w: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r w:rsidRPr="00A2292E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Lưu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hồ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sơ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szCs w:val="28"/>
              </w:rPr>
              <w:t>án</w:t>
            </w:r>
            <w:proofErr w:type="spellEnd"/>
            <w:r w:rsidRPr="00A2292E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756" w:type="dxa"/>
          </w:tcPr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A2292E">
              <w:rPr>
                <w:rFonts w:ascii="Times New Roman" w:hAnsi="Times New Roman"/>
                <w:b/>
                <w:szCs w:val="28"/>
              </w:rPr>
              <w:t>THẨM PHÁN</w:t>
            </w: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  <w:r w:rsidRPr="00A2292E">
              <w:rPr>
                <w:rFonts w:ascii="Times New Roman" w:hAnsi="Times New Roman"/>
                <w:i/>
                <w:szCs w:val="28"/>
              </w:rPr>
              <w:t>(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A2292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A2292E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A2292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A2292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A2292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A2292E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đóng</w:t>
            </w:r>
            <w:proofErr w:type="spellEnd"/>
            <w:r w:rsidRPr="00A2292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A2292E">
              <w:rPr>
                <w:rFonts w:ascii="Times New Roman" w:hAnsi="Times New Roman"/>
                <w:i/>
                <w:szCs w:val="28"/>
              </w:rPr>
              <w:t>dấu</w:t>
            </w:r>
            <w:proofErr w:type="spellEnd"/>
            <w:r w:rsidRPr="00A2292E">
              <w:rPr>
                <w:rFonts w:ascii="Times New Roman" w:hAnsi="Times New Roman"/>
                <w:i/>
                <w:szCs w:val="28"/>
              </w:rPr>
              <w:t>)</w:t>
            </w: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2292E" w:rsidRPr="00A2292E" w:rsidRDefault="00A2292E" w:rsidP="00A2292E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  <w:r w:rsidRPr="00A2292E">
              <w:rPr>
                <w:rFonts w:ascii="Times New Roman" w:hAnsi="Times New Roman"/>
                <w:bCs/>
                <w:i/>
                <w:szCs w:val="28"/>
              </w:rPr>
              <w:t xml:space="preserve"> </w:t>
            </w:r>
          </w:p>
        </w:tc>
      </w:tr>
    </w:tbl>
    <w:p w:rsidR="00A2292E" w:rsidRPr="00A2292E" w:rsidRDefault="00A2292E" w:rsidP="00A2292E">
      <w:pPr>
        <w:keepNext/>
        <w:widowControl w:val="0"/>
        <w:spacing w:after="60" w:line="360" w:lineRule="auto"/>
        <w:ind w:right="108"/>
        <w:jc w:val="center"/>
        <w:outlineLvl w:val="0"/>
        <w:rPr>
          <w:rFonts w:ascii="Times New Roman" w:hAnsi="Times New Roman"/>
          <w:b/>
          <w:bCs/>
          <w:szCs w:val="28"/>
          <w:u w:val="single"/>
        </w:rPr>
      </w:pPr>
    </w:p>
    <w:p w:rsidR="00A2292E" w:rsidRPr="00A2292E" w:rsidRDefault="00A2292E" w:rsidP="00A2292E">
      <w:pPr>
        <w:keepNext/>
        <w:widowControl w:val="0"/>
        <w:spacing w:line="360" w:lineRule="auto"/>
        <w:ind w:right="108"/>
        <w:outlineLvl w:val="0"/>
        <w:rPr>
          <w:rFonts w:ascii="Times New Roman" w:hAnsi="Times New Roman"/>
          <w:b/>
          <w:bCs/>
          <w:i/>
          <w:iCs/>
          <w:szCs w:val="28"/>
          <w:u w:val="single"/>
        </w:rPr>
      </w:pPr>
    </w:p>
    <w:p w:rsidR="00A2292E" w:rsidRPr="00A2292E" w:rsidRDefault="00A2292E" w:rsidP="00A2292E">
      <w:pPr>
        <w:keepNext/>
        <w:widowControl w:val="0"/>
        <w:spacing w:line="360" w:lineRule="auto"/>
        <w:ind w:right="108"/>
        <w:outlineLvl w:val="0"/>
        <w:rPr>
          <w:rFonts w:ascii="Times New Roman" w:hAnsi="Times New Roman"/>
          <w:b/>
          <w:bCs/>
          <w:i/>
          <w:iCs/>
          <w:szCs w:val="28"/>
          <w:u w:val="single"/>
        </w:rPr>
      </w:pPr>
      <w:proofErr w:type="spellStart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>Hướng</w:t>
      </w:r>
      <w:proofErr w:type="spellEnd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>dẫn</w:t>
      </w:r>
      <w:proofErr w:type="spellEnd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>sử</w:t>
      </w:r>
      <w:proofErr w:type="spellEnd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>dụng</w:t>
      </w:r>
      <w:proofErr w:type="spellEnd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>mẫu</w:t>
      </w:r>
      <w:proofErr w:type="spellEnd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>số</w:t>
      </w:r>
      <w:proofErr w:type="spellEnd"/>
      <w:r w:rsidRPr="00A2292E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69-DS:</w:t>
      </w:r>
    </w:p>
    <w:p w:rsidR="00A2292E" w:rsidRPr="00A2292E" w:rsidRDefault="00A2292E" w:rsidP="00A2292E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A2292E">
        <w:rPr>
          <w:rFonts w:ascii="Times New Roman" w:hAnsi="Times New Roman"/>
          <w:szCs w:val="28"/>
        </w:rPr>
        <w:t xml:space="preserve">(1) </w:t>
      </w:r>
      <w:proofErr w:type="spellStart"/>
      <w:r w:rsidRPr="00A2292E">
        <w:rPr>
          <w:rFonts w:ascii="Times New Roman" w:hAnsi="Times New Roman"/>
          <w:szCs w:val="28"/>
        </w:rPr>
        <w:t>và</w:t>
      </w:r>
      <w:proofErr w:type="spellEnd"/>
      <w:r w:rsidRPr="00A2292E">
        <w:rPr>
          <w:rFonts w:ascii="Times New Roman" w:hAnsi="Times New Roman"/>
          <w:szCs w:val="28"/>
        </w:rPr>
        <w:t xml:space="preserve"> (2)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tên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Toà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ra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quyết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định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đình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chỉ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xét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phúc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thẩm</w:t>
      </w:r>
      <w:proofErr w:type="spellEnd"/>
      <w:r w:rsidRPr="00A2292E">
        <w:rPr>
          <w:rFonts w:ascii="Times New Roman" w:hAnsi="Times New Roman"/>
          <w:szCs w:val="28"/>
        </w:rPr>
        <w:t xml:space="preserve">. </w:t>
      </w:r>
      <w:proofErr w:type="spellStart"/>
      <w:r w:rsidRPr="00A2292E">
        <w:rPr>
          <w:rFonts w:ascii="Times New Roman" w:hAnsi="Times New Roman"/>
          <w:szCs w:val="28"/>
        </w:rPr>
        <w:t>Nếu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Toà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nhân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cấp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tỉnh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thì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cần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rõ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Toà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nhân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tỉnh</w:t>
      </w:r>
      <w:proofErr w:type="spellEnd"/>
      <w:r w:rsidRPr="00A2292E">
        <w:rPr>
          <w:rFonts w:ascii="Times New Roman" w:hAnsi="Times New Roman"/>
          <w:szCs w:val="28"/>
        </w:rPr>
        <w:t xml:space="preserve"> (</w:t>
      </w:r>
      <w:proofErr w:type="spellStart"/>
      <w:r w:rsidRPr="00A2292E">
        <w:rPr>
          <w:rFonts w:ascii="Times New Roman" w:hAnsi="Times New Roman"/>
          <w:szCs w:val="28"/>
        </w:rPr>
        <w:t>thành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phố</w:t>
      </w:r>
      <w:proofErr w:type="spellEnd"/>
      <w:r w:rsidRPr="00A2292E">
        <w:rPr>
          <w:rFonts w:ascii="Times New Roman" w:hAnsi="Times New Roman"/>
          <w:szCs w:val="28"/>
        </w:rPr>
        <w:t xml:space="preserve">) </w:t>
      </w:r>
      <w:proofErr w:type="spellStart"/>
      <w:r w:rsidRPr="00A2292E">
        <w:rPr>
          <w:rFonts w:ascii="Times New Roman" w:hAnsi="Times New Roman"/>
          <w:szCs w:val="28"/>
        </w:rPr>
        <w:t>nào</w:t>
      </w:r>
      <w:proofErr w:type="spellEnd"/>
      <w:r w:rsidRPr="00A2292E">
        <w:rPr>
          <w:rFonts w:ascii="Times New Roman" w:hAnsi="Times New Roman"/>
          <w:szCs w:val="28"/>
        </w:rPr>
        <w:t xml:space="preserve"> (</w:t>
      </w:r>
      <w:proofErr w:type="spellStart"/>
      <w:r w:rsidRPr="00A2292E">
        <w:rPr>
          <w:rFonts w:ascii="Times New Roman" w:hAnsi="Times New Roman"/>
          <w:szCs w:val="28"/>
        </w:rPr>
        <w:t>ví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dụ</w:t>
      </w:r>
      <w:proofErr w:type="spellEnd"/>
      <w:r w:rsidRPr="00A2292E">
        <w:rPr>
          <w:rFonts w:ascii="Times New Roman" w:hAnsi="Times New Roman"/>
          <w:szCs w:val="28"/>
        </w:rPr>
        <w:t xml:space="preserve">: </w:t>
      </w:r>
      <w:proofErr w:type="spellStart"/>
      <w:r w:rsidRPr="00A2292E">
        <w:rPr>
          <w:rFonts w:ascii="Times New Roman" w:hAnsi="Times New Roman"/>
          <w:szCs w:val="28"/>
        </w:rPr>
        <w:t>Toà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nhân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tỉnh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Thanh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Hoá</w:t>
      </w:r>
      <w:proofErr w:type="spellEnd"/>
      <w:r w:rsidRPr="00A2292E">
        <w:rPr>
          <w:rFonts w:ascii="Times New Roman" w:hAnsi="Times New Roman"/>
          <w:szCs w:val="28"/>
        </w:rPr>
        <w:t xml:space="preserve">); </w:t>
      </w:r>
      <w:proofErr w:type="spellStart"/>
      <w:r w:rsidRPr="00A2292E">
        <w:rPr>
          <w:rFonts w:ascii="Times New Roman" w:hAnsi="Times New Roman"/>
          <w:szCs w:val="28"/>
        </w:rPr>
        <w:t>nếu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Tòa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nhân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cấp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cao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thì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cần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lastRenderedPageBreak/>
        <w:t>rõ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Tòa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nhân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cấp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cao</w:t>
      </w:r>
      <w:proofErr w:type="spellEnd"/>
      <w:r w:rsidRPr="00A2292E">
        <w:rPr>
          <w:rFonts w:ascii="Times New Roman" w:hAnsi="Times New Roman"/>
          <w:szCs w:val="28"/>
        </w:rPr>
        <w:t xml:space="preserve"> ở </w:t>
      </w:r>
      <w:proofErr w:type="spellStart"/>
      <w:r w:rsidRPr="00A2292E">
        <w:rPr>
          <w:rFonts w:ascii="Times New Roman" w:hAnsi="Times New Roman"/>
          <w:szCs w:val="28"/>
        </w:rPr>
        <w:t>đâu</w:t>
      </w:r>
      <w:proofErr w:type="spellEnd"/>
      <w:r w:rsidRPr="00A2292E">
        <w:rPr>
          <w:rFonts w:ascii="Times New Roman" w:hAnsi="Times New Roman"/>
          <w:szCs w:val="28"/>
        </w:rPr>
        <w:t xml:space="preserve"> (</w:t>
      </w:r>
      <w:proofErr w:type="spellStart"/>
      <w:r w:rsidRPr="00A2292E">
        <w:rPr>
          <w:rFonts w:ascii="Times New Roman" w:hAnsi="Times New Roman"/>
          <w:szCs w:val="28"/>
        </w:rPr>
        <w:t>ví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dụ</w:t>
      </w:r>
      <w:proofErr w:type="spellEnd"/>
      <w:r w:rsidRPr="00A2292E">
        <w:rPr>
          <w:rFonts w:ascii="Times New Roman" w:hAnsi="Times New Roman"/>
          <w:szCs w:val="28"/>
        </w:rPr>
        <w:t xml:space="preserve">: </w:t>
      </w:r>
      <w:proofErr w:type="spellStart"/>
      <w:r w:rsidRPr="00A2292E">
        <w:rPr>
          <w:rFonts w:ascii="Times New Roman" w:hAnsi="Times New Roman"/>
          <w:szCs w:val="28"/>
        </w:rPr>
        <w:t>Tòa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nhân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cấp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cao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tại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Hà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Nội</w:t>
      </w:r>
      <w:proofErr w:type="spellEnd"/>
      <w:r w:rsidRPr="00A2292E">
        <w:rPr>
          <w:rFonts w:ascii="Times New Roman" w:hAnsi="Times New Roman"/>
          <w:szCs w:val="28"/>
        </w:rPr>
        <w:t>).</w:t>
      </w:r>
    </w:p>
    <w:p w:rsidR="00A2292E" w:rsidRPr="00A2292E" w:rsidRDefault="00A2292E" w:rsidP="00A2292E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A2292E">
        <w:rPr>
          <w:rFonts w:ascii="Times New Roman" w:hAnsi="Times New Roman"/>
          <w:szCs w:val="28"/>
        </w:rPr>
        <w:t xml:space="preserve">(3)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ngày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tháng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năm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tư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cách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đương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trong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tố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tụng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họ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tên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người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nếu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đương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nhân</w:t>
      </w:r>
      <w:proofErr w:type="spellEnd"/>
      <w:r w:rsidRPr="00A2292E">
        <w:rPr>
          <w:rFonts w:ascii="Times New Roman" w:hAnsi="Times New Roman"/>
          <w:szCs w:val="28"/>
        </w:rPr>
        <w:t xml:space="preserve">; </w:t>
      </w:r>
      <w:proofErr w:type="spellStart"/>
      <w:r w:rsidRPr="00A2292E">
        <w:rPr>
          <w:rFonts w:ascii="Times New Roman" w:hAnsi="Times New Roman"/>
          <w:szCs w:val="28"/>
        </w:rPr>
        <w:t>nếu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đương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cơ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quan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tổ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chức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thì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tên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cơ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quan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tổ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chức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đó</w:t>
      </w:r>
      <w:proofErr w:type="spellEnd"/>
      <w:r w:rsidRPr="00A2292E">
        <w:rPr>
          <w:rFonts w:ascii="Times New Roman" w:hAnsi="Times New Roman"/>
          <w:szCs w:val="28"/>
        </w:rPr>
        <w:t xml:space="preserve">; </w:t>
      </w:r>
      <w:proofErr w:type="spellStart"/>
      <w:r w:rsidRPr="00A2292E">
        <w:rPr>
          <w:rFonts w:ascii="Times New Roman" w:hAnsi="Times New Roman"/>
          <w:szCs w:val="28"/>
        </w:rPr>
        <w:t>nếu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người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người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được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đương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uỷ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quyền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thì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họ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tên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người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được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uỷ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quyền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rõ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đại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diện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theo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uỷ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quyền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ai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theo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giấy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uỷ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quyền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ngày</w:t>
      </w:r>
      <w:proofErr w:type="spellEnd"/>
      <w:r w:rsidRPr="00A2292E">
        <w:rPr>
          <w:rFonts w:ascii="Times New Roman" w:hAnsi="Times New Roman"/>
          <w:szCs w:val="28"/>
        </w:rPr>
        <w:t xml:space="preserve">…. </w:t>
      </w:r>
      <w:proofErr w:type="spellStart"/>
      <w:r w:rsidRPr="00A2292E">
        <w:rPr>
          <w:rFonts w:ascii="Times New Roman" w:hAnsi="Times New Roman"/>
          <w:szCs w:val="28"/>
        </w:rPr>
        <w:t>tháng</w:t>
      </w:r>
      <w:proofErr w:type="spellEnd"/>
      <w:r w:rsidRPr="00A2292E">
        <w:rPr>
          <w:rFonts w:ascii="Times New Roman" w:hAnsi="Times New Roman"/>
          <w:szCs w:val="28"/>
        </w:rPr>
        <w:t>…..</w:t>
      </w:r>
      <w:proofErr w:type="spellStart"/>
      <w:r w:rsidRPr="00A2292E">
        <w:rPr>
          <w:rFonts w:ascii="Times New Roman" w:hAnsi="Times New Roman"/>
          <w:szCs w:val="28"/>
        </w:rPr>
        <w:t>năm</w:t>
      </w:r>
      <w:proofErr w:type="spellEnd"/>
      <w:r w:rsidRPr="00A2292E">
        <w:rPr>
          <w:rFonts w:ascii="Times New Roman" w:hAnsi="Times New Roman"/>
          <w:szCs w:val="28"/>
        </w:rPr>
        <w:t xml:space="preserve">…. </w:t>
      </w:r>
      <w:proofErr w:type="spellStart"/>
      <w:r w:rsidRPr="00A2292E">
        <w:rPr>
          <w:rFonts w:ascii="Times New Roman" w:hAnsi="Times New Roman"/>
          <w:szCs w:val="28"/>
        </w:rPr>
        <w:t>nào</w:t>
      </w:r>
      <w:proofErr w:type="spellEnd"/>
      <w:r w:rsidRPr="00A2292E">
        <w:rPr>
          <w:rFonts w:ascii="Times New Roman" w:hAnsi="Times New Roman"/>
          <w:szCs w:val="28"/>
        </w:rPr>
        <w:t xml:space="preserve"> (</w:t>
      </w:r>
      <w:proofErr w:type="spellStart"/>
      <w:r w:rsidRPr="00A2292E">
        <w:rPr>
          <w:rFonts w:ascii="Times New Roman" w:hAnsi="Times New Roman"/>
          <w:szCs w:val="28"/>
        </w:rPr>
        <w:t>ví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dụ</w:t>
      </w:r>
      <w:proofErr w:type="spellEnd"/>
      <w:r w:rsidRPr="00A2292E">
        <w:rPr>
          <w:rFonts w:ascii="Times New Roman" w:hAnsi="Times New Roman"/>
          <w:szCs w:val="28"/>
        </w:rPr>
        <w:t xml:space="preserve">: </w:t>
      </w:r>
      <w:proofErr w:type="spellStart"/>
      <w:r w:rsidRPr="00A2292E">
        <w:rPr>
          <w:rFonts w:ascii="Times New Roman" w:hAnsi="Times New Roman"/>
          <w:szCs w:val="28"/>
        </w:rPr>
        <w:t>Ông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Nguyễn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Văn</w:t>
      </w:r>
      <w:proofErr w:type="spellEnd"/>
      <w:r w:rsidRPr="00A2292E">
        <w:rPr>
          <w:rFonts w:ascii="Times New Roman" w:hAnsi="Times New Roman"/>
          <w:szCs w:val="28"/>
        </w:rPr>
        <w:t xml:space="preserve"> A </w:t>
      </w:r>
      <w:proofErr w:type="spellStart"/>
      <w:r w:rsidRPr="00A2292E">
        <w:rPr>
          <w:rFonts w:ascii="Times New Roman" w:hAnsi="Times New Roman"/>
          <w:szCs w:val="28"/>
        </w:rPr>
        <w:t>là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người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đại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diện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theo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uỷ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quyền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nguyên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Công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ty</w:t>
      </w:r>
      <w:proofErr w:type="spellEnd"/>
      <w:r w:rsidRPr="00A2292E">
        <w:rPr>
          <w:rFonts w:ascii="Times New Roman" w:hAnsi="Times New Roman"/>
          <w:szCs w:val="28"/>
        </w:rPr>
        <w:t xml:space="preserve"> TNHH B, </w:t>
      </w:r>
      <w:proofErr w:type="spellStart"/>
      <w:r w:rsidRPr="00A2292E">
        <w:rPr>
          <w:rFonts w:ascii="Times New Roman" w:hAnsi="Times New Roman"/>
          <w:szCs w:val="28"/>
        </w:rPr>
        <w:t>theo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giấy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uỷ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quyền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số</w:t>
      </w:r>
      <w:proofErr w:type="spellEnd"/>
      <w:r w:rsidRPr="00A2292E">
        <w:rPr>
          <w:rFonts w:ascii="Times New Roman" w:hAnsi="Times New Roman"/>
          <w:szCs w:val="28"/>
        </w:rPr>
        <w:t xml:space="preserve"> 01/2017/UQ </w:t>
      </w:r>
      <w:proofErr w:type="spellStart"/>
      <w:r w:rsidRPr="00A2292E">
        <w:rPr>
          <w:rFonts w:ascii="Times New Roman" w:hAnsi="Times New Roman"/>
          <w:szCs w:val="28"/>
        </w:rPr>
        <w:t>ngày</w:t>
      </w:r>
      <w:proofErr w:type="spellEnd"/>
      <w:r w:rsidRPr="00A2292E">
        <w:rPr>
          <w:rFonts w:ascii="Times New Roman" w:hAnsi="Times New Roman"/>
          <w:szCs w:val="28"/>
        </w:rPr>
        <w:t xml:space="preserve"> 10 </w:t>
      </w:r>
      <w:proofErr w:type="spellStart"/>
      <w:r w:rsidRPr="00A2292E">
        <w:rPr>
          <w:rFonts w:ascii="Times New Roman" w:hAnsi="Times New Roman"/>
          <w:szCs w:val="28"/>
        </w:rPr>
        <w:t>tháng</w:t>
      </w:r>
      <w:proofErr w:type="spellEnd"/>
      <w:r w:rsidRPr="00A2292E">
        <w:rPr>
          <w:rFonts w:ascii="Times New Roman" w:hAnsi="Times New Roman"/>
          <w:szCs w:val="28"/>
        </w:rPr>
        <w:t xml:space="preserve"> 3 </w:t>
      </w:r>
      <w:proofErr w:type="spellStart"/>
      <w:r w:rsidRPr="00A2292E">
        <w:rPr>
          <w:rFonts w:ascii="Times New Roman" w:hAnsi="Times New Roman"/>
          <w:szCs w:val="28"/>
        </w:rPr>
        <w:t>năm</w:t>
      </w:r>
      <w:proofErr w:type="spellEnd"/>
      <w:r w:rsidRPr="00A2292E">
        <w:rPr>
          <w:rFonts w:ascii="Times New Roman" w:hAnsi="Times New Roman"/>
          <w:szCs w:val="28"/>
        </w:rPr>
        <w:t xml:space="preserve"> 2017); </w:t>
      </w:r>
      <w:proofErr w:type="spellStart"/>
      <w:r w:rsidRPr="00A2292E">
        <w:rPr>
          <w:rFonts w:ascii="Times New Roman" w:hAnsi="Times New Roman"/>
          <w:szCs w:val="28"/>
        </w:rPr>
        <w:t>nội</w:t>
      </w:r>
      <w:proofErr w:type="spellEnd"/>
      <w:r w:rsidRPr="00A2292E">
        <w:rPr>
          <w:rFonts w:ascii="Times New Roman" w:hAnsi="Times New Roman"/>
          <w:szCs w:val="28"/>
        </w:rPr>
        <w:t xml:space="preserve"> dung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. </w:t>
      </w:r>
      <w:proofErr w:type="spellStart"/>
      <w:r w:rsidRPr="00A2292E">
        <w:rPr>
          <w:rFonts w:ascii="Times New Roman" w:hAnsi="Times New Roman"/>
          <w:szCs w:val="28"/>
        </w:rPr>
        <w:t>Nếu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Viện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kiểm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sát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nghị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thì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số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ngày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tháng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năm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nghị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tên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Viện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kiểm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sát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nghị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và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nội</w:t>
      </w:r>
      <w:proofErr w:type="spellEnd"/>
      <w:r w:rsidRPr="00A2292E">
        <w:rPr>
          <w:rFonts w:ascii="Times New Roman" w:hAnsi="Times New Roman"/>
          <w:szCs w:val="28"/>
        </w:rPr>
        <w:t xml:space="preserve"> dung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nghị</w:t>
      </w:r>
      <w:proofErr w:type="spellEnd"/>
      <w:r w:rsidRPr="00A2292E">
        <w:rPr>
          <w:rFonts w:ascii="Times New Roman" w:hAnsi="Times New Roman"/>
          <w:szCs w:val="28"/>
        </w:rPr>
        <w:t xml:space="preserve">. </w:t>
      </w:r>
      <w:proofErr w:type="spellStart"/>
      <w:r w:rsidRPr="00A2292E">
        <w:rPr>
          <w:rFonts w:ascii="Times New Roman" w:hAnsi="Times New Roman"/>
          <w:szCs w:val="28"/>
        </w:rPr>
        <w:t>Nếu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có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cả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cả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nghị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thì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cả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hai</w:t>
      </w:r>
      <w:proofErr w:type="spellEnd"/>
      <w:r w:rsidRPr="00A2292E">
        <w:rPr>
          <w:rFonts w:ascii="Times New Roman" w:hAnsi="Times New Roman"/>
          <w:szCs w:val="28"/>
        </w:rPr>
        <w:t>.</w:t>
      </w:r>
    </w:p>
    <w:p w:rsidR="00A2292E" w:rsidRPr="00A2292E" w:rsidRDefault="00A2292E" w:rsidP="00A2292E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A2292E">
        <w:rPr>
          <w:rFonts w:ascii="Times New Roman" w:hAnsi="Times New Roman"/>
          <w:szCs w:val="28"/>
        </w:rPr>
        <w:t xml:space="preserve">(4)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cụ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thể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lý</w:t>
      </w:r>
      <w:proofErr w:type="spellEnd"/>
      <w:r w:rsidRPr="00A2292E">
        <w:rPr>
          <w:rFonts w:ascii="Times New Roman" w:hAnsi="Times New Roman"/>
          <w:szCs w:val="28"/>
        </w:rPr>
        <w:t xml:space="preserve"> do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việc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đình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chỉ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xét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phúc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thẩm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thuộc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trường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hợp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nào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định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tại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Điều</w:t>
      </w:r>
      <w:proofErr w:type="spellEnd"/>
      <w:r w:rsidRPr="00A2292E">
        <w:rPr>
          <w:rFonts w:ascii="Times New Roman" w:hAnsi="Times New Roman"/>
          <w:szCs w:val="28"/>
        </w:rPr>
        <w:t xml:space="preserve"> 289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Bộ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luật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tố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tụng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 xml:space="preserve"> (</w:t>
      </w:r>
      <w:proofErr w:type="spellStart"/>
      <w:r w:rsidRPr="00A2292E">
        <w:rPr>
          <w:rFonts w:ascii="Times New Roman" w:hAnsi="Times New Roman"/>
          <w:szCs w:val="28"/>
        </w:rPr>
        <w:t>ví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dụ</w:t>
      </w:r>
      <w:proofErr w:type="spellEnd"/>
      <w:r w:rsidRPr="00A2292E">
        <w:rPr>
          <w:rFonts w:ascii="Times New Roman" w:hAnsi="Times New Roman"/>
          <w:szCs w:val="28"/>
        </w:rPr>
        <w:t xml:space="preserve">: </w:t>
      </w:r>
      <w:proofErr w:type="spellStart"/>
      <w:r w:rsidRPr="00A2292E">
        <w:rPr>
          <w:rFonts w:ascii="Times New Roman" w:hAnsi="Times New Roman"/>
          <w:szCs w:val="28"/>
        </w:rPr>
        <w:t>Người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rút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toàn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bộ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kháng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cáo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theo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định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tại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điểm</w:t>
      </w:r>
      <w:proofErr w:type="spellEnd"/>
      <w:r w:rsidRPr="00A2292E">
        <w:rPr>
          <w:rFonts w:ascii="Times New Roman" w:hAnsi="Times New Roman"/>
          <w:szCs w:val="28"/>
        </w:rPr>
        <w:t xml:space="preserve"> b </w:t>
      </w:r>
      <w:proofErr w:type="spellStart"/>
      <w:r w:rsidRPr="00A2292E">
        <w:rPr>
          <w:rFonts w:ascii="Times New Roman" w:hAnsi="Times New Roman"/>
          <w:szCs w:val="28"/>
        </w:rPr>
        <w:t>khoản</w:t>
      </w:r>
      <w:proofErr w:type="spellEnd"/>
      <w:r w:rsidRPr="00A2292E">
        <w:rPr>
          <w:rFonts w:ascii="Times New Roman" w:hAnsi="Times New Roman"/>
          <w:szCs w:val="28"/>
        </w:rPr>
        <w:t xml:space="preserve"> 1 </w:t>
      </w:r>
      <w:proofErr w:type="spellStart"/>
      <w:r w:rsidRPr="00A2292E">
        <w:rPr>
          <w:rFonts w:ascii="Times New Roman" w:hAnsi="Times New Roman"/>
          <w:szCs w:val="28"/>
        </w:rPr>
        <w:t>Điều</w:t>
      </w:r>
      <w:proofErr w:type="spellEnd"/>
      <w:r w:rsidRPr="00A2292E">
        <w:rPr>
          <w:rFonts w:ascii="Times New Roman" w:hAnsi="Times New Roman"/>
          <w:szCs w:val="28"/>
        </w:rPr>
        <w:t xml:space="preserve"> 289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Bộ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luật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tố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tụng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>).</w:t>
      </w:r>
    </w:p>
    <w:p w:rsidR="00A2292E" w:rsidRPr="00A2292E" w:rsidRDefault="00A2292E" w:rsidP="00A2292E">
      <w:pPr>
        <w:widowControl w:val="0"/>
        <w:spacing w:line="360" w:lineRule="auto"/>
        <w:ind w:right="108"/>
        <w:rPr>
          <w:rFonts w:ascii="Times New Roman" w:hAnsi="Times New Roman"/>
          <w:spacing w:val="-4"/>
          <w:szCs w:val="28"/>
        </w:rPr>
      </w:pPr>
      <w:r w:rsidRPr="00A2292E">
        <w:rPr>
          <w:rFonts w:ascii="Times New Roman" w:hAnsi="Times New Roman"/>
          <w:spacing w:val="-4"/>
          <w:szCs w:val="28"/>
        </w:rPr>
        <w:t xml:space="preserve">(5) </w:t>
      </w:r>
      <w:proofErr w:type="spellStart"/>
      <w:r w:rsidRPr="00A2292E">
        <w:rPr>
          <w:rFonts w:ascii="Times New Roman" w:hAnsi="Times New Roman"/>
          <w:spacing w:val="-4"/>
          <w:szCs w:val="28"/>
        </w:rPr>
        <w:t>Ghi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số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ký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hiệu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thụ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lý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vụ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án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và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ngày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pacing w:val="-4"/>
          <w:szCs w:val="28"/>
        </w:rPr>
        <w:t>tháng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pacing w:val="-4"/>
          <w:szCs w:val="28"/>
        </w:rPr>
        <w:t>năm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thụ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lý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vụ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án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(</w:t>
      </w:r>
      <w:proofErr w:type="spellStart"/>
      <w:r w:rsidRPr="00A2292E">
        <w:rPr>
          <w:rFonts w:ascii="Times New Roman" w:hAnsi="Times New Roman"/>
          <w:spacing w:val="-4"/>
          <w:szCs w:val="28"/>
        </w:rPr>
        <w:t>ví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pacing w:val="-4"/>
          <w:szCs w:val="28"/>
        </w:rPr>
        <w:t>dụ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: </w:t>
      </w:r>
      <w:proofErr w:type="spellStart"/>
      <w:r w:rsidRPr="00A2292E">
        <w:rPr>
          <w:rFonts w:ascii="Times New Roman" w:hAnsi="Times New Roman"/>
          <w:spacing w:val="-4"/>
          <w:szCs w:val="28"/>
        </w:rPr>
        <w:t>Số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50/2017/TLPT-HNGĐ </w:t>
      </w:r>
      <w:proofErr w:type="spellStart"/>
      <w:r w:rsidRPr="00A2292E">
        <w:rPr>
          <w:rFonts w:ascii="Times New Roman" w:hAnsi="Times New Roman"/>
          <w:spacing w:val="-4"/>
          <w:szCs w:val="28"/>
        </w:rPr>
        <w:t>ngày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12 </w:t>
      </w:r>
      <w:proofErr w:type="spellStart"/>
      <w:r w:rsidRPr="00A2292E">
        <w:rPr>
          <w:rFonts w:ascii="Times New Roman" w:hAnsi="Times New Roman"/>
          <w:spacing w:val="-4"/>
          <w:szCs w:val="28"/>
        </w:rPr>
        <w:t>tháng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6 </w:t>
      </w:r>
      <w:proofErr w:type="spellStart"/>
      <w:r w:rsidRPr="00A2292E">
        <w:rPr>
          <w:rFonts w:ascii="Times New Roman" w:hAnsi="Times New Roman"/>
          <w:spacing w:val="-4"/>
          <w:szCs w:val="28"/>
        </w:rPr>
        <w:t>năm</w:t>
      </w:r>
      <w:proofErr w:type="spellEnd"/>
      <w:r w:rsidRPr="00A2292E">
        <w:rPr>
          <w:rFonts w:ascii="Times New Roman" w:hAnsi="Times New Roman"/>
          <w:spacing w:val="-4"/>
          <w:szCs w:val="28"/>
        </w:rPr>
        <w:t xml:space="preserve"> 2017).</w:t>
      </w:r>
    </w:p>
    <w:p w:rsidR="00A2292E" w:rsidRPr="00A2292E" w:rsidRDefault="00A2292E" w:rsidP="00A2292E">
      <w:pPr>
        <w:spacing w:line="360" w:lineRule="auto"/>
        <w:ind w:right="108"/>
        <w:rPr>
          <w:rFonts w:ascii="Times New Roman" w:eastAsia="Calibri" w:hAnsi="Times New Roman"/>
          <w:spacing w:val="-2"/>
          <w:szCs w:val="28"/>
        </w:rPr>
      </w:pPr>
      <w:r w:rsidRPr="00A2292E">
        <w:rPr>
          <w:rFonts w:ascii="Times New Roman" w:hAnsi="Times New Roman"/>
          <w:szCs w:val="28"/>
        </w:rPr>
        <w:t xml:space="preserve">(6)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Ghi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quan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hệ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mà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Tòa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giải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quyết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: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Cần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xác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định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mà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Tòa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thụ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lý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giải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quyết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được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quy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định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tại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Điều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,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khoản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nào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của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Bộ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luật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tố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tụng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dân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sự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,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để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ghi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vào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phần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trích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yếu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của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bản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(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ví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dụ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: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mà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Tòa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thụ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lý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giải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quyết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là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về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quốc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tịch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Việt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Nam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giữa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với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được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quy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định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tại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khoản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1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Điều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26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của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Bộ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luật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tố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tụng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dân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sự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thì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ghi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>: “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về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quốc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tịch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Việt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Nam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giữa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với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A2292E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A2292E">
        <w:rPr>
          <w:rFonts w:ascii="Times New Roman" w:eastAsia="Calibri" w:hAnsi="Times New Roman"/>
          <w:spacing w:val="-2"/>
          <w:szCs w:val="28"/>
        </w:rPr>
        <w:t>”).</w:t>
      </w:r>
    </w:p>
    <w:p w:rsidR="00A2292E" w:rsidRPr="00A2292E" w:rsidRDefault="00A2292E" w:rsidP="00A2292E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A2292E">
        <w:rPr>
          <w:rFonts w:ascii="Times New Roman" w:hAnsi="Times New Roman"/>
          <w:szCs w:val="28"/>
        </w:rPr>
        <w:t xml:space="preserve">(7) </w:t>
      </w:r>
      <w:proofErr w:type="spellStart"/>
      <w:r w:rsidRPr="00A2292E">
        <w:rPr>
          <w:rFonts w:ascii="Times New Roman" w:hAnsi="Times New Roman"/>
          <w:szCs w:val="28"/>
        </w:rPr>
        <w:t>Khi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thuộc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trường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hợp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quy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định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tại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điểm</w:t>
      </w:r>
      <w:proofErr w:type="spellEnd"/>
      <w:r w:rsidRPr="00A2292E">
        <w:rPr>
          <w:rFonts w:ascii="Times New Roman" w:hAnsi="Times New Roman"/>
          <w:szCs w:val="28"/>
        </w:rPr>
        <w:t xml:space="preserve"> b </w:t>
      </w:r>
      <w:proofErr w:type="spellStart"/>
      <w:r w:rsidRPr="00A2292E">
        <w:rPr>
          <w:rFonts w:ascii="Times New Roman" w:hAnsi="Times New Roman"/>
          <w:szCs w:val="28"/>
        </w:rPr>
        <w:t>khoản</w:t>
      </w:r>
      <w:proofErr w:type="spellEnd"/>
      <w:r w:rsidRPr="00A2292E">
        <w:rPr>
          <w:rFonts w:ascii="Times New Roman" w:hAnsi="Times New Roman"/>
          <w:szCs w:val="28"/>
        </w:rPr>
        <w:t xml:space="preserve"> 1 </w:t>
      </w:r>
      <w:proofErr w:type="spellStart"/>
      <w:r w:rsidRPr="00A2292E">
        <w:rPr>
          <w:rFonts w:ascii="Times New Roman" w:hAnsi="Times New Roman"/>
          <w:szCs w:val="28"/>
        </w:rPr>
        <w:t>Điều</w:t>
      </w:r>
      <w:proofErr w:type="spellEnd"/>
      <w:r w:rsidRPr="00A2292E">
        <w:rPr>
          <w:rFonts w:ascii="Times New Roman" w:hAnsi="Times New Roman"/>
          <w:szCs w:val="28"/>
        </w:rPr>
        <w:t xml:space="preserve"> 289 </w:t>
      </w:r>
      <w:proofErr w:type="spellStart"/>
      <w:r w:rsidRPr="00A2292E">
        <w:rPr>
          <w:rFonts w:ascii="Times New Roman" w:hAnsi="Times New Roman"/>
          <w:szCs w:val="28"/>
        </w:rPr>
        <w:t>của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Bộ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luật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tố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tụng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dân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sự</w:t>
      </w:r>
      <w:proofErr w:type="spellEnd"/>
      <w:r w:rsidRPr="00A2292E">
        <w:rPr>
          <w:rFonts w:ascii="Times New Roman" w:hAnsi="Times New Roman"/>
          <w:szCs w:val="28"/>
        </w:rPr>
        <w:t xml:space="preserve">, </w:t>
      </w:r>
      <w:proofErr w:type="spellStart"/>
      <w:r w:rsidRPr="00A2292E">
        <w:rPr>
          <w:rFonts w:ascii="Times New Roman" w:hAnsi="Times New Roman"/>
          <w:szCs w:val="28"/>
        </w:rPr>
        <w:t>thì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mới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ghi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mục</w:t>
      </w:r>
      <w:proofErr w:type="spellEnd"/>
      <w:r w:rsidRPr="00A2292E">
        <w:rPr>
          <w:rFonts w:ascii="Times New Roman" w:hAnsi="Times New Roman"/>
          <w:szCs w:val="28"/>
        </w:rPr>
        <w:t xml:space="preserve"> 2 </w:t>
      </w:r>
      <w:proofErr w:type="spellStart"/>
      <w:r w:rsidRPr="00A2292E">
        <w:rPr>
          <w:rFonts w:ascii="Times New Roman" w:hAnsi="Times New Roman"/>
          <w:szCs w:val="28"/>
        </w:rPr>
        <w:t>này</w:t>
      </w:r>
      <w:proofErr w:type="spellEnd"/>
      <w:r w:rsidRPr="00A2292E">
        <w:rPr>
          <w:rFonts w:ascii="Times New Roman" w:hAnsi="Times New Roman"/>
          <w:szCs w:val="28"/>
        </w:rPr>
        <w:t>.</w:t>
      </w:r>
    </w:p>
    <w:p w:rsidR="00A2292E" w:rsidRPr="00A2292E" w:rsidRDefault="00A2292E" w:rsidP="00A2292E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A2292E">
        <w:rPr>
          <w:rFonts w:ascii="Times New Roman" w:hAnsi="Times New Roman"/>
          <w:szCs w:val="28"/>
        </w:rPr>
        <w:lastRenderedPageBreak/>
        <w:t xml:space="preserve">(8) </w:t>
      </w:r>
      <w:proofErr w:type="spellStart"/>
      <w:r w:rsidRPr="00A2292E">
        <w:rPr>
          <w:rFonts w:ascii="Times New Roman" w:hAnsi="Times New Roman"/>
          <w:szCs w:val="28"/>
        </w:rPr>
        <w:t>Quyết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định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xử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lý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tiền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tạm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ứng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án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phí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phúc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thẩm</w:t>
      </w:r>
      <w:proofErr w:type="spellEnd"/>
      <w:r w:rsidRPr="00A2292E">
        <w:rPr>
          <w:rFonts w:ascii="Times New Roman" w:hAnsi="Times New Roman"/>
          <w:szCs w:val="28"/>
        </w:rPr>
        <w:t xml:space="preserve"> (</w:t>
      </w:r>
      <w:proofErr w:type="spellStart"/>
      <w:r w:rsidRPr="00A2292E">
        <w:rPr>
          <w:rFonts w:ascii="Times New Roman" w:hAnsi="Times New Roman"/>
          <w:szCs w:val="28"/>
        </w:rPr>
        <w:t>nếu</w:t>
      </w:r>
      <w:proofErr w:type="spellEnd"/>
      <w:r w:rsidRPr="00A2292E">
        <w:rPr>
          <w:rFonts w:ascii="Times New Roman" w:hAnsi="Times New Roman"/>
          <w:szCs w:val="28"/>
        </w:rPr>
        <w:t xml:space="preserve"> </w:t>
      </w:r>
      <w:proofErr w:type="spellStart"/>
      <w:r w:rsidRPr="00A2292E">
        <w:rPr>
          <w:rFonts w:ascii="Times New Roman" w:hAnsi="Times New Roman"/>
          <w:szCs w:val="28"/>
        </w:rPr>
        <w:t>có</w:t>
      </w:r>
      <w:proofErr w:type="spellEnd"/>
      <w:r w:rsidRPr="00A2292E">
        <w:rPr>
          <w:rFonts w:ascii="Times New Roman" w:hAnsi="Times New Roman"/>
          <w:szCs w:val="28"/>
        </w:rPr>
        <w:t>).</w:t>
      </w:r>
    </w:p>
    <w:p w:rsidR="001C41CE" w:rsidRPr="00A2292E" w:rsidRDefault="001C41CE" w:rsidP="00A2292E">
      <w:pPr>
        <w:spacing w:line="360" w:lineRule="auto"/>
        <w:rPr>
          <w:rFonts w:ascii="Times New Roman" w:hAnsi="Times New Roman"/>
          <w:szCs w:val="28"/>
        </w:rPr>
      </w:pPr>
    </w:p>
    <w:sectPr w:rsidR="001C41CE" w:rsidRPr="00A2292E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EDC"/>
    <w:multiLevelType w:val="multilevel"/>
    <w:tmpl w:val="08B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1CC8"/>
    <w:multiLevelType w:val="multilevel"/>
    <w:tmpl w:val="08B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A0609"/>
    <w:multiLevelType w:val="multilevel"/>
    <w:tmpl w:val="575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C4796"/>
    <w:multiLevelType w:val="multilevel"/>
    <w:tmpl w:val="08B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777B5"/>
    <w:multiLevelType w:val="hybridMultilevel"/>
    <w:tmpl w:val="F692C78C"/>
    <w:lvl w:ilvl="0" w:tplc="5FBC16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050230"/>
    <w:rsid w:val="00050230"/>
    <w:rsid w:val="001C41CE"/>
    <w:rsid w:val="00330609"/>
    <w:rsid w:val="00377368"/>
    <w:rsid w:val="004A65EC"/>
    <w:rsid w:val="0063576B"/>
    <w:rsid w:val="0071413F"/>
    <w:rsid w:val="007F23E7"/>
    <w:rsid w:val="008F1485"/>
    <w:rsid w:val="00A2292E"/>
    <w:rsid w:val="00AD08D8"/>
    <w:rsid w:val="00B62678"/>
    <w:rsid w:val="00B665FA"/>
    <w:rsid w:val="00C92D4D"/>
    <w:rsid w:val="00DC3FD8"/>
    <w:rsid w:val="00E70717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2E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0230"/>
  </w:style>
  <w:style w:type="character" w:styleId="Hyperlink">
    <w:name w:val="Hyperlink"/>
    <w:basedOn w:val="DefaultParagraphFont"/>
    <w:uiPriority w:val="99"/>
    <w:semiHidden/>
    <w:unhideWhenUsed/>
    <w:rsid w:val="000502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D4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C92D4D"/>
    <w:rPr>
      <w:b/>
      <w:bCs/>
    </w:rPr>
  </w:style>
  <w:style w:type="paragraph" w:styleId="ListParagraph">
    <w:name w:val="List Paragraph"/>
    <w:basedOn w:val="Normal"/>
    <w:uiPriority w:val="34"/>
    <w:qFormat/>
    <w:rsid w:val="00C92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994B-5646-465E-B94B-E32DEE65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2017-04-18T01:40:00Z</dcterms:created>
  <dcterms:modified xsi:type="dcterms:W3CDTF">2017-04-18T07:35:00Z</dcterms:modified>
</cp:coreProperties>
</file>